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0D71143" w14:textId="77777777" w:rsidR="00D40352" w:rsidRPr="00AD0B62" w:rsidRDefault="00D40352" w:rsidP="00D40352">
      <w:pPr>
        <w:spacing w:after="0" w:line="240" w:lineRule="auto"/>
        <w:ind w:firstLine="567"/>
        <w:jc w:val="center"/>
        <w:rPr>
          <w:szCs w:val="28"/>
        </w:rPr>
      </w:pPr>
      <w:r w:rsidRPr="00AD0B62">
        <w:rPr>
          <w:szCs w:val="28"/>
        </w:rPr>
        <w:t>НАО «Карагандинский медицинский университет»</w:t>
      </w:r>
    </w:p>
    <w:p w14:paraId="45BE075D" w14:textId="77777777" w:rsidR="00D40352" w:rsidRPr="00AD0B62" w:rsidRDefault="00D40352" w:rsidP="00D40352">
      <w:pPr>
        <w:spacing w:after="0" w:line="240" w:lineRule="auto"/>
        <w:ind w:firstLine="567"/>
        <w:jc w:val="both"/>
        <w:rPr>
          <w:szCs w:val="28"/>
        </w:rPr>
      </w:pPr>
    </w:p>
    <w:p w14:paraId="262D5454" w14:textId="77777777" w:rsidR="00D40352" w:rsidRPr="00AD0B62" w:rsidRDefault="00D40352" w:rsidP="00D40352">
      <w:pPr>
        <w:spacing w:after="0" w:line="240" w:lineRule="auto"/>
        <w:ind w:firstLine="567"/>
        <w:jc w:val="both"/>
        <w:rPr>
          <w:szCs w:val="28"/>
        </w:rPr>
      </w:pPr>
    </w:p>
    <w:p w14:paraId="3408D051" w14:textId="77777777" w:rsidR="00D40352" w:rsidRPr="00AD0B62" w:rsidRDefault="00D40352" w:rsidP="00D40352">
      <w:pPr>
        <w:spacing w:after="0" w:line="240" w:lineRule="auto"/>
        <w:ind w:firstLine="567"/>
        <w:jc w:val="both"/>
        <w:rPr>
          <w:szCs w:val="28"/>
        </w:rPr>
      </w:pPr>
    </w:p>
    <w:p w14:paraId="512C76EF" w14:textId="77777777" w:rsidR="00D40352" w:rsidRPr="00AD0B62" w:rsidRDefault="00D40352" w:rsidP="00D40352">
      <w:pPr>
        <w:spacing w:after="0" w:line="240" w:lineRule="auto"/>
        <w:ind w:firstLine="567"/>
        <w:jc w:val="both"/>
        <w:rPr>
          <w:szCs w:val="28"/>
        </w:rPr>
      </w:pPr>
      <w:r w:rsidRPr="00AD0B62">
        <w:rPr>
          <w:szCs w:val="28"/>
        </w:rPr>
        <w:t xml:space="preserve">УДК 616-003.93:616-001                         </w:t>
      </w:r>
      <w:r w:rsidRPr="00AD0B62">
        <w:rPr>
          <w:szCs w:val="28"/>
        </w:rPr>
        <w:tab/>
        <w:t xml:space="preserve"> </w:t>
      </w:r>
      <w:r w:rsidRPr="001808D7">
        <w:rPr>
          <w:i/>
          <w:iCs/>
          <w:szCs w:val="28"/>
        </w:rPr>
        <w:t>На правах рукописи</w:t>
      </w:r>
      <w:r w:rsidRPr="00AD0B62">
        <w:rPr>
          <w:szCs w:val="28"/>
        </w:rPr>
        <w:t xml:space="preserve"> </w:t>
      </w:r>
    </w:p>
    <w:p w14:paraId="31DBA1EA" w14:textId="77777777" w:rsidR="00D40352" w:rsidRPr="00AD0B62" w:rsidRDefault="00D40352" w:rsidP="00D40352">
      <w:pPr>
        <w:spacing w:after="0" w:line="240" w:lineRule="auto"/>
        <w:ind w:firstLine="567"/>
        <w:jc w:val="both"/>
        <w:rPr>
          <w:szCs w:val="28"/>
        </w:rPr>
      </w:pPr>
    </w:p>
    <w:p w14:paraId="51DF67D9" w14:textId="77777777" w:rsidR="00D40352" w:rsidRPr="00AD0B62" w:rsidRDefault="00D40352" w:rsidP="00D40352">
      <w:pPr>
        <w:spacing w:after="0" w:line="240" w:lineRule="auto"/>
        <w:ind w:firstLine="567"/>
        <w:jc w:val="both"/>
        <w:rPr>
          <w:szCs w:val="28"/>
        </w:rPr>
      </w:pPr>
    </w:p>
    <w:p w14:paraId="029FC182" w14:textId="77777777" w:rsidR="00D40352" w:rsidRPr="00AD0B62" w:rsidRDefault="00D40352" w:rsidP="00D40352">
      <w:pPr>
        <w:spacing w:after="0" w:line="240" w:lineRule="auto"/>
        <w:ind w:firstLine="567"/>
        <w:jc w:val="both"/>
        <w:rPr>
          <w:szCs w:val="28"/>
        </w:rPr>
      </w:pPr>
    </w:p>
    <w:p w14:paraId="45CF4B41" w14:textId="77777777" w:rsidR="00D40352" w:rsidRPr="00AD0B62" w:rsidRDefault="00D40352" w:rsidP="00D40352">
      <w:pPr>
        <w:spacing w:after="0" w:line="240" w:lineRule="auto"/>
        <w:ind w:firstLine="567"/>
        <w:jc w:val="both"/>
        <w:rPr>
          <w:szCs w:val="28"/>
        </w:rPr>
      </w:pPr>
    </w:p>
    <w:p w14:paraId="3C86CAD7" w14:textId="77777777" w:rsidR="00D40352" w:rsidRPr="00AD0B62" w:rsidRDefault="00D40352" w:rsidP="00D40352">
      <w:pPr>
        <w:spacing w:after="0" w:line="240" w:lineRule="auto"/>
        <w:ind w:firstLine="567"/>
        <w:jc w:val="center"/>
        <w:rPr>
          <w:b/>
          <w:szCs w:val="28"/>
        </w:rPr>
      </w:pPr>
      <w:r w:rsidRPr="00AD0B62">
        <w:rPr>
          <w:b/>
          <w:szCs w:val="28"/>
        </w:rPr>
        <w:t>Атепилева Алия Мухтаровна</w:t>
      </w:r>
    </w:p>
    <w:p w14:paraId="1A207CDD" w14:textId="77777777" w:rsidR="00D40352" w:rsidRPr="00AD0B62" w:rsidRDefault="00D40352" w:rsidP="00D40352">
      <w:pPr>
        <w:spacing w:after="0" w:line="240" w:lineRule="auto"/>
        <w:ind w:firstLine="567"/>
        <w:jc w:val="center"/>
        <w:rPr>
          <w:b/>
          <w:szCs w:val="28"/>
        </w:rPr>
      </w:pPr>
    </w:p>
    <w:p w14:paraId="6B62ED32" w14:textId="77777777" w:rsidR="00D40352" w:rsidRPr="00AD0B62" w:rsidRDefault="00D40352" w:rsidP="00D40352">
      <w:pPr>
        <w:spacing w:after="0" w:line="240" w:lineRule="auto"/>
        <w:ind w:firstLine="567"/>
        <w:jc w:val="both"/>
        <w:rPr>
          <w:szCs w:val="28"/>
        </w:rPr>
      </w:pPr>
    </w:p>
    <w:p w14:paraId="4D3278DF" w14:textId="77777777" w:rsidR="00D40352" w:rsidRPr="00AD0B62" w:rsidRDefault="00D40352" w:rsidP="00D40352">
      <w:pPr>
        <w:spacing w:after="0" w:line="240" w:lineRule="auto"/>
        <w:ind w:firstLine="567"/>
        <w:jc w:val="both"/>
        <w:rPr>
          <w:szCs w:val="28"/>
        </w:rPr>
      </w:pPr>
    </w:p>
    <w:p w14:paraId="2453D775" w14:textId="77777777" w:rsidR="00D40352" w:rsidRPr="00AD0B62" w:rsidRDefault="00D40352" w:rsidP="00D40352">
      <w:pPr>
        <w:tabs>
          <w:tab w:val="left" w:pos="0"/>
          <w:tab w:val="left" w:pos="851"/>
          <w:tab w:val="left" w:pos="1134"/>
        </w:tabs>
        <w:spacing w:line="240" w:lineRule="auto"/>
        <w:jc w:val="center"/>
        <w:rPr>
          <w:b/>
          <w:bCs/>
          <w:szCs w:val="28"/>
        </w:rPr>
      </w:pPr>
      <w:r w:rsidRPr="00AD0B62">
        <w:rPr>
          <w:b/>
          <w:bCs/>
          <w:szCs w:val="28"/>
        </w:rPr>
        <w:t xml:space="preserve">«Лечение инфицированных ран с применением альгинатных раневых покрытий </w:t>
      </w:r>
      <w:bookmarkStart w:id="0" w:name="_Hlk188280761"/>
      <w:r w:rsidRPr="00AD0B62">
        <w:rPr>
          <w:b/>
          <w:bCs/>
          <w:szCs w:val="28"/>
        </w:rPr>
        <w:t>с антибактериальными и регенеративными свойствами</w:t>
      </w:r>
      <w:bookmarkEnd w:id="0"/>
      <w:r w:rsidRPr="00AD0B62">
        <w:rPr>
          <w:b/>
          <w:bCs/>
          <w:szCs w:val="28"/>
        </w:rPr>
        <w:t>»</w:t>
      </w:r>
    </w:p>
    <w:p w14:paraId="3F7D722E" w14:textId="77777777" w:rsidR="00D40352" w:rsidRPr="00AD0B62" w:rsidRDefault="00D40352" w:rsidP="00D40352">
      <w:pPr>
        <w:spacing w:after="0" w:line="240" w:lineRule="auto"/>
        <w:ind w:firstLine="567"/>
        <w:jc w:val="both"/>
        <w:rPr>
          <w:szCs w:val="28"/>
        </w:rPr>
      </w:pPr>
    </w:p>
    <w:p w14:paraId="4A921DE9" w14:textId="77777777" w:rsidR="00D40352" w:rsidRPr="00AD0B62" w:rsidRDefault="00D40352" w:rsidP="00D40352">
      <w:pPr>
        <w:spacing w:after="0" w:line="240" w:lineRule="auto"/>
        <w:ind w:firstLine="567"/>
        <w:jc w:val="both"/>
        <w:rPr>
          <w:szCs w:val="28"/>
        </w:rPr>
      </w:pPr>
    </w:p>
    <w:p w14:paraId="62924D42" w14:textId="77777777" w:rsidR="00D40352" w:rsidRPr="00AD0B62" w:rsidRDefault="00D40352" w:rsidP="00D40352">
      <w:pPr>
        <w:spacing w:after="0" w:line="240" w:lineRule="auto"/>
        <w:ind w:firstLine="567"/>
        <w:jc w:val="center"/>
        <w:rPr>
          <w:szCs w:val="28"/>
        </w:rPr>
      </w:pPr>
    </w:p>
    <w:p w14:paraId="21AAC01C" w14:textId="77777777" w:rsidR="00D40352" w:rsidRPr="00AD0B62" w:rsidRDefault="00D40352" w:rsidP="00D40352">
      <w:pPr>
        <w:spacing w:after="0" w:line="240" w:lineRule="auto"/>
        <w:ind w:firstLine="567"/>
        <w:jc w:val="center"/>
        <w:rPr>
          <w:szCs w:val="28"/>
        </w:rPr>
      </w:pPr>
      <w:r w:rsidRPr="00AD0B62">
        <w:rPr>
          <w:szCs w:val="28"/>
        </w:rPr>
        <w:t>8D10100 – Медицина</w:t>
      </w:r>
    </w:p>
    <w:p w14:paraId="2E98B190" w14:textId="77777777" w:rsidR="00D40352" w:rsidRPr="00AD0B62" w:rsidRDefault="00D40352" w:rsidP="00D40352">
      <w:pPr>
        <w:spacing w:after="0" w:line="240" w:lineRule="auto"/>
        <w:ind w:firstLine="567"/>
        <w:jc w:val="both"/>
        <w:rPr>
          <w:szCs w:val="28"/>
        </w:rPr>
      </w:pPr>
    </w:p>
    <w:p w14:paraId="32E0AE6A" w14:textId="77777777" w:rsidR="00D40352" w:rsidRPr="00AD0B62" w:rsidRDefault="00D40352" w:rsidP="00D40352">
      <w:pPr>
        <w:spacing w:after="0" w:line="240" w:lineRule="auto"/>
        <w:ind w:firstLine="567"/>
        <w:jc w:val="center"/>
        <w:rPr>
          <w:szCs w:val="28"/>
        </w:rPr>
      </w:pPr>
    </w:p>
    <w:p w14:paraId="708FEED3" w14:textId="77777777" w:rsidR="00D40352" w:rsidRPr="00AD0B62" w:rsidRDefault="00D40352" w:rsidP="00D40352">
      <w:pPr>
        <w:spacing w:after="0" w:line="240" w:lineRule="auto"/>
        <w:ind w:firstLine="567"/>
        <w:jc w:val="center"/>
        <w:rPr>
          <w:szCs w:val="28"/>
        </w:rPr>
      </w:pPr>
      <w:r w:rsidRPr="00AD0B62">
        <w:rPr>
          <w:szCs w:val="28"/>
        </w:rPr>
        <w:t xml:space="preserve">Диссертация на соискание степени </w:t>
      </w:r>
    </w:p>
    <w:p w14:paraId="5CC9F815" w14:textId="77777777" w:rsidR="00D40352" w:rsidRPr="00AD0B62" w:rsidRDefault="00D40352" w:rsidP="00D40352">
      <w:pPr>
        <w:spacing w:after="0" w:line="240" w:lineRule="auto"/>
        <w:ind w:firstLine="567"/>
        <w:jc w:val="center"/>
        <w:rPr>
          <w:szCs w:val="28"/>
        </w:rPr>
      </w:pPr>
      <w:r w:rsidRPr="00AD0B62">
        <w:rPr>
          <w:szCs w:val="28"/>
        </w:rPr>
        <w:t>доктора философии (PhD)</w:t>
      </w:r>
    </w:p>
    <w:p w14:paraId="4B3F18F7" w14:textId="77777777" w:rsidR="00D40352" w:rsidRPr="00AD0B62" w:rsidRDefault="00D40352" w:rsidP="00D40352">
      <w:pPr>
        <w:spacing w:after="0" w:line="240" w:lineRule="auto"/>
        <w:ind w:firstLine="567"/>
        <w:jc w:val="center"/>
        <w:rPr>
          <w:szCs w:val="28"/>
        </w:rPr>
      </w:pPr>
    </w:p>
    <w:p w14:paraId="4EADA5AE" w14:textId="77777777" w:rsidR="00D40352" w:rsidRPr="00AD0B62" w:rsidRDefault="00D40352" w:rsidP="00D40352">
      <w:pPr>
        <w:spacing w:after="0" w:line="240" w:lineRule="auto"/>
        <w:ind w:firstLine="567"/>
        <w:jc w:val="both"/>
        <w:rPr>
          <w:szCs w:val="28"/>
        </w:rPr>
      </w:pPr>
    </w:p>
    <w:p w14:paraId="76B9D7E7" w14:textId="77777777" w:rsidR="00D40352" w:rsidRPr="00AD0B62" w:rsidRDefault="00D40352" w:rsidP="00D40352">
      <w:pPr>
        <w:spacing w:after="0" w:line="240" w:lineRule="auto"/>
        <w:ind w:firstLine="567"/>
        <w:jc w:val="both"/>
        <w:rPr>
          <w:szCs w:val="28"/>
        </w:rPr>
      </w:pPr>
    </w:p>
    <w:p w14:paraId="529CB500" w14:textId="77777777" w:rsidR="00D40352" w:rsidRPr="00AD0B62" w:rsidRDefault="00D40352" w:rsidP="00D40352">
      <w:pPr>
        <w:spacing w:after="0" w:line="240" w:lineRule="auto"/>
        <w:ind w:firstLine="567"/>
        <w:jc w:val="right"/>
        <w:rPr>
          <w:szCs w:val="28"/>
        </w:rPr>
      </w:pPr>
    </w:p>
    <w:p w14:paraId="60D8930B" w14:textId="77777777" w:rsidR="00D40352" w:rsidRPr="00AD0B62" w:rsidRDefault="00D40352" w:rsidP="00D40352">
      <w:pPr>
        <w:spacing w:after="0" w:line="240" w:lineRule="auto"/>
        <w:ind w:firstLine="567"/>
        <w:jc w:val="right"/>
        <w:rPr>
          <w:szCs w:val="28"/>
        </w:rPr>
      </w:pPr>
      <w:r w:rsidRPr="00AD0B62">
        <w:rPr>
          <w:szCs w:val="28"/>
        </w:rPr>
        <w:t xml:space="preserve"> PhD, ассоциированный профессор, </w:t>
      </w:r>
      <w:r w:rsidR="00786A84">
        <w:rPr>
          <w:szCs w:val="28"/>
        </w:rPr>
        <w:t xml:space="preserve">заместитель директора </w:t>
      </w:r>
      <w:r w:rsidR="001E172A">
        <w:rPr>
          <w:szCs w:val="28"/>
        </w:rPr>
        <w:t xml:space="preserve">по </w:t>
      </w:r>
      <w:r w:rsidR="001E172A" w:rsidRPr="00AD0B62">
        <w:rPr>
          <w:szCs w:val="28"/>
        </w:rPr>
        <w:t>науке</w:t>
      </w:r>
      <w:r w:rsidR="00CD5FC8">
        <w:rPr>
          <w:szCs w:val="28"/>
        </w:rPr>
        <w:t xml:space="preserve"> и образованию </w:t>
      </w:r>
      <w:r w:rsidRPr="00AD0B62">
        <w:rPr>
          <w:szCs w:val="28"/>
        </w:rPr>
        <w:t xml:space="preserve">Национального научного центра травматологии и ортопедии имени академика Н.Д.Батпенова Дина Азимовна Сагинова </w:t>
      </w:r>
    </w:p>
    <w:p w14:paraId="6F8E093A" w14:textId="77777777" w:rsidR="00D40352" w:rsidRPr="00AD0B62" w:rsidRDefault="00D40352" w:rsidP="00D40352">
      <w:pPr>
        <w:spacing w:after="0" w:line="240" w:lineRule="auto"/>
        <w:ind w:firstLine="567"/>
        <w:jc w:val="right"/>
        <w:rPr>
          <w:szCs w:val="28"/>
        </w:rPr>
      </w:pPr>
    </w:p>
    <w:p w14:paraId="3704D60E" w14:textId="77777777" w:rsidR="00D40352" w:rsidRPr="00AD0B62" w:rsidRDefault="001808D7" w:rsidP="00D40352">
      <w:pPr>
        <w:spacing w:after="0" w:line="240" w:lineRule="auto"/>
        <w:ind w:firstLine="567"/>
        <w:jc w:val="right"/>
        <w:rPr>
          <w:szCs w:val="28"/>
        </w:rPr>
      </w:pPr>
      <w:r w:rsidRPr="001808D7">
        <w:rPr>
          <w:szCs w:val="28"/>
        </w:rPr>
        <w:t xml:space="preserve">Кандидат </w:t>
      </w:r>
      <w:r>
        <w:rPr>
          <w:szCs w:val="28"/>
        </w:rPr>
        <w:t xml:space="preserve">биологических </w:t>
      </w:r>
      <w:r w:rsidRPr="001808D7">
        <w:rPr>
          <w:szCs w:val="28"/>
        </w:rPr>
        <w:t>наук</w:t>
      </w:r>
      <w:r w:rsidR="00D40352" w:rsidRPr="00AD0B62">
        <w:rPr>
          <w:szCs w:val="28"/>
        </w:rPr>
        <w:t xml:space="preserve">, профессор, </w:t>
      </w:r>
      <w:r w:rsidR="00786A84">
        <w:rPr>
          <w:szCs w:val="28"/>
        </w:rPr>
        <w:t xml:space="preserve">главный научный сотрудник </w:t>
      </w:r>
      <w:r w:rsidR="00D40352" w:rsidRPr="00AD0B62">
        <w:rPr>
          <w:szCs w:val="28"/>
        </w:rPr>
        <w:t>Национального центра биотехнологии Вячесл</w:t>
      </w:r>
      <w:r w:rsidR="00D40352" w:rsidRPr="00AD0B62">
        <w:rPr>
          <w:szCs w:val="28"/>
          <w:lang w:val="kk-KZ"/>
        </w:rPr>
        <w:t>а</w:t>
      </w:r>
      <w:r w:rsidR="00D40352" w:rsidRPr="00AD0B62">
        <w:rPr>
          <w:szCs w:val="28"/>
        </w:rPr>
        <w:t>в Борисович Огай</w:t>
      </w:r>
    </w:p>
    <w:p w14:paraId="4F94A4C9" w14:textId="77777777" w:rsidR="00D40352" w:rsidRPr="00AD0B62" w:rsidRDefault="00D40352" w:rsidP="00D40352">
      <w:pPr>
        <w:spacing w:after="0" w:line="240" w:lineRule="auto"/>
        <w:ind w:firstLine="567"/>
        <w:jc w:val="right"/>
        <w:rPr>
          <w:szCs w:val="28"/>
        </w:rPr>
      </w:pPr>
      <w:r w:rsidRPr="00AD0B62">
        <w:rPr>
          <w:szCs w:val="28"/>
        </w:rPr>
        <w:t xml:space="preserve"> </w:t>
      </w:r>
    </w:p>
    <w:p w14:paraId="14829AB9" w14:textId="77777777" w:rsidR="00D40352" w:rsidRPr="00AD0B62" w:rsidRDefault="00D40352" w:rsidP="00D40352">
      <w:pPr>
        <w:spacing w:after="0" w:line="240" w:lineRule="auto"/>
        <w:ind w:firstLine="567"/>
        <w:jc w:val="right"/>
        <w:rPr>
          <w:szCs w:val="28"/>
        </w:rPr>
      </w:pPr>
      <w:r w:rsidRPr="00AD0B62">
        <w:rPr>
          <w:szCs w:val="28"/>
        </w:rPr>
        <w:t xml:space="preserve">Кандидат медицинских наук, доцент кафедры травматологии и ортопедии «РУДН имени Патриса Лумумбы» Денис Владимирович Римашевский (Российская Федерация) </w:t>
      </w:r>
    </w:p>
    <w:p w14:paraId="71766DAA" w14:textId="77777777" w:rsidR="00D40352" w:rsidRPr="00AD0B62" w:rsidRDefault="00D40352" w:rsidP="00D40352">
      <w:pPr>
        <w:spacing w:after="0" w:line="240" w:lineRule="auto"/>
        <w:ind w:firstLine="567"/>
        <w:jc w:val="right"/>
        <w:rPr>
          <w:szCs w:val="28"/>
        </w:rPr>
      </w:pPr>
    </w:p>
    <w:p w14:paraId="675A1761" w14:textId="77777777" w:rsidR="00D40352" w:rsidRPr="00AD0B62" w:rsidRDefault="00D40352" w:rsidP="00D40352">
      <w:pPr>
        <w:spacing w:after="0" w:line="240" w:lineRule="auto"/>
        <w:ind w:firstLine="567"/>
        <w:jc w:val="right"/>
        <w:rPr>
          <w:szCs w:val="28"/>
        </w:rPr>
      </w:pPr>
    </w:p>
    <w:p w14:paraId="063FD16A" w14:textId="77777777" w:rsidR="00D40352" w:rsidRPr="00AD0B62" w:rsidRDefault="00D40352" w:rsidP="00D40352">
      <w:pPr>
        <w:spacing w:after="0" w:line="240" w:lineRule="auto"/>
        <w:ind w:firstLine="567"/>
        <w:jc w:val="both"/>
        <w:rPr>
          <w:szCs w:val="28"/>
        </w:rPr>
      </w:pPr>
    </w:p>
    <w:p w14:paraId="59517592" w14:textId="77777777" w:rsidR="00D40352" w:rsidRPr="00AD0B62" w:rsidRDefault="00D40352" w:rsidP="00D40352">
      <w:pPr>
        <w:spacing w:after="0" w:line="240" w:lineRule="auto"/>
        <w:ind w:firstLine="567"/>
        <w:jc w:val="center"/>
        <w:rPr>
          <w:szCs w:val="28"/>
        </w:rPr>
      </w:pPr>
      <w:r w:rsidRPr="00AD0B62">
        <w:rPr>
          <w:szCs w:val="28"/>
        </w:rPr>
        <w:t>Республика Казахстан</w:t>
      </w:r>
    </w:p>
    <w:p w14:paraId="2518465F" w14:textId="77777777" w:rsidR="00D40352" w:rsidRPr="00AD0B62" w:rsidRDefault="00D40352" w:rsidP="00D40352">
      <w:pPr>
        <w:spacing w:after="0" w:line="240" w:lineRule="auto"/>
        <w:ind w:firstLine="567"/>
        <w:jc w:val="center"/>
        <w:rPr>
          <w:szCs w:val="28"/>
        </w:rPr>
      </w:pPr>
      <w:r w:rsidRPr="00AD0B62">
        <w:rPr>
          <w:szCs w:val="28"/>
        </w:rPr>
        <w:t>Караганда, 2025</w:t>
      </w:r>
    </w:p>
    <w:p w14:paraId="2F50664E" w14:textId="77777777" w:rsidR="00D40352" w:rsidRPr="00AD0B62" w:rsidRDefault="00D40352" w:rsidP="00D40352">
      <w:pPr>
        <w:spacing w:after="0" w:line="240" w:lineRule="auto"/>
        <w:ind w:firstLine="567"/>
        <w:jc w:val="center"/>
        <w:rPr>
          <w:szCs w:val="28"/>
        </w:rPr>
      </w:pPr>
    </w:p>
    <w:p w14:paraId="3A71963A" w14:textId="77777777" w:rsidR="00D40352" w:rsidRPr="00AD0B62" w:rsidRDefault="00D40352" w:rsidP="00D40352">
      <w:pPr>
        <w:spacing w:after="0" w:line="240" w:lineRule="auto"/>
        <w:ind w:firstLine="567"/>
        <w:jc w:val="center"/>
        <w:rPr>
          <w:szCs w:val="28"/>
        </w:rPr>
      </w:pPr>
    </w:p>
    <w:p w14:paraId="329D0B62" w14:textId="77777777" w:rsidR="00D40352" w:rsidRPr="00AD0B62" w:rsidRDefault="00D40352" w:rsidP="00D40352">
      <w:pPr>
        <w:spacing w:after="0" w:line="240" w:lineRule="auto"/>
        <w:jc w:val="center"/>
        <w:rPr>
          <w:b/>
          <w:szCs w:val="28"/>
        </w:rPr>
      </w:pPr>
      <w:r w:rsidRPr="00AD0B62">
        <w:rPr>
          <w:b/>
          <w:szCs w:val="28"/>
        </w:rPr>
        <w:lastRenderedPageBreak/>
        <w:t>СОДЕРЖАНИЕ</w:t>
      </w:r>
    </w:p>
    <w:p w14:paraId="4DCA800C" w14:textId="77777777" w:rsidR="00D40352" w:rsidRPr="00AD0B62" w:rsidRDefault="00D40352" w:rsidP="00D40352">
      <w:pPr>
        <w:spacing w:after="0" w:line="240" w:lineRule="auto"/>
        <w:jc w:val="both"/>
        <w:rPr>
          <w:b/>
          <w:szCs w:val="28"/>
        </w:rPr>
      </w:pPr>
    </w:p>
    <w:tbl>
      <w:tblPr>
        <w:tblStyle w:val="1b"/>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8079"/>
        <w:gridCol w:w="568"/>
      </w:tblGrid>
      <w:tr w:rsidR="00D40352" w:rsidRPr="00AD0B62" w14:paraId="17D7D07F" w14:textId="77777777" w:rsidTr="00C34310">
        <w:trPr>
          <w:trHeight w:val="300"/>
        </w:trPr>
        <w:tc>
          <w:tcPr>
            <w:tcW w:w="851" w:type="dxa"/>
          </w:tcPr>
          <w:p w14:paraId="6C9F3734" w14:textId="77777777" w:rsidR="00D40352" w:rsidRPr="00AD0B62" w:rsidRDefault="00D40352" w:rsidP="001C4A46">
            <w:pPr>
              <w:widowControl w:val="0"/>
              <w:spacing w:after="0" w:line="240" w:lineRule="auto"/>
              <w:jc w:val="right"/>
              <w:rPr>
                <w:rFonts w:eastAsia="Times New Roman"/>
                <w:szCs w:val="28"/>
                <w:lang w:eastAsia="ru-RU"/>
              </w:rPr>
            </w:pPr>
          </w:p>
        </w:tc>
        <w:tc>
          <w:tcPr>
            <w:tcW w:w="8079" w:type="dxa"/>
          </w:tcPr>
          <w:p w14:paraId="3315C6D8" w14:textId="0A2767D6"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НОРМАТИВНЫЕ ССЫЛКИ</w:t>
            </w:r>
            <w:r w:rsidR="00033701">
              <w:rPr>
                <w:rFonts w:eastAsia="Times New Roman"/>
                <w:szCs w:val="28"/>
                <w:lang w:eastAsia="ru-RU"/>
              </w:rPr>
              <w:t>………………………………………..</w:t>
            </w:r>
          </w:p>
        </w:tc>
        <w:tc>
          <w:tcPr>
            <w:tcW w:w="568" w:type="dxa"/>
          </w:tcPr>
          <w:p w14:paraId="657A172C" w14:textId="77777777" w:rsidR="00D40352" w:rsidRPr="00AD0B62" w:rsidRDefault="00D40352" w:rsidP="001C4A46">
            <w:pPr>
              <w:widowControl w:val="0"/>
              <w:spacing w:after="0" w:line="240" w:lineRule="auto"/>
              <w:jc w:val="center"/>
              <w:rPr>
                <w:rFonts w:eastAsia="Times New Roman"/>
                <w:szCs w:val="28"/>
                <w:lang w:eastAsia="ru-RU"/>
              </w:rPr>
            </w:pPr>
            <w:r w:rsidRPr="00AD0B62">
              <w:rPr>
                <w:rFonts w:eastAsia="Times New Roman"/>
                <w:szCs w:val="28"/>
                <w:lang w:eastAsia="ru-RU"/>
              </w:rPr>
              <w:t>4</w:t>
            </w:r>
          </w:p>
        </w:tc>
      </w:tr>
      <w:tr w:rsidR="00D40352" w:rsidRPr="00AD0B62" w14:paraId="7B94A51D" w14:textId="77777777" w:rsidTr="00C34310">
        <w:trPr>
          <w:trHeight w:val="417"/>
        </w:trPr>
        <w:tc>
          <w:tcPr>
            <w:tcW w:w="851" w:type="dxa"/>
          </w:tcPr>
          <w:p w14:paraId="4D6665FD" w14:textId="77777777" w:rsidR="00D40352" w:rsidRPr="00AD0B62" w:rsidRDefault="00D40352" w:rsidP="001C4A46">
            <w:pPr>
              <w:widowControl w:val="0"/>
              <w:spacing w:after="0" w:line="240" w:lineRule="auto"/>
              <w:jc w:val="right"/>
              <w:rPr>
                <w:rFonts w:eastAsia="Times New Roman"/>
                <w:szCs w:val="28"/>
                <w:lang w:eastAsia="ru-RU"/>
              </w:rPr>
            </w:pPr>
          </w:p>
        </w:tc>
        <w:tc>
          <w:tcPr>
            <w:tcW w:w="8079" w:type="dxa"/>
          </w:tcPr>
          <w:p w14:paraId="6C636A2F" w14:textId="38092628"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ОБОЗНАЧЕНИЯ И СОКРАЩЕНИЯ</w:t>
            </w:r>
            <w:r w:rsidR="00033701">
              <w:rPr>
                <w:rFonts w:eastAsia="Times New Roman"/>
                <w:szCs w:val="28"/>
                <w:lang w:eastAsia="ru-RU"/>
              </w:rPr>
              <w:t>……………………………….</w:t>
            </w:r>
          </w:p>
        </w:tc>
        <w:tc>
          <w:tcPr>
            <w:tcW w:w="568" w:type="dxa"/>
          </w:tcPr>
          <w:p w14:paraId="3CED6DA8" w14:textId="77777777" w:rsidR="00D40352" w:rsidRPr="00AD0B62" w:rsidRDefault="00D40352" w:rsidP="001C4A46">
            <w:pPr>
              <w:widowControl w:val="0"/>
              <w:spacing w:after="0" w:line="240" w:lineRule="auto"/>
              <w:jc w:val="center"/>
              <w:rPr>
                <w:rFonts w:eastAsia="Times New Roman"/>
                <w:szCs w:val="28"/>
                <w:lang w:eastAsia="ru-RU"/>
              </w:rPr>
            </w:pPr>
            <w:r w:rsidRPr="00AD0B62">
              <w:rPr>
                <w:rFonts w:eastAsia="Times New Roman"/>
                <w:szCs w:val="28"/>
                <w:lang w:eastAsia="ru-RU"/>
              </w:rPr>
              <w:t>5</w:t>
            </w:r>
          </w:p>
        </w:tc>
      </w:tr>
      <w:tr w:rsidR="00D40352" w:rsidRPr="00AD0B62" w14:paraId="74587095" w14:textId="77777777" w:rsidTr="00C34310">
        <w:trPr>
          <w:trHeight w:val="281"/>
        </w:trPr>
        <w:tc>
          <w:tcPr>
            <w:tcW w:w="851" w:type="dxa"/>
          </w:tcPr>
          <w:p w14:paraId="108F36A2" w14:textId="77777777" w:rsidR="00D40352" w:rsidRPr="00AD0B62" w:rsidRDefault="00D40352" w:rsidP="001C4A46">
            <w:pPr>
              <w:widowControl w:val="0"/>
              <w:spacing w:after="0" w:line="240" w:lineRule="auto"/>
              <w:jc w:val="right"/>
              <w:rPr>
                <w:rFonts w:eastAsia="Times New Roman"/>
                <w:szCs w:val="28"/>
                <w:lang w:eastAsia="ru-RU"/>
              </w:rPr>
            </w:pPr>
          </w:p>
        </w:tc>
        <w:tc>
          <w:tcPr>
            <w:tcW w:w="8079" w:type="dxa"/>
          </w:tcPr>
          <w:p w14:paraId="612FAA4F" w14:textId="2CEA4D10"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ВВЕДЕНИЕ</w:t>
            </w:r>
            <w:r w:rsidR="00033701">
              <w:rPr>
                <w:rFonts w:eastAsia="Times New Roman"/>
                <w:szCs w:val="28"/>
                <w:lang w:eastAsia="ru-RU"/>
              </w:rPr>
              <w:t>…………………………………………………………...</w:t>
            </w:r>
          </w:p>
        </w:tc>
        <w:tc>
          <w:tcPr>
            <w:tcW w:w="568" w:type="dxa"/>
          </w:tcPr>
          <w:p w14:paraId="7CA58125" w14:textId="77777777" w:rsidR="00D40352" w:rsidRPr="00AD0B62" w:rsidRDefault="00D40352" w:rsidP="001C4A46">
            <w:pPr>
              <w:widowControl w:val="0"/>
              <w:spacing w:after="0" w:line="240" w:lineRule="auto"/>
              <w:jc w:val="center"/>
              <w:rPr>
                <w:rFonts w:eastAsia="Times New Roman"/>
                <w:szCs w:val="28"/>
                <w:lang w:eastAsia="ru-RU"/>
              </w:rPr>
            </w:pPr>
            <w:r w:rsidRPr="00AD0B62">
              <w:rPr>
                <w:rFonts w:eastAsia="Times New Roman"/>
                <w:szCs w:val="28"/>
                <w:lang w:eastAsia="ru-RU"/>
              </w:rPr>
              <w:t>6</w:t>
            </w:r>
          </w:p>
        </w:tc>
      </w:tr>
      <w:tr w:rsidR="00D40352" w:rsidRPr="00AD0B62" w14:paraId="3DEAE77C" w14:textId="77777777" w:rsidTr="00C34310">
        <w:trPr>
          <w:trHeight w:val="278"/>
        </w:trPr>
        <w:tc>
          <w:tcPr>
            <w:tcW w:w="851" w:type="dxa"/>
          </w:tcPr>
          <w:p w14:paraId="7FE405FA" w14:textId="77777777" w:rsidR="00F67D17" w:rsidRDefault="00D40352" w:rsidP="00C34310">
            <w:pPr>
              <w:widowControl w:val="0"/>
              <w:spacing w:after="0" w:line="240" w:lineRule="auto"/>
              <w:rPr>
                <w:rFonts w:eastAsia="Times New Roman"/>
                <w:szCs w:val="28"/>
                <w:lang w:eastAsia="ru-RU"/>
              </w:rPr>
            </w:pPr>
            <w:r w:rsidRPr="00AD0B62">
              <w:rPr>
                <w:rFonts w:eastAsia="Times New Roman"/>
                <w:szCs w:val="28"/>
                <w:lang w:eastAsia="ru-RU"/>
              </w:rPr>
              <w:t>1</w:t>
            </w:r>
          </w:p>
        </w:tc>
        <w:tc>
          <w:tcPr>
            <w:tcW w:w="8079" w:type="dxa"/>
          </w:tcPr>
          <w:p w14:paraId="69C63FC7" w14:textId="6659D39A" w:rsidR="00D40352" w:rsidRPr="009A0FAF" w:rsidRDefault="009A0FAF">
            <w:pPr>
              <w:widowControl w:val="0"/>
              <w:spacing w:after="0" w:line="240" w:lineRule="auto"/>
              <w:rPr>
                <w:rFonts w:eastAsia="Times New Roman"/>
                <w:szCs w:val="28"/>
                <w:highlight w:val="yellow"/>
                <w:lang w:eastAsia="ru-RU"/>
              </w:rPr>
            </w:pPr>
            <w:r w:rsidRPr="009A0FAF">
              <w:rPr>
                <w:rFonts w:eastAsia="Times New Roman"/>
                <w:bCs/>
                <w:szCs w:val="28"/>
                <w:lang w:eastAsia="ru-RU"/>
              </w:rPr>
              <w:t>Мировая проблема инфицированных ран. Литературный обзор</w:t>
            </w:r>
            <w:r w:rsidR="00033701">
              <w:rPr>
                <w:rFonts w:eastAsia="Times New Roman"/>
                <w:bCs/>
                <w:szCs w:val="28"/>
                <w:lang w:eastAsia="ru-RU"/>
              </w:rPr>
              <w:t>…</w:t>
            </w:r>
          </w:p>
        </w:tc>
        <w:tc>
          <w:tcPr>
            <w:tcW w:w="568" w:type="dxa"/>
          </w:tcPr>
          <w:p w14:paraId="7589AE26" w14:textId="77777777" w:rsidR="00D40352" w:rsidRPr="00AD0B62" w:rsidRDefault="00D40352" w:rsidP="001C4A46">
            <w:pPr>
              <w:widowControl w:val="0"/>
              <w:spacing w:after="0" w:line="240" w:lineRule="auto"/>
              <w:jc w:val="center"/>
              <w:rPr>
                <w:rFonts w:eastAsia="Times New Roman"/>
                <w:szCs w:val="28"/>
                <w:lang w:val="en-US" w:eastAsia="ru-RU"/>
              </w:rPr>
            </w:pPr>
            <w:r w:rsidRPr="00AD0B62">
              <w:rPr>
                <w:rFonts w:eastAsia="Times New Roman"/>
                <w:szCs w:val="28"/>
                <w:lang w:eastAsia="ru-RU"/>
              </w:rPr>
              <w:t>12</w:t>
            </w:r>
          </w:p>
        </w:tc>
      </w:tr>
      <w:tr w:rsidR="00D40352" w:rsidRPr="00AD0B62" w14:paraId="6AC670E5" w14:textId="77777777" w:rsidTr="00C34310">
        <w:trPr>
          <w:trHeight w:val="381"/>
        </w:trPr>
        <w:tc>
          <w:tcPr>
            <w:tcW w:w="851" w:type="dxa"/>
          </w:tcPr>
          <w:p w14:paraId="77BF474D" w14:textId="77777777" w:rsidR="00F67D17" w:rsidRDefault="00D40352" w:rsidP="00C34310">
            <w:pPr>
              <w:widowControl w:val="0"/>
              <w:spacing w:after="0" w:line="240" w:lineRule="auto"/>
              <w:rPr>
                <w:rFonts w:eastAsia="Times New Roman"/>
                <w:szCs w:val="28"/>
                <w:lang w:eastAsia="ru-RU"/>
              </w:rPr>
            </w:pPr>
            <w:r w:rsidRPr="00AD0B62">
              <w:rPr>
                <w:rFonts w:eastAsia="Times New Roman"/>
                <w:szCs w:val="28"/>
                <w:lang w:eastAsia="ru-RU"/>
              </w:rPr>
              <w:t>1.1</w:t>
            </w:r>
          </w:p>
        </w:tc>
        <w:tc>
          <w:tcPr>
            <w:tcW w:w="8079" w:type="dxa"/>
          </w:tcPr>
          <w:p w14:paraId="001F4B37" w14:textId="2F82495B" w:rsidR="00D40352" w:rsidRPr="009A0FAF" w:rsidRDefault="009A0FAF" w:rsidP="009A0FAF">
            <w:pPr>
              <w:spacing w:after="0"/>
              <w:jc w:val="both"/>
              <w:rPr>
                <w:bCs/>
                <w:szCs w:val="28"/>
              </w:rPr>
            </w:pPr>
            <w:r w:rsidRPr="009A0FAF">
              <w:rPr>
                <w:szCs w:val="28"/>
              </w:rPr>
              <w:t>Эпидемиология и микробный профиль инфицированных ран в мире и регионе</w:t>
            </w:r>
            <w:r w:rsidR="00033701">
              <w:rPr>
                <w:szCs w:val="28"/>
              </w:rPr>
              <w:t>…………………………………………………</w:t>
            </w:r>
            <w:r w:rsidR="00C34310">
              <w:rPr>
                <w:szCs w:val="28"/>
              </w:rPr>
              <w:t>……</w:t>
            </w:r>
            <w:r w:rsidR="00033701">
              <w:rPr>
                <w:szCs w:val="28"/>
              </w:rPr>
              <w:t>.</w:t>
            </w:r>
            <w:r w:rsidRPr="009A0FAF">
              <w:rPr>
                <w:szCs w:val="28"/>
              </w:rPr>
              <w:t xml:space="preserve"> </w:t>
            </w:r>
          </w:p>
        </w:tc>
        <w:tc>
          <w:tcPr>
            <w:tcW w:w="568" w:type="dxa"/>
          </w:tcPr>
          <w:p w14:paraId="4B952238" w14:textId="77777777" w:rsidR="001808D7" w:rsidRDefault="001808D7" w:rsidP="001C4A46">
            <w:pPr>
              <w:widowControl w:val="0"/>
              <w:spacing w:after="0" w:line="240" w:lineRule="auto"/>
              <w:jc w:val="center"/>
              <w:rPr>
                <w:rFonts w:eastAsia="Times New Roman"/>
                <w:szCs w:val="28"/>
                <w:lang w:eastAsia="ru-RU"/>
              </w:rPr>
            </w:pPr>
          </w:p>
          <w:p w14:paraId="334EA2C0" w14:textId="77777777" w:rsidR="00D40352" w:rsidRPr="00C34310" w:rsidRDefault="00D40352" w:rsidP="001C4A46">
            <w:pPr>
              <w:widowControl w:val="0"/>
              <w:spacing w:after="0" w:line="240" w:lineRule="auto"/>
              <w:jc w:val="center"/>
              <w:rPr>
                <w:rFonts w:eastAsia="Times New Roman"/>
                <w:szCs w:val="28"/>
                <w:lang w:eastAsia="ru-RU"/>
              </w:rPr>
            </w:pPr>
            <w:r w:rsidRPr="00AD0B62">
              <w:rPr>
                <w:rFonts w:eastAsia="Times New Roman"/>
                <w:szCs w:val="28"/>
                <w:lang w:eastAsia="ru-RU"/>
              </w:rPr>
              <w:t>12</w:t>
            </w:r>
          </w:p>
        </w:tc>
      </w:tr>
      <w:tr w:rsidR="00D40352" w:rsidRPr="00AD0B62" w14:paraId="25B118A7" w14:textId="77777777" w:rsidTr="00C34310">
        <w:trPr>
          <w:trHeight w:val="364"/>
        </w:trPr>
        <w:tc>
          <w:tcPr>
            <w:tcW w:w="851" w:type="dxa"/>
          </w:tcPr>
          <w:p w14:paraId="59E5F687" w14:textId="77777777" w:rsidR="00F67D17" w:rsidRDefault="00D40352" w:rsidP="00C34310">
            <w:pPr>
              <w:widowControl w:val="0"/>
              <w:spacing w:after="0" w:line="240" w:lineRule="auto"/>
              <w:rPr>
                <w:rFonts w:eastAsia="Times New Roman"/>
                <w:szCs w:val="28"/>
                <w:lang w:eastAsia="ru-RU"/>
              </w:rPr>
            </w:pPr>
            <w:r w:rsidRPr="00AD0B62">
              <w:rPr>
                <w:rFonts w:eastAsia="Times New Roman"/>
                <w:szCs w:val="28"/>
                <w:lang w:eastAsia="ru-RU"/>
              </w:rPr>
              <w:t>1.2</w:t>
            </w:r>
          </w:p>
        </w:tc>
        <w:tc>
          <w:tcPr>
            <w:tcW w:w="8079" w:type="dxa"/>
          </w:tcPr>
          <w:p w14:paraId="662F841D" w14:textId="6C22F618" w:rsidR="00D40352" w:rsidRPr="009A0FAF" w:rsidRDefault="009A0FAF">
            <w:pPr>
              <w:widowControl w:val="0"/>
              <w:spacing w:after="0" w:line="240" w:lineRule="auto"/>
              <w:rPr>
                <w:rFonts w:eastAsia="Times New Roman"/>
                <w:szCs w:val="28"/>
                <w:lang w:eastAsia="ru-RU"/>
              </w:rPr>
            </w:pPr>
            <w:r w:rsidRPr="009A0FAF">
              <w:t>Эволюция подходов к локальному лечению ран: от традиционных методов к инновационным подходам</w:t>
            </w:r>
            <w:r w:rsidR="00033701">
              <w:t>…</w:t>
            </w:r>
            <w:r w:rsidR="00033701">
              <w:rPr>
                <w:rFonts w:eastAsia="Times New Roman"/>
                <w:szCs w:val="28"/>
                <w:lang w:eastAsia="ru-RU"/>
              </w:rPr>
              <w:t>...................</w:t>
            </w:r>
          </w:p>
        </w:tc>
        <w:tc>
          <w:tcPr>
            <w:tcW w:w="568" w:type="dxa"/>
          </w:tcPr>
          <w:p w14:paraId="47EC3C07" w14:textId="77777777" w:rsidR="009A0FAF" w:rsidRDefault="009A0FAF" w:rsidP="009A0FAF">
            <w:pPr>
              <w:widowControl w:val="0"/>
              <w:spacing w:after="0" w:line="240" w:lineRule="auto"/>
              <w:jc w:val="center"/>
              <w:rPr>
                <w:rFonts w:eastAsia="Times New Roman"/>
                <w:szCs w:val="28"/>
                <w:lang w:eastAsia="ru-RU"/>
              </w:rPr>
            </w:pPr>
          </w:p>
          <w:p w14:paraId="4CC7BD2C" w14:textId="77777777" w:rsidR="00D40352" w:rsidRPr="00481B0D" w:rsidRDefault="00D40352" w:rsidP="009A0FAF">
            <w:pPr>
              <w:widowControl w:val="0"/>
              <w:spacing w:after="0" w:line="240" w:lineRule="auto"/>
              <w:jc w:val="center"/>
              <w:rPr>
                <w:rFonts w:eastAsia="Times New Roman"/>
                <w:szCs w:val="28"/>
                <w:lang w:val="kk-KZ" w:eastAsia="ru-RU"/>
              </w:rPr>
            </w:pPr>
            <w:r w:rsidRPr="00AD0B62">
              <w:rPr>
                <w:rFonts w:eastAsia="Times New Roman"/>
                <w:szCs w:val="28"/>
                <w:lang w:eastAsia="ru-RU"/>
              </w:rPr>
              <w:t>1</w:t>
            </w:r>
            <w:r>
              <w:rPr>
                <w:rFonts w:eastAsia="Times New Roman"/>
                <w:szCs w:val="28"/>
                <w:lang w:val="kk-KZ" w:eastAsia="ru-RU"/>
              </w:rPr>
              <w:t>7</w:t>
            </w:r>
          </w:p>
        </w:tc>
      </w:tr>
      <w:tr w:rsidR="00D40352" w:rsidRPr="00AD0B62" w14:paraId="735DB441" w14:textId="77777777" w:rsidTr="00C34310">
        <w:trPr>
          <w:trHeight w:val="173"/>
        </w:trPr>
        <w:tc>
          <w:tcPr>
            <w:tcW w:w="851" w:type="dxa"/>
          </w:tcPr>
          <w:p w14:paraId="160B8614" w14:textId="77777777" w:rsidR="00F67D17" w:rsidRDefault="00D40352" w:rsidP="00C34310">
            <w:pPr>
              <w:widowControl w:val="0"/>
              <w:spacing w:after="0" w:line="240" w:lineRule="auto"/>
              <w:rPr>
                <w:rFonts w:eastAsia="Times New Roman"/>
                <w:szCs w:val="28"/>
                <w:lang w:eastAsia="ru-RU"/>
              </w:rPr>
            </w:pPr>
            <w:r w:rsidRPr="00AD0B62">
              <w:rPr>
                <w:rFonts w:eastAsia="Times New Roman"/>
                <w:szCs w:val="28"/>
                <w:lang w:eastAsia="ru-RU"/>
              </w:rPr>
              <w:t>1.3</w:t>
            </w:r>
          </w:p>
        </w:tc>
        <w:tc>
          <w:tcPr>
            <w:tcW w:w="8079" w:type="dxa"/>
          </w:tcPr>
          <w:p w14:paraId="532364B6" w14:textId="1447F6C6" w:rsidR="00D40352" w:rsidRPr="00AD0B62" w:rsidRDefault="00D40352" w:rsidP="009A0FAF">
            <w:pPr>
              <w:widowControl w:val="0"/>
              <w:spacing w:after="0" w:line="240" w:lineRule="auto"/>
              <w:rPr>
                <w:rFonts w:eastAsia="Times New Roman"/>
                <w:szCs w:val="28"/>
                <w:lang w:eastAsia="ru-RU"/>
              </w:rPr>
            </w:pPr>
            <w:r w:rsidRPr="00AD0B62">
              <w:rPr>
                <w:rFonts w:eastAsia="Times New Roman"/>
                <w:szCs w:val="28"/>
                <w:lang w:eastAsia="ru-RU"/>
              </w:rPr>
              <w:t>Инновационные раневые покрытия</w:t>
            </w:r>
            <w:r w:rsidR="00033701">
              <w:rPr>
                <w:rFonts w:eastAsia="Times New Roman"/>
                <w:szCs w:val="28"/>
                <w:lang w:eastAsia="ru-RU"/>
              </w:rPr>
              <w:t>………………………………...</w:t>
            </w:r>
            <w:r>
              <w:rPr>
                <w:rFonts w:eastAsia="Times New Roman"/>
                <w:szCs w:val="28"/>
                <w:lang w:eastAsia="ru-RU"/>
              </w:rPr>
              <w:t xml:space="preserve"> </w:t>
            </w:r>
          </w:p>
        </w:tc>
        <w:tc>
          <w:tcPr>
            <w:tcW w:w="568" w:type="dxa"/>
          </w:tcPr>
          <w:p w14:paraId="0FDB83D8" w14:textId="77777777" w:rsidR="00D40352" w:rsidRPr="00481B0D" w:rsidRDefault="00D40352" w:rsidP="009A0FAF">
            <w:pPr>
              <w:widowControl w:val="0"/>
              <w:spacing w:after="0" w:line="240" w:lineRule="auto"/>
              <w:jc w:val="center"/>
              <w:rPr>
                <w:rFonts w:eastAsia="Times New Roman"/>
                <w:szCs w:val="28"/>
                <w:lang w:val="kk-KZ" w:eastAsia="ru-RU"/>
              </w:rPr>
            </w:pPr>
            <w:r>
              <w:rPr>
                <w:rFonts w:eastAsia="Times New Roman"/>
                <w:szCs w:val="28"/>
                <w:lang w:val="kk-KZ" w:eastAsia="ru-RU"/>
              </w:rPr>
              <w:t>20</w:t>
            </w:r>
          </w:p>
        </w:tc>
      </w:tr>
      <w:tr w:rsidR="00D40352" w:rsidRPr="00AD0B62" w14:paraId="1D2CECC0" w14:textId="77777777" w:rsidTr="00C34310">
        <w:trPr>
          <w:trHeight w:val="349"/>
        </w:trPr>
        <w:tc>
          <w:tcPr>
            <w:tcW w:w="851" w:type="dxa"/>
          </w:tcPr>
          <w:p w14:paraId="6CD92A0E" w14:textId="77777777" w:rsidR="00F67D17" w:rsidRDefault="00D40352" w:rsidP="00C34310">
            <w:pPr>
              <w:widowControl w:val="0"/>
              <w:spacing w:after="0" w:line="240" w:lineRule="auto"/>
              <w:rPr>
                <w:rFonts w:eastAsia="Times New Roman"/>
                <w:szCs w:val="28"/>
                <w:lang w:eastAsia="ru-RU"/>
              </w:rPr>
            </w:pPr>
            <w:r w:rsidRPr="00AD0B62">
              <w:rPr>
                <w:rFonts w:eastAsia="Times New Roman"/>
                <w:szCs w:val="28"/>
                <w:lang w:eastAsia="ru-RU"/>
              </w:rPr>
              <w:t>2</w:t>
            </w:r>
          </w:p>
        </w:tc>
        <w:tc>
          <w:tcPr>
            <w:tcW w:w="8079" w:type="dxa"/>
          </w:tcPr>
          <w:p w14:paraId="622F5272" w14:textId="2AB2EB0C"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МАТЕРИАЛЫ И МЕТОДЫ ИССЛЕДОВАНИЯ</w:t>
            </w:r>
            <w:r w:rsidR="00033701">
              <w:rPr>
                <w:rFonts w:eastAsia="Times New Roman"/>
                <w:szCs w:val="28"/>
                <w:lang w:eastAsia="ru-RU"/>
              </w:rPr>
              <w:t>……………</w:t>
            </w:r>
            <w:r w:rsidR="00C34310">
              <w:rPr>
                <w:rFonts w:eastAsia="Times New Roman"/>
                <w:szCs w:val="28"/>
                <w:lang w:eastAsia="ru-RU"/>
              </w:rPr>
              <w:t>……</w:t>
            </w:r>
            <w:r w:rsidR="00033701">
              <w:rPr>
                <w:rFonts w:eastAsia="Times New Roman"/>
                <w:szCs w:val="28"/>
                <w:lang w:eastAsia="ru-RU"/>
              </w:rPr>
              <w:t>.</w:t>
            </w:r>
            <w:r w:rsidRPr="00AD0B62">
              <w:rPr>
                <w:rFonts w:eastAsia="Times New Roman"/>
                <w:szCs w:val="28"/>
                <w:lang w:eastAsia="ru-RU"/>
              </w:rPr>
              <w:t xml:space="preserve"> </w:t>
            </w:r>
          </w:p>
        </w:tc>
        <w:tc>
          <w:tcPr>
            <w:tcW w:w="568" w:type="dxa"/>
          </w:tcPr>
          <w:p w14:paraId="4C7AC6E4" w14:textId="77777777" w:rsidR="00D40352" w:rsidRPr="00481B0D" w:rsidRDefault="00D40352" w:rsidP="001C4A46">
            <w:pPr>
              <w:widowControl w:val="0"/>
              <w:spacing w:after="0" w:line="240" w:lineRule="auto"/>
              <w:jc w:val="center"/>
              <w:rPr>
                <w:rFonts w:eastAsia="Times New Roman"/>
                <w:szCs w:val="28"/>
                <w:lang w:val="kk-KZ" w:eastAsia="ru-RU"/>
              </w:rPr>
            </w:pPr>
            <w:r>
              <w:rPr>
                <w:rFonts w:eastAsia="Times New Roman"/>
                <w:szCs w:val="28"/>
                <w:lang w:val="kk-KZ" w:eastAsia="ru-RU"/>
              </w:rPr>
              <w:t>31</w:t>
            </w:r>
          </w:p>
        </w:tc>
      </w:tr>
      <w:tr w:rsidR="00D40352" w:rsidRPr="00AD0B62" w14:paraId="2C2C7D82" w14:textId="77777777" w:rsidTr="00C34310">
        <w:trPr>
          <w:trHeight w:val="705"/>
        </w:trPr>
        <w:tc>
          <w:tcPr>
            <w:tcW w:w="851" w:type="dxa"/>
          </w:tcPr>
          <w:p w14:paraId="5F834602" w14:textId="77777777" w:rsidR="00F67D17" w:rsidRDefault="00D40352" w:rsidP="00C34310">
            <w:pPr>
              <w:widowControl w:val="0"/>
              <w:spacing w:after="0" w:line="240" w:lineRule="auto"/>
              <w:rPr>
                <w:rFonts w:eastAsia="Times New Roman"/>
                <w:szCs w:val="28"/>
                <w:lang w:eastAsia="ru-RU"/>
              </w:rPr>
            </w:pPr>
            <w:r w:rsidRPr="00AD0B62">
              <w:rPr>
                <w:rFonts w:eastAsia="Times New Roman"/>
                <w:szCs w:val="28"/>
                <w:lang w:eastAsia="ru-RU"/>
              </w:rPr>
              <w:t>2.</w:t>
            </w:r>
            <w:r>
              <w:rPr>
                <w:rFonts w:eastAsia="Times New Roman"/>
                <w:szCs w:val="28"/>
                <w:lang w:eastAsia="ru-RU"/>
              </w:rPr>
              <w:t>1</w:t>
            </w:r>
          </w:p>
        </w:tc>
        <w:tc>
          <w:tcPr>
            <w:tcW w:w="8079" w:type="dxa"/>
          </w:tcPr>
          <w:p w14:paraId="4A21A6C6" w14:textId="4F7948E2"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 xml:space="preserve">Разработка и система оценки физико-химических свойств </w:t>
            </w:r>
            <w:r w:rsidRPr="00AD0B62">
              <w:rPr>
                <w:szCs w:val="28"/>
              </w:rPr>
              <w:t>двухэтапной системы инновационных раневых покрытий, на основе альгинатного матрикса с антибактериальными и регенеративными свойствами</w:t>
            </w:r>
            <w:r w:rsidR="00033701">
              <w:rPr>
                <w:szCs w:val="28"/>
              </w:rPr>
              <w:t>……………………………………….</w:t>
            </w:r>
            <w:r w:rsidRPr="00AD0B62">
              <w:rPr>
                <w:szCs w:val="28"/>
              </w:rPr>
              <w:t xml:space="preserve"> </w:t>
            </w:r>
          </w:p>
        </w:tc>
        <w:tc>
          <w:tcPr>
            <w:tcW w:w="568" w:type="dxa"/>
          </w:tcPr>
          <w:p w14:paraId="0807D0ED" w14:textId="77777777" w:rsidR="00D40352" w:rsidRDefault="00D40352" w:rsidP="001C4A46">
            <w:pPr>
              <w:widowControl w:val="0"/>
              <w:spacing w:after="0" w:line="240" w:lineRule="auto"/>
              <w:jc w:val="center"/>
              <w:rPr>
                <w:rFonts w:eastAsia="Times New Roman"/>
                <w:szCs w:val="28"/>
                <w:lang w:val="kk-KZ" w:eastAsia="ru-RU"/>
              </w:rPr>
            </w:pPr>
          </w:p>
          <w:p w14:paraId="2EE6C327" w14:textId="77777777" w:rsidR="00D40352" w:rsidRDefault="00D40352" w:rsidP="001C4A46">
            <w:pPr>
              <w:widowControl w:val="0"/>
              <w:spacing w:after="0" w:line="240" w:lineRule="auto"/>
              <w:jc w:val="center"/>
              <w:rPr>
                <w:rFonts w:eastAsia="Times New Roman"/>
                <w:szCs w:val="28"/>
                <w:lang w:val="kk-KZ" w:eastAsia="ru-RU"/>
              </w:rPr>
            </w:pPr>
          </w:p>
          <w:p w14:paraId="65D98BB4" w14:textId="77777777" w:rsidR="00D40352" w:rsidRDefault="00D40352" w:rsidP="001C4A46">
            <w:pPr>
              <w:widowControl w:val="0"/>
              <w:spacing w:after="0" w:line="240" w:lineRule="auto"/>
              <w:jc w:val="center"/>
              <w:rPr>
                <w:rFonts w:eastAsia="Times New Roman"/>
                <w:szCs w:val="28"/>
                <w:lang w:val="kk-KZ" w:eastAsia="ru-RU"/>
              </w:rPr>
            </w:pPr>
          </w:p>
          <w:p w14:paraId="65D15EBE" w14:textId="77777777" w:rsidR="00D40352" w:rsidRPr="00481B0D" w:rsidRDefault="00D40352" w:rsidP="001C4A46">
            <w:pPr>
              <w:widowControl w:val="0"/>
              <w:spacing w:after="0" w:line="240" w:lineRule="auto"/>
              <w:jc w:val="center"/>
              <w:rPr>
                <w:rFonts w:eastAsia="Times New Roman"/>
                <w:szCs w:val="28"/>
                <w:lang w:val="kk-KZ" w:eastAsia="ru-RU"/>
              </w:rPr>
            </w:pPr>
            <w:r>
              <w:rPr>
                <w:rFonts w:eastAsia="Times New Roman"/>
                <w:szCs w:val="28"/>
                <w:lang w:val="kk-KZ" w:eastAsia="ru-RU"/>
              </w:rPr>
              <w:t>32</w:t>
            </w:r>
          </w:p>
        </w:tc>
      </w:tr>
      <w:tr w:rsidR="00D40352" w:rsidRPr="00AD0B62" w14:paraId="72580F00" w14:textId="77777777" w:rsidTr="00C34310">
        <w:trPr>
          <w:trHeight w:val="352"/>
        </w:trPr>
        <w:tc>
          <w:tcPr>
            <w:tcW w:w="851" w:type="dxa"/>
          </w:tcPr>
          <w:p w14:paraId="41D7BFF0" w14:textId="77777777" w:rsidR="00F67D17" w:rsidRDefault="00D40352" w:rsidP="00C34310">
            <w:pPr>
              <w:widowControl w:val="0"/>
              <w:spacing w:after="0" w:line="240" w:lineRule="auto"/>
              <w:rPr>
                <w:rFonts w:eastAsia="Times New Roman"/>
                <w:szCs w:val="28"/>
                <w:lang w:eastAsia="ru-RU"/>
              </w:rPr>
            </w:pPr>
            <w:r>
              <w:rPr>
                <w:rFonts w:eastAsia="Times New Roman"/>
                <w:szCs w:val="28"/>
                <w:lang w:eastAsia="ru-RU"/>
              </w:rPr>
              <w:t>2.1</w:t>
            </w:r>
            <w:r w:rsidRPr="00AD0B62">
              <w:rPr>
                <w:rFonts w:eastAsia="Times New Roman"/>
                <w:szCs w:val="28"/>
                <w:lang w:eastAsia="ru-RU"/>
              </w:rPr>
              <w:t>.1</w:t>
            </w:r>
          </w:p>
        </w:tc>
        <w:tc>
          <w:tcPr>
            <w:tcW w:w="8079" w:type="dxa"/>
          </w:tcPr>
          <w:p w14:paraId="0CEB409E" w14:textId="6CC861F8"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Получение альгинатных покрытий</w:t>
            </w:r>
            <w:r w:rsidR="00033701">
              <w:rPr>
                <w:rFonts w:eastAsia="Times New Roman"/>
                <w:szCs w:val="28"/>
                <w:lang w:eastAsia="ru-RU"/>
              </w:rPr>
              <w:t>…………………………………</w:t>
            </w:r>
          </w:p>
        </w:tc>
        <w:tc>
          <w:tcPr>
            <w:tcW w:w="568" w:type="dxa"/>
          </w:tcPr>
          <w:p w14:paraId="381AAC7D" w14:textId="77777777" w:rsidR="00D40352" w:rsidRPr="00481B0D" w:rsidRDefault="00D40352" w:rsidP="001C4A46">
            <w:pPr>
              <w:widowControl w:val="0"/>
              <w:spacing w:after="0" w:line="240" w:lineRule="auto"/>
              <w:jc w:val="center"/>
              <w:rPr>
                <w:rFonts w:eastAsia="Times New Roman"/>
                <w:szCs w:val="28"/>
                <w:lang w:val="kk-KZ" w:eastAsia="ru-RU"/>
              </w:rPr>
            </w:pPr>
            <w:r>
              <w:rPr>
                <w:rFonts w:eastAsia="Times New Roman"/>
                <w:szCs w:val="28"/>
                <w:lang w:val="kk-KZ" w:eastAsia="ru-RU"/>
              </w:rPr>
              <w:t>32</w:t>
            </w:r>
          </w:p>
        </w:tc>
      </w:tr>
      <w:tr w:rsidR="00D40352" w:rsidRPr="00AD0B62" w14:paraId="6A51E6E0" w14:textId="77777777" w:rsidTr="00C34310">
        <w:trPr>
          <w:trHeight w:val="285"/>
        </w:trPr>
        <w:tc>
          <w:tcPr>
            <w:tcW w:w="851" w:type="dxa"/>
          </w:tcPr>
          <w:p w14:paraId="374459CD" w14:textId="77777777" w:rsidR="00F67D17" w:rsidRDefault="00D40352" w:rsidP="00C34310">
            <w:pPr>
              <w:widowControl w:val="0"/>
              <w:spacing w:after="0" w:line="240" w:lineRule="auto"/>
              <w:rPr>
                <w:rFonts w:eastAsia="Times New Roman"/>
                <w:szCs w:val="28"/>
                <w:lang w:eastAsia="ru-RU"/>
              </w:rPr>
            </w:pPr>
            <w:r>
              <w:rPr>
                <w:rFonts w:eastAsia="Times New Roman"/>
                <w:szCs w:val="28"/>
                <w:lang w:eastAsia="ru-RU"/>
              </w:rPr>
              <w:t>2.1</w:t>
            </w:r>
            <w:r w:rsidRPr="00AD0B62">
              <w:rPr>
                <w:rFonts w:eastAsia="Times New Roman"/>
                <w:szCs w:val="28"/>
                <w:lang w:eastAsia="ru-RU"/>
              </w:rPr>
              <w:t>.2</w:t>
            </w:r>
          </w:p>
        </w:tc>
        <w:tc>
          <w:tcPr>
            <w:tcW w:w="8079" w:type="dxa"/>
          </w:tcPr>
          <w:p w14:paraId="5435EF67" w14:textId="2791046C"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Оценка физико-химических свойств полученных покрытий</w:t>
            </w:r>
            <w:r w:rsidR="00033701">
              <w:rPr>
                <w:rFonts w:eastAsia="Times New Roman"/>
                <w:szCs w:val="28"/>
                <w:lang w:eastAsia="ru-RU"/>
              </w:rPr>
              <w:t>……..</w:t>
            </w:r>
          </w:p>
        </w:tc>
        <w:tc>
          <w:tcPr>
            <w:tcW w:w="568" w:type="dxa"/>
          </w:tcPr>
          <w:p w14:paraId="342E2BC5" w14:textId="77777777" w:rsidR="00D40352" w:rsidRPr="00481B0D" w:rsidRDefault="00D40352" w:rsidP="001C4A46">
            <w:pPr>
              <w:widowControl w:val="0"/>
              <w:spacing w:after="0" w:line="240" w:lineRule="auto"/>
              <w:jc w:val="center"/>
              <w:rPr>
                <w:rFonts w:eastAsia="Times New Roman"/>
                <w:szCs w:val="28"/>
                <w:lang w:val="kk-KZ" w:eastAsia="ru-RU"/>
              </w:rPr>
            </w:pPr>
            <w:r>
              <w:rPr>
                <w:rFonts w:eastAsia="Times New Roman"/>
                <w:szCs w:val="28"/>
                <w:lang w:val="kk-KZ" w:eastAsia="ru-RU"/>
              </w:rPr>
              <w:t>33</w:t>
            </w:r>
          </w:p>
        </w:tc>
      </w:tr>
      <w:tr w:rsidR="00D40352" w:rsidRPr="00AD0B62" w14:paraId="0A58AFBE" w14:textId="77777777" w:rsidTr="00C34310">
        <w:trPr>
          <w:trHeight w:val="389"/>
        </w:trPr>
        <w:tc>
          <w:tcPr>
            <w:tcW w:w="851" w:type="dxa"/>
          </w:tcPr>
          <w:p w14:paraId="6313160F" w14:textId="77777777" w:rsidR="00F67D17" w:rsidRDefault="00D40352" w:rsidP="00C34310">
            <w:pPr>
              <w:widowControl w:val="0"/>
              <w:spacing w:after="0" w:line="240" w:lineRule="auto"/>
              <w:rPr>
                <w:rFonts w:eastAsia="Times New Roman"/>
                <w:szCs w:val="28"/>
                <w:lang w:eastAsia="ru-RU"/>
              </w:rPr>
            </w:pPr>
            <w:r>
              <w:rPr>
                <w:rFonts w:eastAsia="Times New Roman"/>
                <w:szCs w:val="28"/>
                <w:lang w:eastAsia="ru-RU"/>
              </w:rPr>
              <w:t>2.2</w:t>
            </w:r>
          </w:p>
        </w:tc>
        <w:tc>
          <w:tcPr>
            <w:tcW w:w="8079" w:type="dxa"/>
          </w:tcPr>
          <w:p w14:paraId="6E4232DC" w14:textId="098CA04C"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Экспериментальное моделирование инфицированной раны</w:t>
            </w:r>
            <w:r w:rsidR="00033701">
              <w:rPr>
                <w:rFonts w:eastAsia="Times New Roman"/>
                <w:szCs w:val="28"/>
                <w:lang w:eastAsia="ru-RU"/>
              </w:rPr>
              <w:t>……...</w:t>
            </w:r>
          </w:p>
        </w:tc>
        <w:tc>
          <w:tcPr>
            <w:tcW w:w="568" w:type="dxa"/>
          </w:tcPr>
          <w:p w14:paraId="7CA613F6" w14:textId="4E5F975E" w:rsidR="00D40352" w:rsidRPr="00481B0D" w:rsidRDefault="00473213" w:rsidP="001C4A46">
            <w:pPr>
              <w:widowControl w:val="0"/>
              <w:spacing w:after="0" w:line="240" w:lineRule="auto"/>
              <w:jc w:val="center"/>
              <w:rPr>
                <w:rFonts w:eastAsia="Times New Roman"/>
                <w:szCs w:val="28"/>
                <w:lang w:val="kk-KZ" w:eastAsia="ru-RU"/>
              </w:rPr>
            </w:pPr>
            <w:r>
              <w:rPr>
                <w:rFonts w:eastAsia="Times New Roman"/>
                <w:szCs w:val="28"/>
                <w:lang w:val="kk-KZ" w:eastAsia="ru-RU"/>
              </w:rPr>
              <w:t>39</w:t>
            </w:r>
          </w:p>
        </w:tc>
      </w:tr>
      <w:tr w:rsidR="00D40352" w:rsidRPr="00AD0B62" w14:paraId="65EC7278" w14:textId="77777777" w:rsidTr="00C34310">
        <w:trPr>
          <w:trHeight w:val="83"/>
        </w:trPr>
        <w:tc>
          <w:tcPr>
            <w:tcW w:w="851" w:type="dxa"/>
          </w:tcPr>
          <w:p w14:paraId="075ACABE" w14:textId="77777777" w:rsidR="00F67D17" w:rsidRDefault="00D40352" w:rsidP="00C34310">
            <w:pPr>
              <w:widowControl w:val="0"/>
              <w:spacing w:after="0" w:line="240" w:lineRule="auto"/>
              <w:rPr>
                <w:rFonts w:eastAsia="Times New Roman"/>
                <w:szCs w:val="28"/>
                <w:lang w:eastAsia="ru-RU"/>
              </w:rPr>
            </w:pPr>
            <w:r w:rsidRPr="00AD0B62">
              <w:rPr>
                <w:rFonts w:eastAsia="Times New Roman"/>
                <w:szCs w:val="28"/>
                <w:lang w:eastAsia="ru-RU"/>
              </w:rPr>
              <w:t>2.</w:t>
            </w:r>
            <w:r>
              <w:rPr>
                <w:rFonts w:eastAsia="Times New Roman"/>
                <w:szCs w:val="28"/>
                <w:lang w:eastAsia="ru-RU"/>
              </w:rPr>
              <w:t>2</w:t>
            </w:r>
            <w:r w:rsidRPr="00AD0B62">
              <w:rPr>
                <w:rFonts w:eastAsia="Times New Roman"/>
                <w:szCs w:val="28"/>
                <w:lang w:eastAsia="ru-RU"/>
              </w:rPr>
              <w:t>.1</w:t>
            </w:r>
          </w:p>
        </w:tc>
        <w:tc>
          <w:tcPr>
            <w:tcW w:w="8079" w:type="dxa"/>
          </w:tcPr>
          <w:p w14:paraId="41208FC6" w14:textId="77777777"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 xml:space="preserve">Сравнительный анализ </w:t>
            </w:r>
            <w:r w:rsidRPr="00E10549">
              <w:rPr>
                <w:bCs/>
                <w:szCs w:val="28"/>
              </w:rPr>
              <w:t>микробиологических и клинико-планиметрических характеристик смоделированной инфицированной раны на фоне иммуносупрессии</w:t>
            </w:r>
            <w:r w:rsidR="001808D7">
              <w:rPr>
                <w:bCs/>
                <w:szCs w:val="28"/>
              </w:rPr>
              <w:t>………………...</w:t>
            </w:r>
          </w:p>
        </w:tc>
        <w:tc>
          <w:tcPr>
            <w:tcW w:w="568" w:type="dxa"/>
          </w:tcPr>
          <w:p w14:paraId="193873FA" w14:textId="77777777" w:rsidR="00D40352" w:rsidRDefault="00D40352" w:rsidP="001C4A46">
            <w:pPr>
              <w:widowControl w:val="0"/>
              <w:spacing w:after="0" w:line="240" w:lineRule="auto"/>
              <w:jc w:val="center"/>
              <w:rPr>
                <w:rFonts w:eastAsia="Times New Roman"/>
                <w:szCs w:val="28"/>
                <w:lang w:val="kk-KZ" w:eastAsia="ru-RU"/>
              </w:rPr>
            </w:pPr>
          </w:p>
          <w:p w14:paraId="25C5F784" w14:textId="77777777" w:rsidR="00D40352" w:rsidRDefault="00D40352" w:rsidP="001C4A46">
            <w:pPr>
              <w:widowControl w:val="0"/>
              <w:spacing w:after="0" w:line="240" w:lineRule="auto"/>
              <w:jc w:val="center"/>
              <w:rPr>
                <w:rFonts w:eastAsia="Times New Roman"/>
                <w:szCs w:val="28"/>
                <w:lang w:val="kk-KZ" w:eastAsia="ru-RU"/>
              </w:rPr>
            </w:pPr>
          </w:p>
          <w:p w14:paraId="36B5578C" w14:textId="3AA8FEB1" w:rsidR="00D40352" w:rsidRPr="00481B0D" w:rsidRDefault="00473213" w:rsidP="00473213">
            <w:pPr>
              <w:widowControl w:val="0"/>
              <w:spacing w:after="0" w:line="240" w:lineRule="auto"/>
              <w:jc w:val="center"/>
              <w:rPr>
                <w:rFonts w:eastAsia="Times New Roman"/>
                <w:szCs w:val="28"/>
                <w:lang w:val="kk-KZ" w:eastAsia="ru-RU"/>
              </w:rPr>
            </w:pPr>
            <w:r>
              <w:rPr>
                <w:rFonts w:eastAsia="Times New Roman"/>
                <w:szCs w:val="28"/>
                <w:lang w:val="kk-KZ" w:eastAsia="ru-RU"/>
              </w:rPr>
              <w:t>41</w:t>
            </w:r>
          </w:p>
        </w:tc>
      </w:tr>
      <w:tr w:rsidR="00D40352" w:rsidRPr="00AD0B62" w14:paraId="0A91923F" w14:textId="77777777" w:rsidTr="00C34310">
        <w:trPr>
          <w:trHeight w:val="83"/>
        </w:trPr>
        <w:tc>
          <w:tcPr>
            <w:tcW w:w="851" w:type="dxa"/>
          </w:tcPr>
          <w:p w14:paraId="3AF052EA" w14:textId="77777777" w:rsidR="00F67D17" w:rsidRDefault="00D40352" w:rsidP="00C34310">
            <w:pPr>
              <w:widowControl w:val="0"/>
              <w:spacing w:after="0" w:line="240" w:lineRule="auto"/>
              <w:rPr>
                <w:rFonts w:eastAsia="Times New Roman"/>
                <w:szCs w:val="28"/>
                <w:lang w:eastAsia="ru-RU"/>
              </w:rPr>
            </w:pPr>
            <w:r w:rsidRPr="00AD0B62">
              <w:rPr>
                <w:rFonts w:eastAsia="Times New Roman"/>
                <w:szCs w:val="28"/>
                <w:lang w:eastAsia="ru-RU"/>
              </w:rPr>
              <w:t>2.</w:t>
            </w:r>
            <w:r>
              <w:rPr>
                <w:rFonts w:eastAsia="Times New Roman"/>
                <w:szCs w:val="28"/>
                <w:lang w:eastAsia="ru-RU"/>
              </w:rPr>
              <w:t>3</w:t>
            </w:r>
          </w:p>
        </w:tc>
        <w:tc>
          <w:tcPr>
            <w:tcW w:w="8079" w:type="dxa"/>
          </w:tcPr>
          <w:p w14:paraId="30A9B55F" w14:textId="15D0D151"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 xml:space="preserve">Исследование  эффективности терапии с применением </w:t>
            </w:r>
            <w:r w:rsidRPr="00AD0B62">
              <w:rPr>
                <w:szCs w:val="28"/>
              </w:rPr>
              <w:t xml:space="preserve"> двухэтапной системы инновационных раневых покрытий, на основе альгинатного матрикса с антибактериальными и регенеративными свойствами</w:t>
            </w:r>
            <w:r w:rsidRPr="00AD0B62">
              <w:rPr>
                <w:rFonts w:eastAsia="Times New Roman"/>
                <w:szCs w:val="28"/>
                <w:lang w:eastAsia="ru-RU"/>
              </w:rPr>
              <w:t xml:space="preserve"> у лабораторных животных</w:t>
            </w:r>
            <w:r w:rsidR="00033701">
              <w:rPr>
                <w:rFonts w:eastAsia="Times New Roman"/>
                <w:szCs w:val="28"/>
                <w:lang w:eastAsia="ru-RU"/>
              </w:rPr>
              <w:t>………..</w:t>
            </w:r>
          </w:p>
        </w:tc>
        <w:tc>
          <w:tcPr>
            <w:tcW w:w="568" w:type="dxa"/>
          </w:tcPr>
          <w:p w14:paraId="799FD998" w14:textId="77777777" w:rsidR="00D40352" w:rsidRDefault="00D40352" w:rsidP="001C4A46">
            <w:pPr>
              <w:widowControl w:val="0"/>
              <w:spacing w:after="0" w:line="240" w:lineRule="auto"/>
              <w:jc w:val="center"/>
              <w:rPr>
                <w:rFonts w:eastAsia="Times New Roman"/>
                <w:szCs w:val="28"/>
                <w:lang w:val="kk-KZ" w:eastAsia="ru-RU"/>
              </w:rPr>
            </w:pPr>
          </w:p>
          <w:p w14:paraId="046BA57E" w14:textId="77777777" w:rsidR="00D40352" w:rsidRDefault="00D40352" w:rsidP="001C4A46">
            <w:pPr>
              <w:widowControl w:val="0"/>
              <w:spacing w:after="0" w:line="240" w:lineRule="auto"/>
              <w:jc w:val="center"/>
              <w:rPr>
                <w:rFonts w:eastAsia="Times New Roman"/>
                <w:szCs w:val="28"/>
                <w:lang w:val="kk-KZ" w:eastAsia="ru-RU"/>
              </w:rPr>
            </w:pPr>
          </w:p>
          <w:p w14:paraId="30B87D42" w14:textId="77777777" w:rsidR="00D40352" w:rsidRDefault="00D40352" w:rsidP="001C4A46">
            <w:pPr>
              <w:widowControl w:val="0"/>
              <w:spacing w:after="0" w:line="240" w:lineRule="auto"/>
              <w:jc w:val="center"/>
              <w:rPr>
                <w:rFonts w:eastAsia="Times New Roman"/>
                <w:szCs w:val="28"/>
                <w:lang w:val="kk-KZ" w:eastAsia="ru-RU"/>
              </w:rPr>
            </w:pPr>
          </w:p>
          <w:p w14:paraId="30AA2671" w14:textId="3EF34307" w:rsidR="00D40352" w:rsidRPr="00481B0D" w:rsidRDefault="00473213" w:rsidP="001C4A46">
            <w:pPr>
              <w:widowControl w:val="0"/>
              <w:spacing w:after="0" w:line="240" w:lineRule="auto"/>
              <w:jc w:val="center"/>
              <w:rPr>
                <w:rFonts w:eastAsia="Times New Roman"/>
                <w:szCs w:val="28"/>
                <w:lang w:val="kk-KZ" w:eastAsia="ru-RU"/>
              </w:rPr>
            </w:pPr>
            <w:r>
              <w:rPr>
                <w:rFonts w:eastAsia="Times New Roman"/>
                <w:szCs w:val="28"/>
                <w:lang w:val="kk-KZ" w:eastAsia="ru-RU"/>
              </w:rPr>
              <w:t>42</w:t>
            </w:r>
          </w:p>
        </w:tc>
      </w:tr>
      <w:tr w:rsidR="00D40352" w:rsidRPr="00AD0B62" w14:paraId="7B27E1E1" w14:textId="77777777" w:rsidTr="00C34310">
        <w:trPr>
          <w:trHeight w:val="83"/>
        </w:trPr>
        <w:tc>
          <w:tcPr>
            <w:tcW w:w="851" w:type="dxa"/>
          </w:tcPr>
          <w:p w14:paraId="0DA44286" w14:textId="77777777" w:rsidR="00F67D17" w:rsidRDefault="00D40352" w:rsidP="00C34310">
            <w:pPr>
              <w:widowControl w:val="0"/>
              <w:spacing w:after="0" w:line="240" w:lineRule="auto"/>
              <w:rPr>
                <w:rFonts w:eastAsia="Times New Roman"/>
                <w:szCs w:val="28"/>
                <w:lang w:eastAsia="ru-RU"/>
              </w:rPr>
            </w:pPr>
            <w:r>
              <w:rPr>
                <w:rFonts w:eastAsia="Times New Roman"/>
                <w:szCs w:val="28"/>
                <w:lang w:eastAsia="ru-RU"/>
              </w:rPr>
              <w:t>2.3</w:t>
            </w:r>
            <w:r w:rsidRPr="00AD0B62">
              <w:rPr>
                <w:rFonts w:eastAsia="Times New Roman"/>
                <w:szCs w:val="28"/>
                <w:lang w:eastAsia="ru-RU"/>
              </w:rPr>
              <w:t>.1</w:t>
            </w:r>
          </w:p>
        </w:tc>
        <w:tc>
          <w:tcPr>
            <w:tcW w:w="8079" w:type="dxa"/>
          </w:tcPr>
          <w:p w14:paraId="7198B4AA" w14:textId="1FDBE83F" w:rsidR="00D40352" w:rsidRPr="006F4454" w:rsidRDefault="00D40352">
            <w:pPr>
              <w:widowControl w:val="0"/>
              <w:spacing w:after="0" w:line="240" w:lineRule="auto"/>
              <w:rPr>
                <w:rFonts w:eastAsia="Times New Roman"/>
                <w:szCs w:val="28"/>
                <w:lang w:eastAsia="ru-RU"/>
              </w:rPr>
            </w:pPr>
            <w:r w:rsidRPr="006F4454">
              <w:rPr>
                <w:rFonts w:eastAsia="Times New Roman"/>
                <w:szCs w:val="28"/>
                <w:lang w:eastAsia="ru-RU"/>
              </w:rPr>
              <w:t>Планиметрическая оценка эффективности применения двухэтапной системы раневых покрытий</w:t>
            </w:r>
            <w:r w:rsidR="00033701">
              <w:rPr>
                <w:rFonts w:eastAsia="Times New Roman"/>
                <w:szCs w:val="28"/>
                <w:lang w:eastAsia="ru-RU"/>
              </w:rPr>
              <w:t>…………………………</w:t>
            </w:r>
            <w:r w:rsidRPr="006F4454">
              <w:rPr>
                <w:rFonts w:eastAsia="Times New Roman"/>
                <w:szCs w:val="28"/>
                <w:lang w:eastAsia="ru-RU"/>
              </w:rPr>
              <w:t xml:space="preserve">.  </w:t>
            </w:r>
          </w:p>
        </w:tc>
        <w:tc>
          <w:tcPr>
            <w:tcW w:w="568" w:type="dxa"/>
          </w:tcPr>
          <w:p w14:paraId="0A57E17C" w14:textId="77777777" w:rsidR="00D40352" w:rsidRDefault="00D40352" w:rsidP="001C4A46">
            <w:pPr>
              <w:widowControl w:val="0"/>
              <w:spacing w:after="0" w:line="240" w:lineRule="auto"/>
              <w:jc w:val="center"/>
              <w:rPr>
                <w:rFonts w:eastAsia="Times New Roman"/>
                <w:szCs w:val="28"/>
                <w:lang w:eastAsia="ru-RU"/>
              </w:rPr>
            </w:pPr>
          </w:p>
          <w:p w14:paraId="687211F5" w14:textId="52D32E6E" w:rsidR="00D40352" w:rsidRPr="00481B0D" w:rsidRDefault="00D40352" w:rsidP="001C4A46">
            <w:pPr>
              <w:widowControl w:val="0"/>
              <w:spacing w:after="0" w:line="240" w:lineRule="auto"/>
              <w:jc w:val="center"/>
              <w:rPr>
                <w:rFonts w:eastAsia="Times New Roman"/>
                <w:szCs w:val="28"/>
                <w:lang w:val="kk-KZ" w:eastAsia="ru-RU"/>
              </w:rPr>
            </w:pPr>
            <w:r w:rsidRPr="00AD0B62">
              <w:rPr>
                <w:rFonts w:eastAsia="Times New Roman"/>
                <w:szCs w:val="28"/>
                <w:lang w:eastAsia="ru-RU"/>
              </w:rPr>
              <w:t>4</w:t>
            </w:r>
            <w:r w:rsidR="00473213">
              <w:rPr>
                <w:rFonts w:eastAsia="Times New Roman"/>
                <w:szCs w:val="28"/>
                <w:lang w:val="kk-KZ" w:eastAsia="ru-RU"/>
              </w:rPr>
              <w:t>5</w:t>
            </w:r>
          </w:p>
        </w:tc>
      </w:tr>
      <w:tr w:rsidR="00D40352" w:rsidRPr="00AD0B62" w14:paraId="7CD15C2C" w14:textId="77777777" w:rsidTr="00C34310">
        <w:trPr>
          <w:trHeight w:val="83"/>
        </w:trPr>
        <w:tc>
          <w:tcPr>
            <w:tcW w:w="851" w:type="dxa"/>
          </w:tcPr>
          <w:p w14:paraId="44117AEF" w14:textId="77777777" w:rsidR="00F67D17" w:rsidRDefault="00D40352" w:rsidP="00C34310">
            <w:pPr>
              <w:widowControl w:val="0"/>
              <w:spacing w:after="0" w:line="240" w:lineRule="auto"/>
              <w:rPr>
                <w:rFonts w:eastAsia="Times New Roman"/>
                <w:szCs w:val="28"/>
                <w:lang w:eastAsia="ru-RU"/>
              </w:rPr>
            </w:pPr>
            <w:r w:rsidRPr="00AD0B62">
              <w:rPr>
                <w:rFonts w:eastAsia="Times New Roman"/>
                <w:szCs w:val="28"/>
                <w:lang w:eastAsia="ru-RU"/>
              </w:rPr>
              <w:t>2.</w:t>
            </w:r>
            <w:r>
              <w:rPr>
                <w:rFonts w:eastAsia="Times New Roman"/>
                <w:szCs w:val="28"/>
                <w:lang w:eastAsia="ru-RU"/>
              </w:rPr>
              <w:t>3</w:t>
            </w:r>
            <w:r w:rsidRPr="00AD0B62">
              <w:rPr>
                <w:rFonts w:eastAsia="Times New Roman"/>
                <w:szCs w:val="28"/>
                <w:lang w:eastAsia="ru-RU"/>
              </w:rPr>
              <w:t>.2</w:t>
            </w:r>
          </w:p>
        </w:tc>
        <w:tc>
          <w:tcPr>
            <w:tcW w:w="8079" w:type="dxa"/>
          </w:tcPr>
          <w:p w14:paraId="6DA608F3" w14:textId="60D0F779"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Сравнительное исследование антибактериальной активности и патоморфологических характеристик регенерации раны</w:t>
            </w:r>
            <w:r w:rsidR="00033701">
              <w:rPr>
                <w:rFonts w:eastAsia="Times New Roman"/>
                <w:szCs w:val="28"/>
                <w:lang w:eastAsia="ru-RU"/>
              </w:rPr>
              <w:t>…………</w:t>
            </w:r>
          </w:p>
        </w:tc>
        <w:tc>
          <w:tcPr>
            <w:tcW w:w="568" w:type="dxa"/>
          </w:tcPr>
          <w:p w14:paraId="15B24239" w14:textId="77777777" w:rsidR="00D40352" w:rsidRDefault="00D40352" w:rsidP="001C4A46">
            <w:pPr>
              <w:widowControl w:val="0"/>
              <w:spacing w:after="0" w:line="240" w:lineRule="auto"/>
              <w:jc w:val="center"/>
              <w:rPr>
                <w:rFonts w:eastAsia="Times New Roman"/>
                <w:szCs w:val="28"/>
                <w:lang w:val="kk-KZ" w:eastAsia="ru-RU"/>
              </w:rPr>
            </w:pPr>
          </w:p>
          <w:p w14:paraId="72A3466B" w14:textId="77777777" w:rsidR="00D40352" w:rsidRPr="00481B0D" w:rsidRDefault="00D40352" w:rsidP="001C4A46">
            <w:pPr>
              <w:widowControl w:val="0"/>
              <w:spacing w:after="0" w:line="240" w:lineRule="auto"/>
              <w:jc w:val="center"/>
              <w:rPr>
                <w:rFonts w:eastAsia="Times New Roman"/>
                <w:szCs w:val="28"/>
                <w:lang w:val="kk-KZ" w:eastAsia="ru-RU"/>
              </w:rPr>
            </w:pPr>
            <w:r>
              <w:rPr>
                <w:rFonts w:eastAsia="Times New Roman"/>
                <w:szCs w:val="28"/>
                <w:lang w:val="kk-KZ" w:eastAsia="ru-RU"/>
              </w:rPr>
              <w:t>45</w:t>
            </w:r>
          </w:p>
        </w:tc>
      </w:tr>
      <w:tr w:rsidR="00D40352" w:rsidRPr="00AD0B62" w14:paraId="24D78EA2" w14:textId="77777777" w:rsidTr="00C34310">
        <w:trPr>
          <w:trHeight w:val="346"/>
        </w:trPr>
        <w:tc>
          <w:tcPr>
            <w:tcW w:w="851" w:type="dxa"/>
          </w:tcPr>
          <w:p w14:paraId="06C9F402" w14:textId="77777777" w:rsidR="00F67D17" w:rsidRDefault="00D40352" w:rsidP="00C34310">
            <w:pPr>
              <w:widowControl w:val="0"/>
              <w:spacing w:after="0" w:line="240" w:lineRule="auto"/>
              <w:rPr>
                <w:rFonts w:eastAsia="Times New Roman"/>
                <w:szCs w:val="28"/>
                <w:lang w:eastAsia="ru-RU"/>
              </w:rPr>
            </w:pPr>
            <w:r w:rsidRPr="00AD0B62">
              <w:rPr>
                <w:rFonts w:eastAsia="Times New Roman"/>
                <w:szCs w:val="28"/>
                <w:lang w:eastAsia="ru-RU"/>
              </w:rPr>
              <w:t>2.</w:t>
            </w:r>
            <w:r>
              <w:rPr>
                <w:rFonts w:eastAsia="Times New Roman"/>
                <w:szCs w:val="28"/>
                <w:lang w:eastAsia="ru-RU"/>
              </w:rPr>
              <w:t>4</w:t>
            </w:r>
          </w:p>
        </w:tc>
        <w:tc>
          <w:tcPr>
            <w:tcW w:w="8079" w:type="dxa"/>
          </w:tcPr>
          <w:p w14:paraId="0CA2931F" w14:textId="4AF6CB5D"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Статистические методы обработки данных</w:t>
            </w:r>
            <w:r w:rsidR="00033701">
              <w:rPr>
                <w:rFonts w:eastAsia="Times New Roman"/>
                <w:szCs w:val="28"/>
                <w:lang w:eastAsia="ru-RU"/>
              </w:rPr>
              <w:t>………………………..</w:t>
            </w:r>
          </w:p>
        </w:tc>
        <w:tc>
          <w:tcPr>
            <w:tcW w:w="568" w:type="dxa"/>
          </w:tcPr>
          <w:p w14:paraId="53F2CE0C" w14:textId="77777777" w:rsidR="00D40352" w:rsidRPr="00481B0D" w:rsidRDefault="00D40352" w:rsidP="001C4A46">
            <w:pPr>
              <w:widowControl w:val="0"/>
              <w:spacing w:after="0" w:line="240" w:lineRule="auto"/>
              <w:jc w:val="center"/>
              <w:rPr>
                <w:rFonts w:eastAsia="Times New Roman"/>
                <w:szCs w:val="28"/>
                <w:lang w:val="kk-KZ" w:eastAsia="ru-RU"/>
              </w:rPr>
            </w:pPr>
            <w:r>
              <w:rPr>
                <w:rFonts w:eastAsia="Times New Roman"/>
                <w:szCs w:val="28"/>
                <w:lang w:val="kk-KZ" w:eastAsia="ru-RU"/>
              </w:rPr>
              <w:t>50</w:t>
            </w:r>
          </w:p>
        </w:tc>
      </w:tr>
      <w:tr w:rsidR="00D40352" w:rsidRPr="00AD0B62" w14:paraId="2DAB0E0E" w14:textId="77777777" w:rsidTr="00C34310">
        <w:trPr>
          <w:trHeight w:val="83"/>
        </w:trPr>
        <w:tc>
          <w:tcPr>
            <w:tcW w:w="851" w:type="dxa"/>
          </w:tcPr>
          <w:p w14:paraId="7C87A262" w14:textId="77777777" w:rsidR="00F67D17" w:rsidRDefault="00D40352" w:rsidP="00C34310">
            <w:pPr>
              <w:widowControl w:val="0"/>
              <w:spacing w:after="0" w:line="240" w:lineRule="auto"/>
              <w:rPr>
                <w:rFonts w:eastAsia="Times New Roman"/>
                <w:szCs w:val="28"/>
                <w:lang w:eastAsia="ru-RU"/>
              </w:rPr>
            </w:pPr>
            <w:r w:rsidRPr="00AD0B62">
              <w:rPr>
                <w:rFonts w:eastAsia="Times New Roman"/>
                <w:szCs w:val="28"/>
                <w:lang w:eastAsia="ru-RU"/>
              </w:rPr>
              <w:t>3</w:t>
            </w:r>
          </w:p>
        </w:tc>
        <w:tc>
          <w:tcPr>
            <w:tcW w:w="8079" w:type="dxa"/>
          </w:tcPr>
          <w:p w14:paraId="7A6D7904" w14:textId="5D2BB442"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РЕЗУЛЬТАТЫ ИССЛЕДОВАНИЙ</w:t>
            </w:r>
            <w:r w:rsidR="00033701">
              <w:rPr>
                <w:rFonts w:eastAsia="Times New Roman"/>
                <w:szCs w:val="28"/>
                <w:lang w:eastAsia="ru-RU"/>
              </w:rPr>
              <w:t>…………………………………</w:t>
            </w:r>
            <w:r w:rsidRPr="00AD0B62">
              <w:rPr>
                <w:rFonts w:eastAsia="Times New Roman"/>
                <w:szCs w:val="28"/>
                <w:lang w:eastAsia="ru-RU"/>
              </w:rPr>
              <w:t xml:space="preserve"> </w:t>
            </w:r>
          </w:p>
        </w:tc>
        <w:tc>
          <w:tcPr>
            <w:tcW w:w="568" w:type="dxa"/>
          </w:tcPr>
          <w:p w14:paraId="54C8928D" w14:textId="77777777" w:rsidR="00D40352" w:rsidRPr="003A4041" w:rsidRDefault="00D40352" w:rsidP="001C4A46">
            <w:pPr>
              <w:widowControl w:val="0"/>
              <w:spacing w:after="0" w:line="240" w:lineRule="auto"/>
              <w:jc w:val="center"/>
              <w:rPr>
                <w:rFonts w:eastAsia="Times New Roman"/>
                <w:szCs w:val="28"/>
                <w:lang w:eastAsia="ru-RU"/>
              </w:rPr>
            </w:pPr>
            <w:r w:rsidRPr="00AD0B62">
              <w:rPr>
                <w:rFonts w:eastAsia="Times New Roman"/>
                <w:szCs w:val="28"/>
                <w:lang w:val="en-US" w:eastAsia="ru-RU"/>
              </w:rPr>
              <w:t>5</w:t>
            </w:r>
            <w:r>
              <w:rPr>
                <w:rFonts w:eastAsia="Times New Roman"/>
                <w:szCs w:val="28"/>
                <w:lang w:eastAsia="ru-RU"/>
              </w:rPr>
              <w:t>2</w:t>
            </w:r>
          </w:p>
        </w:tc>
      </w:tr>
      <w:tr w:rsidR="00D40352" w:rsidRPr="00AD0B62" w14:paraId="2D36C197" w14:textId="77777777" w:rsidTr="00C34310">
        <w:trPr>
          <w:trHeight w:val="83"/>
        </w:trPr>
        <w:tc>
          <w:tcPr>
            <w:tcW w:w="851" w:type="dxa"/>
          </w:tcPr>
          <w:p w14:paraId="1646F8F8" w14:textId="77777777" w:rsidR="00F67D17" w:rsidRDefault="00D40352" w:rsidP="00C34310">
            <w:pPr>
              <w:widowControl w:val="0"/>
              <w:spacing w:after="0" w:line="240" w:lineRule="auto"/>
              <w:rPr>
                <w:rFonts w:eastAsia="Times New Roman"/>
                <w:szCs w:val="28"/>
                <w:lang w:eastAsia="ru-RU"/>
              </w:rPr>
            </w:pPr>
            <w:r>
              <w:rPr>
                <w:rFonts w:eastAsia="Times New Roman"/>
                <w:szCs w:val="28"/>
                <w:lang w:eastAsia="ru-RU"/>
              </w:rPr>
              <w:t>3.1</w:t>
            </w:r>
          </w:p>
        </w:tc>
        <w:tc>
          <w:tcPr>
            <w:tcW w:w="8079" w:type="dxa"/>
          </w:tcPr>
          <w:p w14:paraId="3BC9F951" w14:textId="3790A35C"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 xml:space="preserve">Результаты оценки физико-химических свойств </w:t>
            </w:r>
            <w:r w:rsidRPr="00AD0B62">
              <w:rPr>
                <w:szCs w:val="28"/>
              </w:rPr>
              <w:t>двухэтапной системы инновационных раневых покрытий</w:t>
            </w:r>
            <w:r w:rsidR="00033701">
              <w:rPr>
                <w:szCs w:val="28"/>
              </w:rPr>
              <w:t>………………………</w:t>
            </w:r>
          </w:p>
        </w:tc>
        <w:tc>
          <w:tcPr>
            <w:tcW w:w="568" w:type="dxa"/>
          </w:tcPr>
          <w:p w14:paraId="4E6E6D3E" w14:textId="77777777" w:rsidR="00D40352" w:rsidRDefault="00D40352" w:rsidP="001C4A46">
            <w:pPr>
              <w:widowControl w:val="0"/>
              <w:spacing w:after="0" w:line="240" w:lineRule="auto"/>
              <w:jc w:val="center"/>
              <w:rPr>
                <w:rFonts w:eastAsia="Times New Roman"/>
                <w:szCs w:val="28"/>
                <w:lang w:eastAsia="ru-RU"/>
              </w:rPr>
            </w:pPr>
          </w:p>
          <w:p w14:paraId="7D61D509" w14:textId="77777777" w:rsidR="00D40352" w:rsidRPr="00310DC2" w:rsidRDefault="00D40352" w:rsidP="001C4A46">
            <w:pPr>
              <w:widowControl w:val="0"/>
              <w:spacing w:after="0" w:line="240" w:lineRule="auto"/>
              <w:jc w:val="center"/>
              <w:rPr>
                <w:rFonts w:eastAsia="Times New Roman"/>
                <w:szCs w:val="28"/>
                <w:lang w:eastAsia="ru-RU"/>
              </w:rPr>
            </w:pPr>
            <w:r>
              <w:rPr>
                <w:rFonts w:eastAsia="Times New Roman"/>
                <w:szCs w:val="28"/>
                <w:lang w:eastAsia="ru-RU"/>
              </w:rPr>
              <w:t>52</w:t>
            </w:r>
          </w:p>
        </w:tc>
      </w:tr>
      <w:tr w:rsidR="00D40352" w:rsidRPr="00AD0B62" w14:paraId="073DDCBD" w14:textId="77777777" w:rsidTr="00C34310">
        <w:trPr>
          <w:trHeight w:val="83"/>
        </w:trPr>
        <w:tc>
          <w:tcPr>
            <w:tcW w:w="851" w:type="dxa"/>
          </w:tcPr>
          <w:p w14:paraId="28AD9958" w14:textId="77777777" w:rsidR="00F67D17" w:rsidRDefault="00D40352" w:rsidP="00C34310">
            <w:pPr>
              <w:widowControl w:val="0"/>
              <w:spacing w:after="0" w:line="240" w:lineRule="auto"/>
              <w:rPr>
                <w:rFonts w:eastAsia="Times New Roman"/>
                <w:szCs w:val="28"/>
                <w:lang w:eastAsia="ru-RU"/>
              </w:rPr>
            </w:pPr>
            <w:r>
              <w:rPr>
                <w:rFonts w:eastAsia="Times New Roman"/>
                <w:szCs w:val="28"/>
                <w:lang w:eastAsia="ru-RU"/>
              </w:rPr>
              <w:t>3.2</w:t>
            </w:r>
          </w:p>
        </w:tc>
        <w:tc>
          <w:tcPr>
            <w:tcW w:w="8079" w:type="dxa"/>
          </w:tcPr>
          <w:p w14:paraId="26E0967E" w14:textId="70AF37B1" w:rsidR="00D40352" w:rsidRPr="00E10549" w:rsidRDefault="00D40352" w:rsidP="001C4A46">
            <w:pPr>
              <w:widowControl w:val="0"/>
              <w:spacing w:after="0" w:line="240" w:lineRule="auto"/>
              <w:rPr>
                <w:rFonts w:eastAsia="Times New Roman"/>
                <w:szCs w:val="28"/>
                <w:lang w:eastAsia="ru-RU"/>
              </w:rPr>
            </w:pPr>
            <w:r w:rsidRPr="00E10549">
              <w:rPr>
                <w:bCs/>
                <w:szCs w:val="28"/>
              </w:rPr>
              <w:t>Оценка микробиологических и клинико-планиметрических характеристик смоделированной инфицированной раны на фоне иммуносупрессии</w:t>
            </w:r>
            <w:r w:rsidR="00033701">
              <w:rPr>
                <w:bCs/>
                <w:szCs w:val="28"/>
              </w:rPr>
              <w:t>…………………………………………………….</w:t>
            </w:r>
          </w:p>
        </w:tc>
        <w:tc>
          <w:tcPr>
            <w:tcW w:w="568" w:type="dxa"/>
          </w:tcPr>
          <w:p w14:paraId="10FA2B3B" w14:textId="77777777" w:rsidR="00D40352" w:rsidRDefault="00D40352" w:rsidP="001C4A46">
            <w:pPr>
              <w:widowControl w:val="0"/>
              <w:spacing w:after="0" w:line="240" w:lineRule="auto"/>
              <w:jc w:val="center"/>
              <w:rPr>
                <w:rFonts w:eastAsia="Times New Roman"/>
                <w:szCs w:val="28"/>
                <w:lang w:eastAsia="ru-RU"/>
              </w:rPr>
            </w:pPr>
          </w:p>
          <w:p w14:paraId="68592689" w14:textId="77777777" w:rsidR="00D40352" w:rsidRDefault="00D40352" w:rsidP="001C4A46">
            <w:pPr>
              <w:widowControl w:val="0"/>
              <w:spacing w:after="0" w:line="240" w:lineRule="auto"/>
              <w:jc w:val="center"/>
              <w:rPr>
                <w:rFonts w:eastAsia="Times New Roman"/>
                <w:szCs w:val="28"/>
                <w:lang w:eastAsia="ru-RU"/>
              </w:rPr>
            </w:pPr>
          </w:p>
          <w:p w14:paraId="3F284723" w14:textId="77777777" w:rsidR="00D40352" w:rsidRPr="00AD0B62" w:rsidRDefault="00D40352" w:rsidP="001C4A46">
            <w:pPr>
              <w:widowControl w:val="0"/>
              <w:spacing w:after="0" w:line="240" w:lineRule="auto"/>
              <w:rPr>
                <w:rFonts w:eastAsia="Times New Roman"/>
                <w:szCs w:val="28"/>
                <w:lang w:val="en-US" w:eastAsia="ru-RU"/>
              </w:rPr>
            </w:pPr>
            <w:r>
              <w:rPr>
                <w:rFonts w:eastAsia="Times New Roman"/>
                <w:szCs w:val="28"/>
                <w:lang w:eastAsia="ru-RU"/>
              </w:rPr>
              <w:t>61</w:t>
            </w:r>
          </w:p>
        </w:tc>
      </w:tr>
      <w:tr w:rsidR="00D40352" w:rsidRPr="00AD0B62" w14:paraId="61AA320D" w14:textId="77777777" w:rsidTr="00C34310">
        <w:trPr>
          <w:trHeight w:val="130"/>
        </w:trPr>
        <w:tc>
          <w:tcPr>
            <w:tcW w:w="851" w:type="dxa"/>
          </w:tcPr>
          <w:p w14:paraId="6B49FC06" w14:textId="77777777" w:rsidR="00F67D17" w:rsidRDefault="00D40352" w:rsidP="00C34310">
            <w:pPr>
              <w:widowControl w:val="0"/>
              <w:spacing w:after="0" w:line="240" w:lineRule="auto"/>
              <w:rPr>
                <w:rFonts w:eastAsia="Times New Roman"/>
                <w:szCs w:val="28"/>
                <w:lang w:eastAsia="ru-RU"/>
              </w:rPr>
            </w:pPr>
            <w:r>
              <w:rPr>
                <w:rFonts w:eastAsia="Times New Roman"/>
                <w:szCs w:val="28"/>
                <w:lang w:eastAsia="ru-RU"/>
              </w:rPr>
              <w:t>3.3</w:t>
            </w:r>
          </w:p>
        </w:tc>
        <w:tc>
          <w:tcPr>
            <w:tcW w:w="8079" w:type="dxa"/>
          </w:tcPr>
          <w:p w14:paraId="10566952" w14:textId="3CCC75D7"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Оценка эффективности</w:t>
            </w:r>
            <w:r>
              <w:rPr>
                <w:rFonts w:eastAsia="Times New Roman"/>
                <w:szCs w:val="28"/>
                <w:lang w:eastAsia="ru-RU"/>
              </w:rPr>
              <w:t xml:space="preserve"> применения</w:t>
            </w:r>
            <w:r w:rsidRPr="00AD0B62">
              <w:rPr>
                <w:rFonts w:eastAsia="Times New Roman"/>
                <w:szCs w:val="28"/>
                <w:lang w:eastAsia="ru-RU"/>
              </w:rPr>
              <w:t xml:space="preserve"> </w:t>
            </w:r>
            <w:r w:rsidRPr="00AD0B62">
              <w:rPr>
                <w:szCs w:val="28"/>
              </w:rPr>
              <w:t xml:space="preserve">двухэтапной системы инновационных раневых покрытий, на основе альгинатного матрикса с антибактериальными и регенеративными свойствами </w:t>
            </w:r>
            <w:r w:rsidRPr="00AD0B62">
              <w:rPr>
                <w:rFonts w:eastAsia="Times New Roman"/>
                <w:szCs w:val="28"/>
                <w:lang w:eastAsia="ru-RU"/>
              </w:rPr>
              <w:t>у лабораторных животных</w:t>
            </w:r>
            <w:r w:rsidR="00033701">
              <w:rPr>
                <w:rFonts w:eastAsia="Times New Roman"/>
                <w:szCs w:val="28"/>
                <w:lang w:eastAsia="ru-RU"/>
              </w:rPr>
              <w:t>………………………………………….</w:t>
            </w:r>
          </w:p>
        </w:tc>
        <w:tc>
          <w:tcPr>
            <w:tcW w:w="568" w:type="dxa"/>
          </w:tcPr>
          <w:p w14:paraId="5E131AEC" w14:textId="77777777" w:rsidR="00D40352" w:rsidRDefault="00D40352" w:rsidP="001C4A46">
            <w:pPr>
              <w:widowControl w:val="0"/>
              <w:spacing w:after="0" w:line="240" w:lineRule="auto"/>
              <w:jc w:val="center"/>
              <w:rPr>
                <w:rFonts w:eastAsia="Times New Roman"/>
                <w:szCs w:val="28"/>
                <w:lang w:eastAsia="ru-RU"/>
              </w:rPr>
            </w:pPr>
          </w:p>
          <w:p w14:paraId="1DFCA90D" w14:textId="77777777" w:rsidR="00D40352" w:rsidRDefault="00D40352" w:rsidP="001C4A46">
            <w:pPr>
              <w:widowControl w:val="0"/>
              <w:spacing w:after="0" w:line="240" w:lineRule="auto"/>
              <w:jc w:val="center"/>
              <w:rPr>
                <w:rFonts w:eastAsia="Times New Roman"/>
                <w:szCs w:val="28"/>
                <w:lang w:eastAsia="ru-RU"/>
              </w:rPr>
            </w:pPr>
          </w:p>
          <w:p w14:paraId="00EE1EFC" w14:textId="77777777" w:rsidR="00D40352" w:rsidRDefault="00D40352" w:rsidP="001C4A46">
            <w:pPr>
              <w:widowControl w:val="0"/>
              <w:spacing w:after="0" w:line="240" w:lineRule="auto"/>
              <w:jc w:val="center"/>
              <w:rPr>
                <w:rFonts w:eastAsia="Times New Roman"/>
                <w:szCs w:val="28"/>
                <w:lang w:eastAsia="ru-RU"/>
              </w:rPr>
            </w:pPr>
          </w:p>
          <w:p w14:paraId="4A27530F" w14:textId="77777777" w:rsidR="00D40352" w:rsidRPr="00AD0B62" w:rsidRDefault="00D40352" w:rsidP="001C4A46">
            <w:pPr>
              <w:widowControl w:val="0"/>
              <w:spacing w:after="0" w:line="240" w:lineRule="auto"/>
              <w:jc w:val="center"/>
              <w:rPr>
                <w:rFonts w:eastAsia="Times New Roman"/>
                <w:szCs w:val="28"/>
                <w:lang w:eastAsia="ru-RU"/>
              </w:rPr>
            </w:pPr>
            <w:r>
              <w:rPr>
                <w:rFonts w:eastAsia="Times New Roman"/>
                <w:szCs w:val="28"/>
                <w:lang w:eastAsia="ru-RU"/>
              </w:rPr>
              <w:t>65</w:t>
            </w:r>
          </w:p>
        </w:tc>
      </w:tr>
      <w:tr w:rsidR="00D40352" w:rsidRPr="00AD0B62" w14:paraId="05B6E0C0" w14:textId="77777777" w:rsidTr="00C34310">
        <w:trPr>
          <w:trHeight w:val="130"/>
        </w:trPr>
        <w:tc>
          <w:tcPr>
            <w:tcW w:w="851" w:type="dxa"/>
          </w:tcPr>
          <w:p w14:paraId="594F0C97" w14:textId="77777777" w:rsidR="00F67D17" w:rsidRDefault="00D40352" w:rsidP="00C34310">
            <w:pPr>
              <w:widowControl w:val="0"/>
              <w:spacing w:after="0" w:line="240" w:lineRule="auto"/>
              <w:rPr>
                <w:rFonts w:eastAsia="Times New Roman"/>
                <w:szCs w:val="28"/>
                <w:lang w:eastAsia="ru-RU"/>
              </w:rPr>
            </w:pPr>
            <w:r w:rsidRPr="00AD0B62">
              <w:rPr>
                <w:rFonts w:eastAsia="Times New Roman"/>
                <w:szCs w:val="28"/>
                <w:lang w:eastAsia="ru-RU"/>
              </w:rPr>
              <w:t>3.</w:t>
            </w:r>
            <w:r>
              <w:rPr>
                <w:rFonts w:eastAsia="Times New Roman"/>
                <w:szCs w:val="28"/>
                <w:lang w:eastAsia="ru-RU"/>
              </w:rPr>
              <w:t>3</w:t>
            </w:r>
            <w:r w:rsidRPr="00AD0B62">
              <w:rPr>
                <w:rFonts w:eastAsia="Times New Roman"/>
                <w:szCs w:val="28"/>
                <w:lang w:eastAsia="ru-RU"/>
              </w:rPr>
              <w:t>.1</w:t>
            </w:r>
          </w:p>
        </w:tc>
        <w:tc>
          <w:tcPr>
            <w:tcW w:w="8079" w:type="dxa"/>
          </w:tcPr>
          <w:p w14:paraId="48A2DDF6" w14:textId="13D200C4"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Оценка динамики изменений размеров раневого дефекта и веса животных</w:t>
            </w:r>
            <w:r w:rsidR="00033701">
              <w:rPr>
                <w:rFonts w:eastAsia="Times New Roman"/>
                <w:szCs w:val="28"/>
                <w:lang w:eastAsia="ru-RU"/>
              </w:rPr>
              <w:t>……………………………………………………………..</w:t>
            </w:r>
          </w:p>
        </w:tc>
        <w:tc>
          <w:tcPr>
            <w:tcW w:w="568" w:type="dxa"/>
          </w:tcPr>
          <w:p w14:paraId="2B2A0FCB" w14:textId="77777777" w:rsidR="00D40352" w:rsidRDefault="00D40352" w:rsidP="001C4A46">
            <w:pPr>
              <w:widowControl w:val="0"/>
              <w:spacing w:after="0" w:line="240" w:lineRule="auto"/>
              <w:jc w:val="center"/>
              <w:rPr>
                <w:rFonts w:eastAsia="Times New Roman"/>
                <w:szCs w:val="28"/>
                <w:lang w:val="kk-KZ" w:eastAsia="ru-RU"/>
              </w:rPr>
            </w:pPr>
          </w:p>
          <w:p w14:paraId="07ACA808" w14:textId="77777777" w:rsidR="00D40352" w:rsidRPr="00481B0D" w:rsidRDefault="00D40352" w:rsidP="001C4A46">
            <w:pPr>
              <w:widowControl w:val="0"/>
              <w:spacing w:after="0" w:line="240" w:lineRule="auto"/>
              <w:jc w:val="center"/>
              <w:rPr>
                <w:rFonts w:eastAsia="Times New Roman"/>
                <w:szCs w:val="28"/>
                <w:lang w:val="kk-KZ" w:eastAsia="ru-RU"/>
              </w:rPr>
            </w:pPr>
            <w:r>
              <w:rPr>
                <w:rFonts w:eastAsia="Times New Roman"/>
                <w:szCs w:val="28"/>
                <w:lang w:val="kk-KZ" w:eastAsia="ru-RU"/>
              </w:rPr>
              <w:t>65</w:t>
            </w:r>
          </w:p>
        </w:tc>
      </w:tr>
      <w:tr w:rsidR="00D40352" w:rsidRPr="00AD0B62" w14:paraId="4B5D0984" w14:textId="77777777" w:rsidTr="00C34310">
        <w:trPr>
          <w:trHeight w:val="83"/>
        </w:trPr>
        <w:tc>
          <w:tcPr>
            <w:tcW w:w="851" w:type="dxa"/>
          </w:tcPr>
          <w:p w14:paraId="53D8CECF" w14:textId="77777777" w:rsidR="00F67D17" w:rsidRDefault="00D40352" w:rsidP="00C34310">
            <w:pPr>
              <w:widowControl w:val="0"/>
              <w:spacing w:after="0" w:line="240" w:lineRule="auto"/>
              <w:rPr>
                <w:rFonts w:eastAsia="Times New Roman"/>
                <w:szCs w:val="28"/>
                <w:lang w:eastAsia="ru-RU"/>
              </w:rPr>
            </w:pPr>
            <w:r>
              <w:rPr>
                <w:rFonts w:eastAsia="Times New Roman"/>
                <w:szCs w:val="28"/>
                <w:lang w:eastAsia="ru-RU"/>
              </w:rPr>
              <w:lastRenderedPageBreak/>
              <w:t>3.3</w:t>
            </w:r>
            <w:r w:rsidRPr="00AD0B62">
              <w:rPr>
                <w:rFonts w:eastAsia="Times New Roman"/>
                <w:szCs w:val="28"/>
                <w:lang w:eastAsia="ru-RU"/>
              </w:rPr>
              <w:t>.2</w:t>
            </w:r>
          </w:p>
        </w:tc>
        <w:tc>
          <w:tcPr>
            <w:tcW w:w="8079" w:type="dxa"/>
          </w:tcPr>
          <w:p w14:paraId="3F82C9B8" w14:textId="4E421795" w:rsidR="00D40352" w:rsidRPr="00E10549" w:rsidRDefault="00D40352" w:rsidP="001C4A46">
            <w:pPr>
              <w:widowControl w:val="0"/>
              <w:spacing w:after="0" w:line="240" w:lineRule="auto"/>
              <w:rPr>
                <w:rFonts w:eastAsia="Times New Roman"/>
                <w:szCs w:val="28"/>
                <w:lang w:eastAsia="ru-RU"/>
              </w:rPr>
            </w:pPr>
            <w:r w:rsidRPr="00E10549">
              <w:rPr>
                <w:szCs w:val="28"/>
                <w:lang w:val="kk-KZ"/>
              </w:rPr>
              <w:t xml:space="preserve">Оценка микробиологических и гистологических характеристик применения </w:t>
            </w:r>
            <w:r w:rsidRPr="00E10549">
              <w:rPr>
                <w:szCs w:val="28"/>
              </w:rPr>
              <w:t xml:space="preserve">двухэтапной системы инновационных раневых покрытий, на основе </w:t>
            </w:r>
            <w:r>
              <w:rPr>
                <w:szCs w:val="28"/>
              </w:rPr>
              <w:t xml:space="preserve">модифицированного </w:t>
            </w:r>
            <w:r w:rsidRPr="00E10549">
              <w:rPr>
                <w:szCs w:val="28"/>
              </w:rPr>
              <w:t>альгинатного матрикса с антибактериальными и регенеративными свойствами</w:t>
            </w:r>
            <w:r w:rsidRPr="00E10549">
              <w:rPr>
                <w:szCs w:val="28"/>
                <w:lang w:val="kk-KZ"/>
              </w:rPr>
              <w:t>.</w:t>
            </w:r>
            <w:r w:rsidR="00033701">
              <w:rPr>
                <w:szCs w:val="28"/>
                <w:lang w:val="kk-KZ"/>
              </w:rPr>
              <w:t>.................</w:t>
            </w:r>
          </w:p>
        </w:tc>
        <w:tc>
          <w:tcPr>
            <w:tcW w:w="568" w:type="dxa"/>
          </w:tcPr>
          <w:p w14:paraId="17816E9D" w14:textId="77777777" w:rsidR="00D40352" w:rsidRDefault="00D40352" w:rsidP="001C4A46">
            <w:pPr>
              <w:widowControl w:val="0"/>
              <w:spacing w:after="0" w:line="240" w:lineRule="auto"/>
              <w:jc w:val="center"/>
              <w:rPr>
                <w:rFonts w:eastAsia="Times New Roman"/>
                <w:szCs w:val="28"/>
                <w:lang w:val="kk-KZ" w:eastAsia="ru-RU"/>
              </w:rPr>
            </w:pPr>
          </w:p>
          <w:p w14:paraId="5B7D3D8C" w14:textId="77777777" w:rsidR="00D40352" w:rsidRDefault="00D40352" w:rsidP="001C4A46">
            <w:pPr>
              <w:widowControl w:val="0"/>
              <w:spacing w:after="0" w:line="240" w:lineRule="auto"/>
              <w:rPr>
                <w:rFonts w:eastAsia="Times New Roman"/>
                <w:szCs w:val="28"/>
                <w:lang w:val="kk-KZ" w:eastAsia="ru-RU"/>
              </w:rPr>
            </w:pPr>
          </w:p>
          <w:p w14:paraId="6EAF0CC2" w14:textId="77777777" w:rsidR="00D40352" w:rsidRDefault="00D40352" w:rsidP="001C4A46">
            <w:pPr>
              <w:widowControl w:val="0"/>
              <w:spacing w:after="0" w:line="240" w:lineRule="auto"/>
              <w:rPr>
                <w:rFonts w:eastAsia="Times New Roman"/>
                <w:szCs w:val="28"/>
                <w:lang w:val="kk-KZ" w:eastAsia="ru-RU"/>
              </w:rPr>
            </w:pPr>
          </w:p>
          <w:p w14:paraId="4C8953B4" w14:textId="677D164E" w:rsidR="00D40352" w:rsidRPr="00481B0D" w:rsidRDefault="00473213" w:rsidP="00CD13FC">
            <w:pPr>
              <w:widowControl w:val="0"/>
              <w:spacing w:after="0" w:line="240" w:lineRule="auto"/>
              <w:rPr>
                <w:rFonts w:eastAsia="Times New Roman"/>
                <w:szCs w:val="28"/>
                <w:lang w:val="kk-KZ" w:eastAsia="ru-RU"/>
              </w:rPr>
            </w:pPr>
            <w:r>
              <w:rPr>
                <w:rFonts w:eastAsia="Times New Roman"/>
                <w:szCs w:val="28"/>
                <w:lang w:val="kk-KZ" w:eastAsia="ru-RU"/>
              </w:rPr>
              <w:t>69</w:t>
            </w:r>
          </w:p>
        </w:tc>
      </w:tr>
      <w:tr w:rsidR="00D40352" w:rsidRPr="00AD0B62" w14:paraId="44F5F524" w14:textId="77777777" w:rsidTr="00C34310">
        <w:trPr>
          <w:trHeight w:val="180"/>
        </w:trPr>
        <w:tc>
          <w:tcPr>
            <w:tcW w:w="851" w:type="dxa"/>
          </w:tcPr>
          <w:p w14:paraId="4B42E0B9" w14:textId="77777777" w:rsidR="00D40352" w:rsidRPr="00AD0B62" w:rsidRDefault="00D40352" w:rsidP="001C4A46">
            <w:pPr>
              <w:widowControl w:val="0"/>
              <w:spacing w:after="0" w:line="240" w:lineRule="auto"/>
              <w:jc w:val="right"/>
              <w:rPr>
                <w:rFonts w:eastAsia="Times New Roman"/>
                <w:szCs w:val="28"/>
                <w:lang w:eastAsia="ru-RU"/>
              </w:rPr>
            </w:pPr>
          </w:p>
        </w:tc>
        <w:tc>
          <w:tcPr>
            <w:tcW w:w="8079" w:type="dxa"/>
          </w:tcPr>
          <w:p w14:paraId="5FB3F5E4" w14:textId="5B89A84E" w:rsidR="00D40352" w:rsidRPr="00AD0B62" w:rsidRDefault="00D40352" w:rsidP="001C4A46">
            <w:pPr>
              <w:widowControl w:val="0"/>
              <w:spacing w:after="0" w:line="240" w:lineRule="auto"/>
              <w:rPr>
                <w:rFonts w:eastAsia="Times New Roman"/>
                <w:szCs w:val="28"/>
                <w:lang w:eastAsia="ru-RU"/>
              </w:rPr>
            </w:pPr>
            <w:r w:rsidRPr="00AD0B62">
              <w:rPr>
                <w:rFonts w:eastAsia="Times New Roman"/>
                <w:szCs w:val="28"/>
                <w:lang w:eastAsia="ru-RU"/>
              </w:rPr>
              <w:t>ЗАКЛЮЧЕНИЕ</w:t>
            </w:r>
            <w:r w:rsidR="00033701">
              <w:rPr>
                <w:rFonts w:eastAsia="Times New Roman"/>
                <w:szCs w:val="28"/>
                <w:lang w:eastAsia="ru-RU"/>
              </w:rPr>
              <w:t>………………………………………………………</w:t>
            </w:r>
          </w:p>
        </w:tc>
        <w:tc>
          <w:tcPr>
            <w:tcW w:w="568" w:type="dxa"/>
          </w:tcPr>
          <w:p w14:paraId="15ED201F" w14:textId="7C92E914" w:rsidR="00D40352" w:rsidRPr="00481B0D" w:rsidRDefault="00473213" w:rsidP="001C4A46">
            <w:pPr>
              <w:widowControl w:val="0"/>
              <w:spacing w:after="0" w:line="240" w:lineRule="auto"/>
              <w:jc w:val="center"/>
              <w:rPr>
                <w:rFonts w:eastAsia="Times New Roman"/>
                <w:szCs w:val="28"/>
                <w:lang w:val="kk-KZ" w:eastAsia="ru-RU"/>
              </w:rPr>
            </w:pPr>
            <w:r>
              <w:rPr>
                <w:rFonts w:eastAsia="Times New Roman"/>
                <w:szCs w:val="28"/>
                <w:lang w:val="kk-KZ" w:eastAsia="ru-RU"/>
              </w:rPr>
              <w:t>78</w:t>
            </w:r>
          </w:p>
        </w:tc>
      </w:tr>
      <w:tr w:rsidR="00D40352" w:rsidRPr="00AD0B62" w14:paraId="54300A49" w14:textId="77777777" w:rsidTr="00C34310">
        <w:trPr>
          <w:trHeight w:val="312"/>
        </w:trPr>
        <w:tc>
          <w:tcPr>
            <w:tcW w:w="851" w:type="dxa"/>
          </w:tcPr>
          <w:p w14:paraId="2ACA428B" w14:textId="77777777" w:rsidR="00D40352" w:rsidRPr="00AD0B62" w:rsidRDefault="00D40352" w:rsidP="001C4A46">
            <w:pPr>
              <w:widowControl w:val="0"/>
              <w:spacing w:after="0" w:line="240" w:lineRule="auto"/>
              <w:jc w:val="right"/>
              <w:rPr>
                <w:rFonts w:eastAsia="Times New Roman"/>
                <w:szCs w:val="28"/>
                <w:lang w:eastAsia="ru-RU"/>
              </w:rPr>
            </w:pPr>
          </w:p>
        </w:tc>
        <w:tc>
          <w:tcPr>
            <w:tcW w:w="8079" w:type="dxa"/>
          </w:tcPr>
          <w:p w14:paraId="2C678785" w14:textId="7AAAA508" w:rsidR="00D40352" w:rsidRPr="00FF6A8F" w:rsidRDefault="00D40352" w:rsidP="001C4A46">
            <w:pPr>
              <w:widowControl w:val="0"/>
              <w:spacing w:after="0" w:line="240" w:lineRule="auto"/>
              <w:rPr>
                <w:rFonts w:eastAsia="Times New Roman"/>
                <w:szCs w:val="28"/>
                <w:lang w:eastAsia="ru-RU"/>
              </w:rPr>
            </w:pPr>
            <w:r w:rsidRPr="00FF6A8F">
              <w:rPr>
                <w:rFonts w:eastAsia="Times New Roman"/>
                <w:szCs w:val="28"/>
                <w:lang w:eastAsia="ru-RU"/>
              </w:rPr>
              <w:t>СПИСОК ИСПОЛЬЗОВАННЫХ ИСТОЧНИКОВ</w:t>
            </w:r>
            <w:r w:rsidR="00033701">
              <w:rPr>
                <w:rFonts w:eastAsia="Times New Roman"/>
                <w:szCs w:val="28"/>
                <w:lang w:eastAsia="ru-RU"/>
              </w:rPr>
              <w:t>………………...</w:t>
            </w:r>
          </w:p>
        </w:tc>
        <w:tc>
          <w:tcPr>
            <w:tcW w:w="568" w:type="dxa"/>
          </w:tcPr>
          <w:p w14:paraId="1AC6B590" w14:textId="66CD3ACD" w:rsidR="00D40352" w:rsidRPr="00481B0D" w:rsidRDefault="00E86380" w:rsidP="001C4A46">
            <w:pPr>
              <w:widowControl w:val="0"/>
              <w:spacing w:after="0" w:line="240" w:lineRule="auto"/>
              <w:jc w:val="center"/>
              <w:rPr>
                <w:rFonts w:eastAsia="Times New Roman"/>
                <w:szCs w:val="28"/>
                <w:lang w:val="kk-KZ" w:eastAsia="ru-RU"/>
              </w:rPr>
            </w:pPr>
            <w:r>
              <w:rPr>
                <w:rFonts w:eastAsia="Times New Roman"/>
                <w:szCs w:val="28"/>
                <w:lang w:val="kk-KZ" w:eastAsia="ru-RU"/>
              </w:rPr>
              <w:t>84</w:t>
            </w:r>
          </w:p>
        </w:tc>
      </w:tr>
      <w:tr w:rsidR="00D40352" w:rsidRPr="00AD0B62" w14:paraId="21E594FE" w14:textId="77777777" w:rsidTr="00C34310">
        <w:trPr>
          <w:trHeight w:val="288"/>
        </w:trPr>
        <w:tc>
          <w:tcPr>
            <w:tcW w:w="851" w:type="dxa"/>
          </w:tcPr>
          <w:p w14:paraId="52077C78" w14:textId="77777777" w:rsidR="00D40352" w:rsidRPr="00AD0B62" w:rsidRDefault="00D40352" w:rsidP="001C4A46">
            <w:pPr>
              <w:widowControl w:val="0"/>
              <w:spacing w:after="0" w:line="240" w:lineRule="auto"/>
              <w:jc w:val="right"/>
              <w:rPr>
                <w:rFonts w:eastAsia="Times New Roman"/>
                <w:szCs w:val="28"/>
                <w:lang w:eastAsia="ru-RU"/>
              </w:rPr>
            </w:pPr>
          </w:p>
        </w:tc>
        <w:tc>
          <w:tcPr>
            <w:tcW w:w="8079" w:type="dxa"/>
          </w:tcPr>
          <w:p w14:paraId="043EDB4B" w14:textId="1A4EB4CA" w:rsidR="00D40352" w:rsidRPr="00FF6A8F" w:rsidRDefault="00D40352" w:rsidP="001C4A46">
            <w:pPr>
              <w:widowControl w:val="0"/>
              <w:spacing w:after="0" w:line="240" w:lineRule="auto"/>
              <w:rPr>
                <w:rFonts w:eastAsia="Times New Roman"/>
                <w:szCs w:val="28"/>
                <w:lang w:eastAsia="ru-RU"/>
              </w:rPr>
            </w:pPr>
            <w:r w:rsidRPr="00FF6A8F">
              <w:rPr>
                <w:rFonts w:eastAsia="Times New Roman"/>
                <w:szCs w:val="28"/>
                <w:lang w:eastAsia="ru-RU"/>
              </w:rPr>
              <w:t xml:space="preserve">ПРИЛОЖЕНИЕ А </w:t>
            </w:r>
            <w:r w:rsidR="00033701">
              <w:rPr>
                <w:rFonts w:eastAsia="Times New Roman"/>
                <w:szCs w:val="28"/>
                <w:lang w:eastAsia="ru-RU"/>
              </w:rPr>
              <w:t>…………………………………………………...</w:t>
            </w:r>
          </w:p>
        </w:tc>
        <w:tc>
          <w:tcPr>
            <w:tcW w:w="568" w:type="dxa"/>
          </w:tcPr>
          <w:p w14:paraId="7A6F7B99" w14:textId="48B1526E" w:rsidR="00D40352" w:rsidRPr="00481B0D" w:rsidRDefault="00E86380" w:rsidP="001C4A46">
            <w:pPr>
              <w:widowControl w:val="0"/>
              <w:spacing w:after="0" w:line="240" w:lineRule="auto"/>
              <w:ind w:hanging="102"/>
              <w:jc w:val="center"/>
              <w:rPr>
                <w:rFonts w:eastAsia="Times New Roman"/>
                <w:szCs w:val="28"/>
                <w:lang w:val="kk-KZ" w:eastAsia="ru-RU"/>
              </w:rPr>
            </w:pPr>
            <w:r>
              <w:rPr>
                <w:rFonts w:eastAsia="Times New Roman"/>
                <w:szCs w:val="28"/>
                <w:lang w:val="kk-KZ" w:eastAsia="ru-RU"/>
              </w:rPr>
              <w:t>99</w:t>
            </w:r>
          </w:p>
        </w:tc>
      </w:tr>
      <w:tr w:rsidR="00D40352" w:rsidRPr="00AD0B62" w14:paraId="5672FF9F" w14:textId="77777777" w:rsidTr="00C34310">
        <w:trPr>
          <w:trHeight w:val="391"/>
        </w:trPr>
        <w:tc>
          <w:tcPr>
            <w:tcW w:w="851" w:type="dxa"/>
          </w:tcPr>
          <w:p w14:paraId="7F91AA36" w14:textId="77777777" w:rsidR="00D40352" w:rsidRPr="00AD0B62" w:rsidRDefault="00D40352" w:rsidP="001C4A46">
            <w:pPr>
              <w:widowControl w:val="0"/>
              <w:spacing w:after="0" w:line="240" w:lineRule="auto"/>
              <w:jc w:val="right"/>
              <w:rPr>
                <w:rFonts w:eastAsia="Times New Roman"/>
                <w:szCs w:val="28"/>
                <w:lang w:eastAsia="ru-RU"/>
              </w:rPr>
            </w:pPr>
          </w:p>
        </w:tc>
        <w:tc>
          <w:tcPr>
            <w:tcW w:w="8079" w:type="dxa"/>
          </w:tcPr>
          <w:p w14:paraId="123BE6EF" w14:textId="6737501A" w:rsidR="00D40352" w:rsidRPr="00FF6A8F" w:rsidRDefault="00D40352" w:rsidP="001C4A46">
            <w:pPr>
              <w:widowControl w:val="0"/>
              <w:spacing w:after="0" w:line="240" w:lineRule="auto"/>
              <w:rPr>
                <w:rFonts w:eastAsia="Times New Roman"/>
                <w:szCs w:val="28"/>
                <w:lang w:eastAsia="ru-RU"/>
              </w:rPr>
            </w:pPr>
            <w:r w:rsidRPr="00FF6A8F">
              <w:rPr>
                <w:rFonts w:eastAsia="Times New Roman"/>
                <w:szCs w:val="28"/>
                <w:lang w:eastAsia="ru-RU"/>
              </w:rPr>
              <w:t xml:space="preserve">ПРИЛОЖЕНИЕ Б </w:t>
            </w:r>
            <w:r w:rsidR="00033701">
              <w:rPr>
                <w:rFonts w:eastAsia="Times New Roman"/>
                <w:szCs w:val="28"/>
                <w:lang w:eastAsia="ru-RU"/>
              </w:rPr>
              <w:t>……………………………………………………</w:t>
            </w:r>
          </w:p>
        </w:tc>
        <w:tc>
          <w:tcPr>
            <w:tcW w:w="568" w:type="dxa"/>
          </w:tcPr>
          <w:p w14:paraId="1F172855" w14:textId="5A367CC2" w:rsidR="00D40352" w:rsidRPr="00481B0D" w:rsidRDefault="00CD13FC" w:rsidP="00E86380">
            <w:pPr>
              <w:widowControl w:val="0"/>
              <w:spacing w:after="0" w:line="240" w:lineRule="auto"/>
              <w:ind w:left="-102"/>
              <w:jc w:val="center"/>
              <w:rPr>
                <w:rFonts w:eastAsia="Times New Roman"/>
                <w:szCs w:val="28"/>
                <w:lang w:val="kk-KZ" w:eastAsia="ru-RU"/>
              </w:rPr>
            </w:pPr>
            <w:r>
              <w:rPr>
                <w:rFonts w:eastAsia="Times New Roman"/>
                <w:szCs w:val="28"/>
                <w:lang w:val="kk-KZ" w:eastAsia="ru-RU"/>
              </w:rPr>
              <w:t>10</w:t>
            </w:r>
            <w:r w:rsidR="00E86380">
              <w:rPr>
                <w:rFonts w:eastAsia="Times New Roman"/>
                <w:szCs w:val="28"/>
                <w:lang w:val="kk-KZ" w:eastAsia="ru-RU"/>
              </w:rPr>
              <w:t>0</w:t>
            </w:r>
          </w:p>
        </w:tc>
      </w:tr>
      <w:tr w:rsidR="00D40352" w:rsidRPr="00AD0B62" w14:paraId="39EF48DC" w14:textId="77777777" w:rsidTr="00C34310">
        <w:trPr>
          <w:trHeight w:val="425"/>
        </w:trPr>
        <w:tc>
          <w:tcPr>
            <w:tcW w:w="851" w:type="dxa"/>
          </w:tcPr>
          <w:p w14:paraId="14C56030" w14:textId="77777777" w:rsidR="00D40352" w:rsidRPr="00AD0B62" w:rsidRDefault="00D40352" w:rsidP="001C4A46">
            <w:pPr>
              <w:widowControl w:val="0"/>
              <w:spacing w:after="0" w:line="240" w:lineRule="auto"/>
              <w:jc w:val="right"/>
              <w:rPr>
                <w:rFonts w:eastAsia="Times New Roman"/>
                <w:szCs w:val="28"/>
                <w:lang w:eastAsia="ru-RU"/>
              </w:rPr>
            </w:pPr>
          </w:p>
        </w:tc>
        <w:tc>
          <w:tcPr>
            <w:tcW w:w="8079" w:type="dxa"/>
          </w:tcPr>
          <w:p w14:paraId="7307DAB7" w14:textId="65922C71" w:rsidR="00D40352" w:rsidRPr="00FF6A8F" w:rsidRDefault="00D40352" w:rsidP="001C4A46">
            <w:pPr>
              <w:widowControl w:val="0"/>
              <w:spacing w:after="0" w:line="240" w:lineRule="auto"/>
              <w:rPr>
                <w:rFonts w:eastAsia="Times New Roman"/>
                <w:szCs w:val="28"/>
                <w:lang w:eastAsia="ru-RU"/>
              </w:rPr>
            </w:pPr>
            <w:r w:rsidRPr="00FF6A8F">
              <w:rPr>
                <w:rFonts w:eastAsia="Times New Roman"/>
                <w:szCs w:val="28"/>
                <w:lang w:eastAsia="ru-RU"/>
              </w:rPr>
              <w:t xml:space="preserve">ПРИЛОЖЕНИЕ В </w:t>
            </w:r>
            <w:r w:rsidR="00033701">
              <w:rPr>
                <w:rFonts w:eastAsia="Times New Roman"/>
                <w:szCs w:val="28"/>
                <w:lang w:eastAsia="ru-RU"/>
              </w:rPr>
              <w:t>…………………………………………………...</w:t>
            </w:r>
          </w:p>
        </w:tc>
        <w:tc>
          <w:tcPr>
            <w:tcW w:w="568" w:type="dxa"/>
          </w:tcPr>
          <w:p w14:paraId="0F5E910D" w14:textId="30B51BAE" w:rsidR="00D40352" w:rsidRPr="00481B0D" w:rsidRDefault="00CD13FC" w:rsidP="00E86380">
            <w:pPr>
              <w:widowControl w:val="0"/>
              <w:spacing w:after="0" w:line="240" w:lineRule="auto"/>
              <w:ind w:left="-102"/>
              <w:jc w:val="center"/>
              <w:rPr>
                <w:rFonts w:eastAsia="Times New Roman"/>
                <w:szCs w:val="28"/>
                <w:lang w:val="kk-KZ" w:eastAsia="ru-RU"/>
              </w:rPr>
            </w:pPr>
            <w:r>
              <w:rPr>
                <w:rFonts w:eastAsia="Times New Roman"/>
                <w:szCs w:val="28"/>
                <w:lang w:val="kk-KZ" w:eastAsia="ru-RU"/>
              </w:rPr>
              <w:t>10</w:t>
            </w:r>
            <w:r w:rsidR="00E86380">
              <w:rPr>
                <w:rFonts w:eastAsia="Times New Roman"/>
                <w:szCs w:val="28"/>
                <w:lang w:val="kk-KZ" w:eastAsia="ru-RU"/>
              </w:rPr>
              <w:t>1</w:t>
            </w:r>
          </w:p>
        </w:tc>
      </w:tr>
    </w:tbl>
    <w:p w14:paraId="2BCAEF0C" w14:textId="77777777" w:rsidR="00D40352" w:rsidRPr="00AD0B62" w:rsidRDefault="00D40352" w:rsidP="00D40352">
      <w:pPr>
        <w:spacing w:after="0" w:line="240" w:lineRule="auto"/>
        <w:ind w:firstLine="567"/>
        <w:jc w:val="both"/>
        <w:rPr>
          <w:szCs w:val="28"/>
        </w:rPr>
      </w:pPr>
    </w:p>
    <w:p w14:paraId="23417202" w14:textId="77777777" w:rsidR="00D40352" w:rsidRPr="00AD0B62" w:rsidRDefault="00D40352" w:rsidP="00D40352">
      <w:pPr>
        <w:spacing w:after="0" w:line="240" w:lineRule="auto"/>
        <w:ind w:firstLine="567"/>
        <w:jc w:val="both"/>
        <w:rPr>
          <w:szCs w:val="28"/>
        </w:rPr>
      </w:pPr>
    </w:p>
    <w:p w14:paraId="20BF779E" w14:textId="77777777" w:rsidR="00D40352" w:rsidRPr="00AD0B62" w:rsidRDefault="00D40352" w:rsidP="00D40352">
      <w:pPr>
        <w:spacing w:after="0" w:line="240" w:lineRule="auto"/>
        <w:ind w:firstLine="567"/>
        <w:jc w:val="both"/>
        <w:rPr>
          <w:szCs w:val="28"/>
        </w:rPr>
      </w:pPr>
    </w:p>
    <w:p w14:paraId="6C5CA769" w14:textId="77777777" w:rsidR="00D40352" w:rsidRPr="00AD0B62" w:rsidRDefault="00D40352" w:rsidP="00D40352">
      <w:pPr>
        <w:spacing w:after="0" w:line="240" w:lineRule="auto"/>
        <w:ind w:firstLine="567"/>
        <w:jc w:val="both"/>
        <w:rPr>
          <w:szCs w:val="28"/>
        </w:rPr>
      </w:pPr>
    </w:p>
    <w:p w14:paraId="398F5E22" w14:textId="77777777" w:rsidR="00D40352" w:rsidRPr="00AD0B62" w:rsidRDefault="00D40352" w:rsidP="00D40352">
      <w:pPr>
        <w:spacing w:after="0" w:line="240" w:lineRule="auto"/>
        <w:ind w:firstLine="567"/>
        <w:jc w:val="both"/>
        <w:rPr>
          <w:szCs w:val="28"/>
        </w:rPr>
      </w:pPr>
    </w:p>
    <w:p w14:paraId="4C1B02E9" w14:textId="77777777" w:rsidR="00D40352" w:rsidRPr="00AD0B62" w:rsidRDefault="00D40352" w:rsidP="00D40352">
      <w:pPr>
        <w:spacing w:after="0" w:line="240" w:lineRule="auto"/>
        <w:ind w:firstLine="567"/>
        <w:jc w:val="both"/>
        <w:rPr>
          <w:szCs w:val="28"/>
        </w:rPr>
      </w:pPr>
    </w:p>
    <w:p w14:paraId="434B8634" w14:textId="77777777" w:rsidR="00D40352" w:rsidRPr="00AD0B62" w:rsidRDefault="00D40352" w:rsidP="00D40352">
      <w:pPr>
        <w:spacing w:after="0" w:line="240" w:lineRule="auto"/>
        <w:ind w:firstLine="567"/>
        <w:jc w:val="both"/>
        <w:rPr>
          <w:szCs w:val="28"/>
        </w:rPr>
      </w:pPr>
    </w:p>
    <w:p w14:paraId="43683F66" w14:textId="77777777" w:rsidR="00D40352" w:rsidRPr="00AD0B62" w:rsidRDefault="00D40352" w:rsidP="00D40352">
      <w:pPr>
        <w:spacing w:after="0" w:line="240" w:lineRule="auto"/>
        <w:ind w:firstLine="567"/>
        <w:jc w:val="both"/>
        <w:rPr>
          <w:szCs w:val="28"/>
        </w:rPr>
      </w:pPr>
    </w:p>
    <w:p w14:paraId="115502FA" w14:textId="77777777" w:rsidR="00D40352" w:rsidRPr="00AD0B62" w:rsidRDefault="00D40352" w:rsidP="00D40352">
      <w:pPr>
        <w:spacing w:after="0" w:line="240" w:lineRule="auto"/>
        <w:ind w:firstLine="567"/>
        <w:jc w:val="both"/>
        <w:rPr>
          <w:szCs w:val="28"/>
        </w:rPr>
      </w:pPr>
    </w:p>
    <w:p w14:paraId="055FD8E9" w14:textId="77777777" w:rsidR="00D40352" w:rsidRPr="00AD0B62" w:rsidRDefault="00D40352" w:rsidP="00D40352">
      <w:pPr>
        <w:spacing w:after="0" w:line="240" w:lineRule="auto"/>
        <w:ind w:firstLine="567"/>
        <w:jc w:val="both"/>
        <w:rPr>
          <w:szCs w:val="28"/>
        </w:rPr>
      </w:pPr>
    </w:p>
    <w:p w14:paraId="49111CF0" w14:textId="77777777" w:rsidR="00D40352" w:rsidRPr="00AD0B62" w:rsidRDefault="00D40352" w:rsidP="00D40352">
      <w:pPr>
        <w:spacing w:after="0" w:line="240" w:lineRule="auto"/>
        <w:ind w:firstLine="567"/>
        <w:jc w:val="both"/>
        <w:rPr>
          <w:szCs w:val="28"/>
        </w:rPr>
      </w:pPr>
    </w:p>
    <w:p w14:paraId="3090092B" w14:textId="77777777" w:rsidR="00D40352" w:rsidRPr="00AD0B62" w:rsidRDefault="00D40352" w:rsidP="00D40352">
      <w:pPr>
        <w:spacing w:after="0" w:line="240" w:lineRule="auto"/>
        <w:ind w:firstLine="567"/>
        <w:jc w:val="both"/>
        <w:rPr>
          <w:szCs w:val="28"/>
        </w:rPr>
      </w:pPr>
    </w:p>
    <w:p w14:paraId="20BC7244" w14:textId="77777777" w:rsidR="00D40352" w:rsidRPr="00AD0B62" w:rsidRDefault="00D40352" w:rsidP="00D40352">
      <w:pPr>
        <w:spacing w:after="0" w:line="240" w:lineRule="auto"/>
        <w:ind w:firstLine="567"/>
        <w:jc w:val="both"/>
        <w:rPr>
          <w:szCs w:val="28"/>
        </w:rPr>
      </w:pPr>
    </w:p>
    <w:p w14:paraId="787864A7" w14:textId="77777777" w:rsidR="00D40352" w:rsidRPr="00AD0B62" w:rsidRDefault="00D40352" w:rsidP="00D40352">
      <w:pPr>
        <w:spacing w:after="0" w:line="240" w:lineRule="auto"/>
        <w:ind w:firstLine="567"/>
        <w:jc w:val="both"/>
        <w:rPr>
          <w:szCs w:val="28"/>
        </w:rPr>
      </w:pPr>
    </w:p>
    <w:p w14:paraId="3DBA6596" w14:textId="77777777" w:rsidR="00D40352" w:rsidRPr="00AD0B62" w:rsidRDefault="00D40352" w:rsidP="00D40352">
      <w:pPr>
        <w:spacing w:after="0" w:line="240" w:lineRule="auto"/>
        <w:ind w:firstLine="567"/>
        <w:jc w:val="both"/>
        <w:rPr>
          <w:szCs w:val="28"/>
        </w:rPr>
      </w:pPr>
    </w:p>
    <w:p w14:paraId="32D7FC31" w14:textId="77777777" w:rsidR="00D40352" w:rsidRPr="00AD0B62" w:rsidRDefault="00D40352" w:rsidP="00D40352">
      <w:pPr>
        <w:spacing w:after="0" w:line="240" w:lineRule="auto"/>
        <w:ind w:firstLine="567"/>
        <w:jc w:val="both"/>
        <w:rPr>
          <w:szCs w:val="28"/>
        </w:rPr>
      </w:pPr>
    </w:p>
    <w:p w14:paraId="22F2AF55" w14:textId="77777777" w:rsidR="00D40352" w:rsidRPr="00AD0B62" w:rsidRDefault="00D40352" w:rsidP="00D40352">
      <w:pPr>
        <w:spacing w:after="0" w:line="240" w:lineRule="auto"/>
        <w:ind w:firstLine="567"/>
        <w:jc w:val="both"/>
        <w:rPr>
          <w:szCs w:val="28"/>
        </w:rPr>
      </w:pPr>
    </w:p>
    <w:p w14:paraId="533D06F3" w14:textId="77777777" w:rsidR="00D40352" w:rsidRPr="00AD0B62" w:rsidRDefault="00D40352" w:rsidP="00D40352">
      <w:pPr>
        <w:spacing w:after="0" w:line="240" w:lineRule="auto"/>
        <w:ind w:firstLine="567"/>
        <w:jc w:val="both"/>
        <w:rPr>
          <w:szCs w:val="28"/>
        </w:rPr>
      </w:pPr>
    </w:p>
    <w:p w14:paraId="67408585" w14:textId="77777777" w:rsidR="00D40352" w:rsidRPr="00AD0B62" w:rsidRDefault="00D40352" w:rsidP="00D40352">
      <w:pPr>
        <w:spacing w:after="0" w:line="240" w:lineRule="auto"/>
        <w:ind w:firstLine="567"/>
        <w:jc w:val="both"/>
        <w:rPr>
          <w:szCs w:val="28"/>
        </w:rPr>
      </w:pPr>
    </w:p>
    <w:p w14:paraId="314F3913" w14:textId="77777777" w:rsidR="00D40352" w:rsidRPr="00AD0B62" w:rsidRDefault="00D40352" w:rsidP="00D40352">
      <w:pPr>
        <w:spacing w:after="0" w:line="240" w:lineRule="auto"/>
        <w:ind w:firstLine="567"/>
        <w:jc w:val="both"/>
        <w:rPr>
          <w:szCs w:val="28"/>
        </w:rPr>
      </w:pPr>
    </w:p>
    <w:p w14:paraId="474D6E1C" w14:textId="77777777" w:rsidR="00D40352" w:rsidRPr="00AD0B62" w:rsidRDefault="00D40352" w:rsidP="00D40352">
      <w:pPr>
        <w:spacing w:after="0" w:line="240" w:lineRule="auto"/>
        <w:ind w:firstLine="567"/>
        <w:jc w:val="both"/>
        <w:rPr>
          <w:szCs w:val="28"/>
        </w:rPr>
      </w:pPr>
    </w:p>
    <w:p w14:paraId="00860AB5" w14:textId="77777777" w:rsidR="00D40352" w:rsidRPr="00AD0B62" w:rsidRDefault="00D40352" w:rsidP="00D40352">
      <w:pPr>
        <w:spacing w:after="0" w:line="240" w:lineRule="auto"/>
        <w:ind w:firstLine="567"/>
        <w:jc w:val="both"/>
        <w:rPr>
          <w:szCs w:val="28"/>
        </w:rPr>
      </w:pPr>
    </w:p>
    <w:p w14:paraId="31556FC3" w14:textId="77777777" w:rsidR="00D40352" w:rsidRPr="00AD0B62" w:rsidRDefault="00D40352" w:rsidP="00D40352">
      <w:pPr>
        <w:spacing w:after="0" w:line="240" w:lineRule="auto"/>
        <w:ind w:firstLine="567"/>
        <w:jc w:val="both"/>
        <w:rPr>
          <w:szCs w:val="28"/>
        </w:rPr>
      </w:pPr>
    </w:p>
    <w:p w14:paraId="35AD538C" w14:textId="77777777" w:rsidR="00D40352" w:rsidRPr="00AD0B62" w:rsidRDefault="00D40352" w:rsidP="00D40352">
      <w:pPr>
        <w:spacing w:after="0" w:line="240" w:lineRule="auto"/>
        <w:ind w:firstLine="567"/>
        <w:jc w:val="both"/>
        <w:rPr>
          <w:szCs w:val="28"/>
        </w:rPr>
      </w:pPr>
    </w:p>
    <w:p w14:paraId="556B00AE" w14:textId="77777777" w:rsidR="00D40352" w:rsidRPr="00AD0B62" w:rsidRDefault="00D40352" w:rsidP="00D40352">
      <w:pPr>
        <w:spacing w:after="0" w:line="240" w:lineRule="auto"/>
        <w:ind w:firstLine="567"/>
        <w:jc w:val="both"/>
        <w:rPr>
          <w:szCs w:val="28"/>
        </w:rPr>
      </w:pPr>
    </w:p>
    <w:p w14:paraId="0505FB24" w14:textId="77777777" w:rsidR="00D40352" w:rsidRPr="00AD0B62" w:rsidRDefault="00D40352" w:rsidP="00D40352">
      <w:pPr>
        <w:spacing w:after="0" w:line="240" w:lineRule="auto"/>
        <w:ind w:firstLine="567"/>
        <w:jc w:val="both"/>
        <w:rPr>
          <w:szCs w:val="28"/>
        </w:rPr>
      </w:pPr>
    </w:p>
    <w:p w14:paraId="51804515" w14:textId="77777777" w:rsidR="00D40352" w:rsidRPr="00AD0B62" w:rsidRDefault="00D40352" w:rsidP="00D40352">
      <w:pPr>
        <w:spacing w:after="0" w:line="240" w:lineRule="auto"/>
        <w:ind w:firstLine="567"/>
        <w:jc w:val="both"/>
        <w:rPr>
          <w:szCs w:val="28"/>
        </w:rPr>
      </w:pPr>
    </w:p>
    <w:p w14:paraId="40E70887" w14:textId="77777777" w:rsidR="00D40352" w:rsidRPr="00AD0B62" w:rsidRDefault="00D40352" w:rsidP="00D40352">
      <w:pPr>
        <w:spacing w:after="0" w:line="240" w:lineRule="auto"/>
        <w:ind w:firstLine="567"/>
        <w:jc w:val="both"/>
        <w:rPr>
          <w:szCs w:val="28"/>
        </w:rPr>
      </w:pPr>
    </w:p>
    <w:p w14:paraId="7A3EEAF9" w14:textId="77777777" w:rsidR="00D40352" w:rsidRPr="00AD0B62" w:rsidRDefault="00D40352" w:rsidP="00D40352">
      <w:pPr>
        <w:spacing w:after="0" w:line="240" w:lineRule="auto"/>
        <w:ind w:firstLine="567"/>
        <w:jc w:val="both"/>
        <w:rPr>
          <w:szCs w:val="28"/>
        </w:rPr>
      </w:pPr>
    </w:p>
    <w:p w14:paraId="5AC93AAE" w14:textId="77777777" w:rsidR="00D40352" w:rsidRPr="00AD0B62" w:rsidRDefault="00D40352" w:rsidP="00D40352">
      <w:pPr>
        <w:spacing w:after="0" w:line="240" w:lineRule="auto"/>
        <w:ind w:firstLine="567"/>
        <w:jc w:val="both"/>
        <w:rPr>
          <w:szCs w:val="28"/>
        </w:rPr>
      </w:pPr>
    </w:p>
    <w:p w14:paraId="74DD1886" w14:textId="77777777" w:rsidR="00D40352" w:rsidRPr="00AD0B62" w:rsidRDefault="00D40352" w:rsidP="00D40352">
      <w:pPr>
        <w:spacing w:after="0" w:line="240" w:lineRule="auto"/>
        <w:ind w:firstLine="567"/>
        <w:jc w:val="both"/>
        <w:rPr>
          <w:szCs w:val="28"/>
        </w:rPr>
      </w:pPr>
    </w:p>
    <w:p w14:paraId="6102BB6C" w14:textId="77777777" w:rsidR="00D40352" w:rsidRDefault="00D40352" w:rsidP="00D40352">
      <w:pPr>
        <w:spacing w:after="0" w:line="240" w:lineRule="auto"/>
        <w:ind w:firstLine="567"/>
        <w:jc w:val="both"/>
        <w:rPr>
          <w:szCs w:val="28"/>
        </w:rPr>
      </w:pPr>
    </w:p>
    <w:p w14:paraId="40DD09E8" w14:textId="77777777" w:rsidR="009A0FAF" w:rsidRDefault="009A0FAF" w:rsidP="00D40352">
      <w:pPr>
        <w:spacing w:after="0" w:line="240" w:lineRule="auto"/>
        <w:ind w:firstLine="567"/>
        <w:jc w:val="both"/>
        <w:rPr>
          <w:szCs w:val="28"/>
        </w:rPr>
      </w:pPr>
    </w:p>
    <w:p w14:paraId="7AD1E3CB" w14:textId="77777777" w:rsidR="009A0FAF" w:rsidRPr="00AD0B62" w:rsidRDefault="009A0FAF" w:rsidP="00D40352">
      <w:pPr>
        <w:spacing w:after="0" w:line="240" w:lineRule="auto"/>
        <w:ind w:firstLine="567"/>
        <w:jc w:val="both"/>
        <w:rPr>
          <w:szCs w:val="28"/>
        </w:rPr>
      </w:pPr>
    </w:p>
    <w:p w14:paraId="611CCCC5" w14:textId="77777777" w:rsidR="00D40352" w:rsidRPr="00AD0B62" w:rsidRDefault="00D40352" w:rsidP="00D40352">
      <w:pPr>
        <w:spacing w:after="0" w:line="240" w:lineRule="auto"/>
        <w:ind w:firstLine="567"/>
        <w:jc w:val="both"/>
        <w:rPr>
          <w:szCs w:val="28"/>
        </w:rPr>
      </w:pPr>
    </w:p>
    <w:p w14:paraId="28E87C4E" w14:textId="77777777" w:rsidR="00D40352" w:rsidRPr="00AD0B62" w:rsidRDefault="00D40352" w:rsidP="00D40352">
      <w:pPr>
        <w:suppressAutoHyphens w:val="0"/>
        <w:spacing w:after="0" w:line="240" w:lineRule="auto"/>
        <w:rPr>
          <w:b/>
          <w:szCs w:val="28"/>
        </w:rPr>
      </w:pPr>
      <w:r w:rsidRPr="00AD0B62">
        <w:rPr>
          <w:b/>
          <w:szCs w:val="28"/>
        </w:rPr>
        <w:lastRenderedPageBreak/>
        <w:t xml:space="preserve">НОРМАТИВНЫЕ ССЫЛКИ </w:t>
      </w:r>
    </w:p>
    <w:p w14:paraId="79F594E6" w14:textId="77777777" w:rsidR="00D40352" w:rsidRPr="00AD0B62" w:rsidRDefault="00D40352" w:rsidP="00D40352">
      <w:pPr>
        <w:spacing w:after="0" w:line="240" w:lineRule="auto"/>
        <w:ind w:firstLine="567"/>
        <w:jc w:val="both"/>
        <w:rPr>
          <w:szCs w:val="28"/>
        </w:rPr>
      </w:pPr>
      <w:r w:rsidRPr="00AD0B62">
        <w:rPr>
          <w:szCs w:val="28"/>
        </w:rPr>
        <w:t xml:space="preserve">В настоящей диссертации использованы ссылки на следующие стандарты: </w:t>
      </w:r>
    </w:p>
    <w:p w14:paraId="5D5E3037" w14:textId="77777777" w:rsidR="00D40352" w:rsidRPr="00AD0B62" w:rsidRDefault="00D40352" w:rsidP="00D40352">
      <w:pPr>
        <w:spacing w:after="0" w:line="240" w:lineRule="auto"/>
        <w:ind w:firstLine="567"/>
        <w:jc w:val="both"/>
        <w:rPr>
          <w:szCs w:val="28"/>
        </w:rPr>
      </w:pPr>
      <w:r w:rsidRPr="00AD0B62">
        <w:rPr>
          <w:szCs w:val="28"/>
        </w:rPr>
        <w:t xml:space="preserve">Закон Республики Казахстан. О науке: принят 18 февраля 2011 года, №407- IV ЗРК. </w:t>
      </w:r>
    </w:p>
    <w:p w14:paraId="016CA725" w14:textId="77777777" w:rsidR="00D40352" w:rsidRPr="00AD0B62" w:rsidRDefault="00D40352" w:rsidP="00D40352">
      <w:pPr>
        <w:spacing w:after="0" w:line="240" w:lineRule="auto"/>
        <w:ind w:firstLine="567"/>
        <w:jc w:val="both"/>
        <w:rPr>
          <w:szCs w:val="28"/>
        </w:rPr>
      </w:pPr>
      <w:r w:rsidRPr="00AD0B62">
        <w:rPr>
          <w:szCs w:val="28"/>
        </w:rPr>
        <w:t xml:space="preserve">Инструкция по оформлению диссертации и автореферата, утвержденные приказом Председателя ВАК МОН РК №377-3ж от 28.09.2004. </w:t>
      </w:r>
    </w:p>
    <w:p w14:paraId="4054DEE7" w14:textId="77777777" w:rsidR="00D40352" w:rsidRPr="00AD0B62" w:rsidRDefault="00D40352" w:rsidP="00D40352">
      <w:pPr>
        <w:spacing w:after="0" w:line="240" w:lineRule="auto"/>
        <w:ind w:firstLine="567"/>
        <w:jc w:val="both"/>
        <w:rPr>
          <w:szCs w:val="28"/>
        </w:rPr>
      </w:pPr>
      <w:r w:rsidRPr="00AD0B62">
        <w:rPr>
          <w:szCs w:val="28"/>
        </w:rPr>
        <w:t xml:space="preserve">Государственный общеобязательный стандарт послевузовского образования. Докторантура, утвержденный приказом МОН РК от 31 октября 2018 года № 604. </w:t>
      </w:r>
    </w:p>
    <w:p w14:paraId="12F8210F" w14:textId="77777777" w:rsidR="00D40352" w:rsidRPr="00AD0B62" w:rsidRDefault="00D40352" w:rsidP="00D40352">
      <w:pPr>
        <w:spacing w:after="0" w:line="240" w:lineRule="auto"/>
        <w:ind w:firstLine="567"/>
        <w:jc w:val="both"/>
        <w:rPr>
          <w:szCs w:val="28"/>
        </w:rPr>
      </w:pPr>
      <w:r w:rsidRPr="00AD0B62">
        <w:rPr>
          <w:szCs w:val="28"/>
        </w:rPr>
        <w:t xml:space="preserve">Правила присуждения ученых степеней, утвержденные приказом МОН РК от 31 марта 2011 года № 127. </w:t>
      </w:r>
    </w:p>
    <w:p w14:paraId="5418F2EC" w14:textId="77777777" w:rsidR="00D40352" w:rsidRPr="00AD0B62" w:rsidRDefault="00D40352" w:rsidP="00D40352">
      <w:pPr>
        <w:spacing w:after="0" w:line="240" w:lineRule="auto"/>
        <w:ind w:firstLine="567"/>
        <w:jc w:val="both"/>
        <w:rPr>
          <w:szCs w:val="28"/>
        </w:rPr>
      </w:pPr>
      <w:r w:rsidRPr="00AD0B62">
        <w:rPr>
          <w:szCs w:val="28"/>
        </w:rPr>
        <w:t xml:space="preserve">ГОСТ 7.32–2001. Межгосударственные стандарты (введен взамен ГОСТ 7.32–2017 с 01.02.2019 г. с установлением переходного периода для ГОСТ 7.32- 2001 до 01.02.2020 г.). Отчет о научно-исследовательской работе. Структура и правила оформления. </w:t>
      </w:r>
    </w:p>
    <w:p w14:paraId="5C2C2398" w14:textId="77777777" w:rsidR="00D40352" w:rsidRPr="00AD0B62" w:rsidRDefault="00D40352" w:rsidP="00D40352">
      <w:pPr>
        <w:spacing w:after="0" w:line="240" w:lineRule="auto"/>
        <w:ind w:firstLine="567"/>
        <w:jc w:val="both"/>
        <w:rPr>
          <w:szCs w:val="28"/>
        </w:rPr>
      </w:pPr>
      <w:r w:rsidRPr="00AD0B62">
        <w:rPr>
          <w:szCs w:val="28"/>
        </w:rPr>
        <w:t xml:space="preserve">ГОСТ 7.1–2003. Библиографическая запись. Библиографическое описание. Общие требования и правила составления. </w:t>
      </w:r>
    </w:p>
    <w:p w14:paraId="245E7296" w14:textId="77777777" w:rsidR="00D40352" w:rsidRPr="00AD0B62" w:rsidRDefault="00D40352" w:rsidP="00D40352">
      <w:pPr>
        <w:spacing w:after="0" w:line="240" w:lineRule="auto"/>
        <w:ind w:firstLine="567"/>
        <w:jc w:val="both"/>
        <w:rPr>
          <w:szCs w:val="28"/>
        </w:rPr>
      </w:pPr>
      <w:r w:rsidRPr="00AD0B62">
        <w:rPr>
          <w:szCs w:val="28"/>
        </w:rPr>
        <w:t xml:space="preserve">Приказ Министра здравоохранения Республики Казахстан от 26 мая 2023 года №89. О внесении изменений в приказ Министра здравоохранения Республики Казахстан от 11 декабря 2020 года № ҚР ДСМ-248/2020 "Об утверждении правил проведения клинических исследований лекарственных средств и медицинских изделий, клинико-лабораторных испытаний медицинских изделий для диагностики вне живого организма (in vitro) и требования к клиническим базам и оказания государственной услуги Выдача разрешения на проведение клинического исследования и (или) испытания фармакологических и лекарственных средств, медицинских изделий": утв. 26 мая 2023 года, №32607. </w:t>
      </w:r>
    </w:p>
    <w:p w14:paraId="565E9B57" w14:textId="77777777" w:rsidR="00D40352" w:rsidRPr="00AD0B62" w:rsidRDefault="00D40352" w:rsidP="00D40352">
      <w:pPr>
        <w:spacing w:after="0" w:line="240" w:lineRule="auto"/>
        <w:ind w:firstLine="567"/>
        <w:jc w:val="both"/>
        <w:rPr>
          <w:szCs w:val="28"/>
        </w:rPr>
      </w:pPr>
      <w:r w:rsidRPr="00AD0B62">
        <w:rPr>
          <w:szCs w:val="28"/>
        </w:rPr>
        <w:t xml:space="preserve">Заключение локальной этической комиссии РГП «Национальный центр биотехнологии» КН МОН РК от 03 декабря 2021 года №4 </w:t>
      </w:r>
    </w:p>
    <w:p w14:paraId="067A30F3" w14:textId="77777777" w:rsidR="00D40352" w:rsidRPr="00AD0B62" w:rsidRDefault="00D40352" w:rsidP="00D40352">
      <w:pPr>
        <w:spacing w:after="0" w:line="240" w:lineRule="auto"/>
        <w:ind w:firstLine="567"/>
        <w:jc w:val="both"/>
        <w:rPr>
          <w:szCs w:val="28"/>
        </w:rPr>
      </w:pPr>
      <w:r w:rsidRPr="00AD0B62">
        <w:rPr>
          <w:szCs w:val="28"/>
        </w:rPr>
        <w:t>Методические рекомендации к оформлению диссертации на соискание степени доктора философии (PhD), доктора по профилю. Требования к оформлению диссертаций протокол №8 от 24.03.2016.</w:t>
      </w:r>
    </w:p>
    <w:p w14:paraId="18B493AD" w14:textId="77777777" w:rsidR="00D40352" w:rsidRPr="00AD0B62" w:rsidRDefault="00D40352" w:rsidP="00D40352">
      <w:pPr>
        <w:spacing w:after="0" w:line="240" w:lineRule="auto"/>
        <w:ind w:firstLine="567"/>
        <w:jc w:val="both"/>
        <w:rPr>
          <w:szCs w:val="28"/>
        </w:rPr>
      </w:pPr>
    </w:p>
    <w:p w14:paraId="62920C91" w14:textId="77777777" w:rsidR="00D40352" w:rsidRPr="00AD0B62" w:rsidRDefault="00D40352" w:rsidP="00D40352">
      <w:pPr>
        <w:spacing w:after="0" w:line="240" w:lineRule="auto"/>
        <w:ind w:firstLine="567"/>
        <w:jc w:val="both"/>
        <w:rPr>
          <w:szCs w:val="28"/>
        </w:rPr>
      </w:pPr>
    </w:p>
    <w:p w14:paraId="17F903C6" w14:textId="77777777" w:rsidR="00D40352" w:rsidRPr="00AD0B62" w:rsidRDefault="00D40352" w:rsidP="00D40352">
      <w:pPr>
        <w:spacing w:after="0" w:line="240" w:lineRule="auto"/>
        <w:ind w:firstLine="567"/>
        <w:jc w:val="both"/>
        <w:rPr>
          <w:szCs w:val="28"/>
        </w:rPr>
      </w:pPr>
    </w:p>
    <w:p w14:paraId="47128863" w14:textId="77777777" w:rsidR="00D40352" w:rsidRPr="00AD0B62" w:rsidRDefault="00D40352" w:rsidP="00D40352">
      <w:pPr>
        <w:spacing w:after="0" w:line="240" w:lineRule="auto"/>
        <w:ind w:firstLine="567"/>
        <w:jc w:val="both"/>
        <w:rPr>
          <w:szCs w:val="28"/>
        </w:rPr>
      </w:pPr>
    </w:p>
    <w:p w14:paraId="2D07266B" w14:textId="77777777" w:rsidR="00D40352" w:rsidRPr="00AD0B62" w:rsidRDefault="00D40352" w:rsidP="00D40352">
      <w:pPr>
        <w:spacing w:after="0" w:line="240" w:lineRule="auto"/>
        <w:ind w:firstLine="567"/>
        <w:jc w:val="both"/>
        <w:rPr>
          <w:szCs w:val="28"/>
        </w:rPr>
      </w:pPr>
    </w:p>
    <w:p w14:paraId="0659924B" w14:textId="77777777" w:rsidR="00D40352" w:rsidRPr="00AD0B62" w:rsidRDefault="00D40352" w:rsidP="00D40352">
      <w:pPr>
        <w:spacing w:after="0" w:line="240" w:lineRule="auto"/>
        <w:ind w:firstLine="567"/>
        <w:jc w:val="both"/>
        <w:rPr>
          <w:szCs w:val="28"/>
        </w:rPr>
      </w:pPr>
    </w:p>
    <w:p w14:paraId="354DFC4C" w14:textId="77777777" w:rsidR="00D40352" w:rsidRPr="00AD0B62" w:rsidRDefault="00D40352" w:rsidP="00D40352">
      <w:pPr>
        <w:spacing w:after="0" w:line="240" w:lineRule="auto"/>
        <w:ind w:firstLine="567"/>
        <w:jc w:val="both"/>
        <w:rPr>
          <w:szCs w:val="28"/>
        </w:rPr>
      </w:pPr>
    </w:p>
    <w:p w14:paraId="0BD4BA2B" w14:textId="77777777" w:rsidR="00D40352" w:rsidRPr="00AD0B62" w:rsidRDefault="00D40352" w:rsidP="00D40352">
      <w:pPr>
        <w:spacing w:after="0" w:line="240" w:lineRule="auto"/>
        <w:ind w:firstLine="567"/>
        <w:jc w:val="both"/>
        <w:rPr>
          <w:szCs w:val="28"/>
        </w:rPr>
      </w:pPr>
    </w:p>
    <w:p w14:paraId="7AF6ACD4" w14:textId="77777777" w:rsidR="00D40352" w:rsidRDefault="00D40352" w:rsidP="00D40352">
      <w:pPr>
        <w:spacing w:after="0" w:line="240" w:lineRule="auto"/>
        <w:ind w:firstLine="567"/>
        <w:jc w:val="both"/>
        <w:rPr>
          <w:szCs w:val="28"/>
        </w:rPr>
      </w:pPr>
    </w:p>
    <w:p w14:paraId="64513D78" w14:textId="77777777" w:rsidR="00FF6A8F" w:rsidRPr="00AD0B62" w:rsidRDefault="00FF6A8F" w:rsidP="00D40352">
      <w:pPr>
        <w:spacing w:after="0" w:line="240" w:lineRule="auto"/>
        <w:ind w:firstLine="567"/>
        <w:jc w:val="both"/>
        <w:rPr>
          <w:szCs w:val="28"/>
        </w:rPr>
      </w:pPr>
    </w:p>
    <w:p w14:paraId="1BB0198F" w14:textId="77777777" w:rsidR="00D40352" w:rsidRPr="00AD0B62" w:rsidRDefault="00D40352" w:rsidP="00D40352">
      <w:pPr>
        <w:spacing w:after="0" w:line="240" w:lineRule="auto"/>
        <w:ind w:firstLine="567"/>
        <w:jc w:val="both"/>
        <w:rPr>
          <w:szCs w:val="28"/>
        </w:rPr>
      </w:pPr>
    </w:p>
    <w:p w14:paraId="4DD14B2E" w14:textId="77777777" w:rsidR="00D40352" w:rsidRPr="00AD0B62" w:rsidRDefault="00D40352" w:rsidP="00D40352">
      <w:pPr>
        <w:spacing w:after="0" w:line="240" w:lineRule="auto"/>
        <w:ind w:firstLine="567"/>
        <w:jc w:val="both"/>
        <w:rPr>
          <w:szCs w:val="28"/>
        </w:rPr>
      </w:pPr>
    </w:p>
    <w:p w14:paraId="713E0172" w14:textId="77777777" w:rsidR="00D40352" w:rsidRDefault="00D40352" w:rsidP="00D40352">
      <w:pPr>
        <w:spacing w:after="0" w:line="240" w:lineRule="auto"/>
        <w:ind w:firstLine="567"/>
        <w:jc w:val="both"/>
        <w:rPr>
          <w:b/>
          <w:szCs w:val="28"/>
        </w:rPr>
      </w:pPr>
      <w:r w:rsidRPr="00AD0B62">
        <w:rPr>
          <w:b/>
          <w:szCs w:val="28"/>
        </w:rPr>
        <w:lastRenderedPageBreak/>
        <w:t>Обозначения и сокращения</w:t>
      </w:r>
    </w:p>
    <w:p w14:paraId="72CA552B" w14:textId="77777777" w:rsidR="00D40352" w:rsidRDefault="00D40352" w:rsidP="00D40352">
      <w:pPr>
        <w:spacing w:after="0" w:line="240" w:lineRule="auto"/>
        <w:ind w:firstLine="567"/>
        <w:jc w:val="both"/>
        <w:rPr>
          <w:b/>
          <w:szCs w:val="28"/>
        </w:rPr>
      </w:pPr>
    </w:p>
    <w:tbl>
      <w:tblPr>
        <w:tblStyle w:val="1b"/>
        <w:tblpPr w:leftFromText="180" w:rightFromText="180" w:vertAnchor="text" w:horzAnchor="page" w:tblpX="1173" w:tblpY="-1"/>
        <w:tblW w:w="9638" w:type="dxa"/>
        <w:tblLook w:val="04A0" w:firstRow="1" w:lastRow="0" w:firstColumn="1" w:lastColumn="0" w:noHBand="0" w:noVBand="1"/>
      </w:tblPr>
      <w:tblGrid>
        <w:gridCol w:w="1912"/>
        <w:gridCol w:w="7726"/>
      </w:tblGrid>
      <w:tr w:rsidR="00D40352" w:rsidRPr="00AD0B62" w14:paraId="0DC2A8DF" w14:textId="77777777" w:rsidTr="001C4A46">
        <w:tc>
          <w:tcPr>
            <w:tcW w:w="0" w:type="auto"/>
            <w:hideMark/>
          </w:tcPr>
          <w:p w14:paraId="57323BE5" w14:textId="77777777" w:rsidR="00D40352" w:rsidRPr="008A2416" w:rsidRDefault="00D40352" w:rsidP="001C4A46">
            <w:pPr>
              <w:suppressAutoHyphens w:val="0"/>
              <w:spacing w:after="0" w:line="240" w:lineRule="auto"/>
              <w:jc w:val="center"/>
              <w:rPr>
                <w:rFonts w:eastAsia="Times New Roman"/>
                <w:b/>
                <w:bCs/>
                <w:szCs w:val="28"/>
                <w:lang w:eastAsia="ru-RU"/>
              </w:rPr>
            </w:pPr>
            <w:r>
              <w:rPr>
                <w:rFonts w:eastAsia="Times New Roman"/>
                <w:b/>
                <w:bCs/>
                <w:szCs w:val="28"/>
                <w:lang w:eastAsia="ru-RU"/>
              </w:rPr>
              <w:t>О</w:t>
            </w:r>
            <w:r w:rsidRPr="008A2416">
              <w:rPr>
                <w:rFonts w:eastAsia="Times New Roman"/>
                <w:b/>
                <w:bCs/>
                <w:szCs w:val="28"/>
                <w:lang w:eastAsia="ru-RU"/>
              </w:rPr>
              <w:t>бозначение</w:t>
            </w:r>
          </w:p>
        </w:tc>
        <w:tc>
          <w:tcPr>
            <w:tcW w:w="0" w:type="auto"/>
            <w:hideMark/>
          </w:tcPr>
          <w:p w14:paraId="3D30A1F9" w14:textId="77777777" w:rsidR="00D40352" w:rsidRPr="008A2416" w:rsidRDefault="00D40352" w:rsidP="001C4A46">
            <w:pPr>
              <w:suppressAutoHyphens w:val="0"/>
              <w:spacing w:after="0" w:line="240" w:lineRule="auto"/>
              <w:jc w:val="center"/>
              <w:rPr>
                <w:rFonts w:eastAsia="Times New Roman"/>
                <w:b/>
                <w:bCs/>
                <w:szCs w:val="28"/>
                <w:lang w:eastAsia="ru-RU"/>
              </w:rPr>
            </w:pPr>
            <w:r w:rsidRPr="008A2416">
              <w:rPr>
                <w:rFonts w:eastAsia="Times New Roman"/>
                <w:b/>
                <w:bCs/>
                <w:szCs w:val="28"/>
                <w:lang w:eastAsia="ru-RU"/>
              </w:rPr>
              <w:t>Расшифровка</w:t>
            </w:r>
          </w:p>
        </w:tc>
      </w:tr>
      <w:tr w:rsidR="00D40352" w:rsidRPr="00AD0B62" w14:paraId="66947457" w14:textId="77777777" w:rsidTr="001C4A46">
        <w:tc>
          <w:tcPr>
            <w:tcW w:w="0" w:type="auto"/>
            <w:hideMark/>
          </w:tcPr>
          <w:p w14:paraId="7FD53D90" w14:textId="338D2F32" w:rsidR="00D40352" w:rsidRPr="00625928" w:rsidRDefault="00D055AA" w:rsidP="001C4A46">
            <w:pPr>
              <w:suppressAutoHyphens w:val="0"/>
              <w:spacing w:after="0" w:line="240" w:lineRule="auto"/>
              <w:rPr>
                <w:rFonts w:eastAsia="Times New Roman"/>
                <w:szCs w:val="28"/>
                <w:lang w:val="en-US" w:eastAsia="ru-RU"/>
              </w:rPr>
            </w:pPr>
            <w:r>
              <w:rPr>
                <w:rFonts w:eastAsia="Times New Roman"/>
                <w:szCs w:val="28"/>
                <w:lang w:eastAsia="ru-RU"/>
              </w:rPr>
              <w:t>ВОЗ</w:t>
            </w:r>
          </w:p>
        </w:tc>
        <w:tc>
          <w:tcPr>
            <w:tcW w:w="0" w:type="auto"/>
            <w:hideMark/>
          </w:tcPr>
          <w:p w14:paraId="32A7B340"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Всемирная организация здравоохранения</w:t>
            </w:r>
          </w:p>
        </w:tc>
      </w:tr>
      <w:tr w:rsidR="00D40352" w:rsidRPr="00AD0B62" w14:paraId="3EF2E1E9" w14:textId="77777777" w:rsidTr="001C4A46">
        <w:tc>
          <w:tcPr>
            <w:tcW w:w="0" w:type="auto"/>
            <w:hideMark/>
          </w:tcPr>
          <w:p w14:paraId="6840227E"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ДНК</w:t>
            </w:r>
          </w:p>
        </w:tc>
        <w:tc>
          <w:tcPr>
            <w:tcW w:w="0" w:type="auto"/>
            <w:hideMark/>
          </w:tcPr>
          <w:p w14:paraId="7F782365"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Дезоксирибонуклеи́новая кислота́</w:t>
            </w:r>
          </w:p>
        </w:tc>
      </w:tr>
      <w:tr w:rsidR="00075F3F" w:rsidRPr="00AD0B62" w14:paraId="5CBE0D20" w14:textId="77777777" w:rsidTr="001C4A46">
        <w:tc>
          <w:tcPr>
            <w:tcW w:w="0" w:type="auto"/>
          </w:tcPr>
          <w:p w14:paraId="6C8A0898" w14:textId="7CFE0F0D" w:rsidR="00075F3F" w:rsidRDefault="00075F3F" w:rsidP="00075F3F">
            <w:pPr>
              <w:suppressAutoHyphens w:val="0"/>
              <w:spacing w:after="0" w:line="240" w:lineRule="auto"/>
              <w:rPr>
                <w:rFonts w:eastAsia="Times New Roman"/>
                <w:szCs w:val="28"/>
                <w:lang w:eastAsia="ru-RU"/>
              </w:rPr>
            </w:pPr>
            <w:r>
              <w:t xml:space="preserve">ДМЕМ </w:t>
            </w:r>
          </w:p>
        </w:tc>
        <w:tc>
          <w:tcPr>
            <w:tcW w:w="0" w:type="auto"/>
          </w:tcPr>
          <w:p w14:paraId="0678A0D0" w14:textId="384FC9AB" w:rsidR="00075F3F" w:rsidRDefault="00075F3F" w:rsidP="00075F3F">
            <w:pPr>
              <w:suppressAutoHyphens w:val="0"/>
              <w:spacing w:after="0" w:line="240" w:lineRule="auto"/>
              <w:rPr>
                <w:rFonts w:eastAsia="Times New Roman"/>
                <w:szCs w:val="28"/>
                <w:lang w:eastAsia="ru-RU"/>
              </w:rPr>
            </w:pPr>
            <w:r>
              <w:t>Модифицированная среда Игла–Дульбекко</w:t>
            </w:r>
          </w:p>
        </w:tc>
      </w:tr>
      <w:tr w:rsidR="00D40352" w:rsidRPr="00AD0B62" w14:paraId="7FCAEAC4" w14:textId="77777777" w:rsidTr="001C4A46">
        <w:tc>
          <w:tcPr>
            <w:tcW w:w="0" w:type="auto"/>
            <w:hideMark/>
          </w:tcPr>
          <w:p w14:paraId="06D18A07"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КОЕ</w:t>
            </w:r>
          </w:p>
        </w:tc>
        <w:tc>
          <w:tcPr>
            <w:tcW w:w="0" w:type="auto"/>
            <w:hideMark/>
          </w:tcPr>
          <w:p w14:paraId="2FA8F4FA"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Колонии образующие единицы</w:t>
            </w:r>
          </w:p>
        </w:tc>
      </w:tr>
      <w:tr w:rsidR="00D40352" w:rsidRPr="00AD0B62" w14:paraId="4439B023" w14:textId="77777777" w:rsidTr="001C4A46">
        <w:tc>
          <w:tcPr>
            <w:tcW w:w="0" w:type="auto"/>
          </w:tcPr>
          <w:p w14:paraId="269D5A24"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мкл</w:t>
            </w:r>
          </w:p>
        </w:tc>
        <w:tc>
          <w:tcPr>
            <w:tcW w:w="0" w:type="auto"/>
          </w:tcPr>
          <w:p w14:paraId="7D97D0FF"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Микролитры (10</w:t>
            </w:r>
            <w:r>
              <w:rPr>
                <w:rFonts w:eastAsia="Times New Roman"/>
                <w:szCs w:val="28"/>
                <w:vertAlign w:val="superscript"/>
                <w:lang w:eastAsia="ru-RU"/>
              </w:rPr>
              <w:t>-3</w:t>
            </w:r>
            <w:r>
              <w:rPr>
                <w:rFonts w:eastAsia="Times New Roman"/>
                <w:szCs w:val="28"/>
                <w:lang w:eastAsia="ru-RU"/>
              </w:rPr>
              <w:t>)</w:t>
            </w:r>
          </w:p>
        </w:tc>
      </w:tr>
      <w:tr w:rsidR="00D40352" w:rsidRPr="00AD0B62" w14:paraId="5E88285C" w14:textId="77777777" w:rsidTr="001C4A46">
        <w:tc>
          <w:tcPr>
            <w:tcW w:w="0" w:type="auto"/>
            <w:hideMark/>
          </w:tcPr>
          <w:p w14:paraId="7426FEF6"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МСК</w:t>
            </w:r>
          </w:p>
        </w:tc>
        <w:tc>
          <w:tcPr>
            <w:tcW w:w="0" w:type="auto"/>
            <w:hideMark/>
          </w:tcPr>
          <w:p w14:paraId="171011D0"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Мезенхимальные стволовые клетки</w:t>
            </w:r>
          </w:p>
        </w:tc>
      </w:tr>
      <w:tr w:rsidR="00D40352" w:rsidRPr="00AD0B62" w14:paraId="3B29B471" w14:textId="77777777" w:rsidTr="001C4A46">
        <w:tc>
          <w:tcPr>
            <w:tcW w:w="0" w:type="auto"/>
          </w:tcPr>
          <w:p w14:paraId="28813C6C"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ННЦТО</w:t>
            </w:r>
          </w:p>
        </w:tc>
        <w:tc>
          <w:tcPr>
            <w:tcW w:w="0" w:type="auto"/>
          </w:tcPr>
          <w:p w14:paraId="00F7BD66"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Национальный научный центр травматологии и ортопедии</w:t>
            </w:r>
          </w:p>
        </w:tc>
      </w:tr>
      <w:tr w:rsidR="00D40352" w:rsidRPr="00AD0B62" w14:paraId="6871DBD1" w14:textId="77777777" w:rsidTr="001C4A46">
        <w:tc>
          <w:tcPr>
            <w:tcW w:w="0" w:type="auto"/>
            <w:hideMark/>
          </w:tcPr>
          <w:p w14:paraId="49FC2A58"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РК</w:t>
            </w:r>
          </w:p>
        </w:tc>
        <w:tc>
          <w:tcPr>
            <w:tcW w:w="0" w:type="auto"/>
            <w:hideMark/>
          </w:tcPr>
          <w:p w14:paraId="69F1485C"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Республика Казахстан</w:t>
            </w:r>
          </w:p>
        </w:tc>
      </w:tr>
      <w:tr w:rsidR="00D40352" w:rsidRPr="00AD0B62" w14:paraId="4C4CC8B8" w14:textId="77777777" w:rsidTr="001C4A46">
        <w:tc>
          <w:tcPr>
            <w:tcW w:w="0" w:type="auto"/>
            <w:hideMark/>
          </w:tcPr>
          <w:p w14:paraId="730ADE6E"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РКИ</w:t>
            </w:r>
          </w:p>
        </w:tc>
        <w:tc>
          <w:tcPr>
            <w:tcW w:w="0" w:type="auto"/>
            <w:hideMark/>
          </w:tcPr>
          <w:p w14:paraId="03040552"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Рандомизированные контролируемые исследования</w:t>
            </w:r>
          </w:p>
        </w:tc>
      </w:tr>
      <w:tr w:rsidR="00D40352" w:rsidRPr="00AD0B62" w14:paraId="1641AC39" w14:textId="77777777" w:rsidTr="001C4A46">
        <w:tc>
          <w:tcPr>
            <w:tcW w:w="0" w:type="auto"/>
          </w:tcPr>
          <w:p w14:paraId="38BD21F3"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СНГ</w:t>
            </w:r>
          </w:p>
        </w:tc>
        <w:tc>
          <w:tcPr>
            <w:tcW w:w="0" w:type="auto"/>
          </w:tcPr>
          <w:p w14:paraId="4ACC2F5C"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 xml:space="preserve">Содружество независимых государств </w:t>
            </w:r>
          </w:p>
        </w:tc>
      </w:tr>
      <w:tr w:rsidR="00D40352" w:rsidRPr="00AD0B62" w14:paraId="3F2127D0" w14:textId="77777777" w:rsidTr="001C4A46">
        <w:tc>
          <w:tcPr>
            <w:tcW w:w="0" w:type="auto"/>
            <w:hideMark/>
          </w:tcPr>
          <w:p w14:paraId="7078CB57" w14:textId="3C8C7CDB" w:rsidR="00D40352" w:rsidRPr="00625928" w:rsidRDefault="00D055AA" w:rsidP="001C4A46">
            <w:pPr>
              <w:suppressAutoHyphens w:val="0"/>
              <w:spacing w:after="0" w:line="240" w:lineRule="auto"/>
              <w:rPr>
                <w:rFonts w:eastAsia="Times New Roman"/>
                <w:szCs w:val="28"/>
                <w:lang w:val="en-US" w:eastAsia="ru-RU"/>
              </w:rPr>
            </w:pPr>
            <w:r>
              <w:rPr>
                <w:rFonts w:eastAsia="Times New Roman"/>
                <w:szCs w:val="28"/>
                <w:lang w:eastAsia="ru-RU"/>
              </w:rPr>
              <w:t>США</w:t>
            </w:r>
          </w:p>
        </w:tc>
        <w:tc>
          <w:tcPr>
            <w:tcW w:w="0" w:type="auto"/>
            <w:hideMark/>
          </w:tcPr>
          <w:p w14:paraId="651DB121" w14:textId="77777777" w:rsidR="00D40352" w:rsidRPr="00625928" w:rsidRDefault="00D055AA" w:rsidP="001C4A46">
            <w:pPr>
              <w:suppressAutoHyphens w:val="0"/>
              <w:spacing w:after="0" w:line="240" w:lineRule="auto"/>
              <w:rPr>
                <w:rFonts w:eastAsia="Times New Roman"/>
                <w:szCs w:val="28"/>
                <w:lang w:eastAsia="ru-RU"/>
              </w:rPr>
            </w:pPr>
            <w:r>
              <w:rPr>
                <w:rFonts w:eastAsia="Times New Roman"/>
                <w:szCs w:val="28"/>
                <w:lang w:eastAsia="ru-RU"/>
              </w:rPr>
              <w:t>Соединенные Штаты Америки</w:t>
            </w:r>
          </w:p>
        </w:tc>
      </w:tr>
      <w:tr w:rsidR="00D40352" w:rsidRPr="00FF33D2" w14:paraId="6793005E" w14:textId="77777777" w:rsidTr="001C4A46">
        <w:tc>
          <w:tcPr>
            <w:tcW w:w="0" w:type="auto"/>
          </w:tcPr>
          <w:p w14:paraId="760134D2" w14:textId="77777777" w:rsidR="00D40352" w:rsidRPr="008A2416" w:rsidRDefault="00D40352" w:rsidP="001C4A46">
            <w:pPr>
              <w:suppressAutoHyphens w:val="0"/>
              <w:spacing w:after="0" w:line="240" w:lineRule="auto"/>
              <w:rPr>
                <w:rFonts w:eastAsia="Times New Roman"/>
                <w:szCs w:val="28"/>
                <w:lang w:eastAsia="ru-RU"/>
              </w:rPr>
            </w:pPr>
            <w:r w:rsidRPr="00E20C3F">
              <w:rPr>
                <w:szCs w:val="28"/>
              </w:rPr>
              <w:t>ADMSC</w:t>
            </w:r>
          </w:p>
        </w:tc>
        <w:tc>
          <w:tcPr>
            <w:tcW w:w="0" w:type="auto"/>
          </w:tcPr>
          <w:p w14:paraId="27544976" w14:textId="77777777" w:rsidR="00D40352" w:rsidRPr="00D575D0" w:rsidRDefault="00D40352" w:rsidP="001C4A46">
            <w:pPr>
              <w:suppressAutoHyphens w:val="0"/>
              <w:spacing w:after="0" w:line="240" w:lineRule="auto"/>
              <w:rPr>
                <w:rFonts w:eastAsia="Times New Roman"/>
                <w:szCs w:val="28"/>
                <w:lang w:val="en-US" w:eastAsia="ru-RU"/>
              </w:rPr>
            </w:pPr>
            <w:r w:rsidRPr="00D575D0">
              <w:rPr>
                <w:lang w:val="en-US"/>
              </w:rPr>
              <w:t>Adipose-Derived Mesenchymal Stem Cells</w:t>
            </w:r>
          </w:p>
        </w:tc>
      </w:tr>
      <w:tr w:rsidR="00D40352" w:rsidRPr="00AD0B62" w14:paraId="3BE1240B" w14:textId="77777777" w:rsidTr="001C4A46">
        <w:tc>
          <w:tcPr>
            <w:tcW w:w="0" w:type="auto"/>
            <w:hideMark/>
          </w:tcPr>
          <w:p w14:paraId="0D820173" w14:textId="77777777" w:rsidR="00D40352" w:rsidRPr="008A2416"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Ag</w:t>
            </w:r>
          </w:p>
        </w:tc>
        <w:tc>
          <w:tcPr>
            <w:tcW w:w="0" w:type="auto"/>
            <w:hideMark/>
          </w:tcPr>
          <w:p w14:paraId="4F7E5073" w14:textId="77777777" w:rsidR="00D40352" w:rsidRPr="008A2416"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Ионы серебра</w:t>
            </w:r>
          </w:p>
        </w:tc>
      </w:tr>
      <w:tr w:rsidR="00D40352" w:rsidRPr="00AD0B62" w14:paraId="0AEDD36E" w14:textId="77777777" w:rsidTr="001C4A46">
        <w:tc>
          <w:tcPr>
            <w:tcW w:w="0" w:type="auto"/>
            <w:hideMark/>
          </w:tcPr>
          <w:p w14:paraId="473092C9" w14:textId="77777777" w:rsidR="00D40352" w:rsidRPr="008A2416" w:rsidRDefault="00D40352" w:rsidP="001C4A46">
            <w:pPr>
              <w:suppressAutoHyphens w:val="0"/>
              <w:spacing w:after="0" w:line="240" w:lineRule="auto"/>
              <w:rPr>
                <w:rFonts w:eastAsia="Times New Roman"/>
                <w:szCs w:val="28"/>
                <w:lang w:eastAsia="ru-RU"/>
              </w:rPr>
            </w:pPr>
            <w:r w:rsidRPr="00C95BDF">
              <w:rPr>
                <w:rFonts w:eastAsia="Times New Roman"/>
                <w:szCs w:val="28"/>
                <w:lang w:eastAsia="ru-RU"/>
              </w:rPr>
              <w:t>Са</w:t>
            </w:r>
          </w:p>
        </w:tc>
        <w:tc>
          <w:tcPr>
            <w:tcW w:w="0" w:type="auto"/>
            <w:hideMark/>
          </w:tcPr>
          <w:p w14:paraId="2D7C0C3A" w14:textId="77777777" w:rsidR="00D40352" w:rsidRPr="008A2416" w:rsidRDefault="00D40352" w:rsidP="001C4A46">
            <w:pPr>
              <w:suppressAutoHyphens w:val="0"/>
              <w:spacing w:after="0" w:line="240" w:lineRule="auto"/>
              <w:rPr>
                <w:rFonts w:eastAsia="Times New Roman"/>
                <w:szCs w:val="28"/>
                <w:lang w:eastAsia="ru-RU"/>
              </w:rPr>
            </w:pPr>
            <w:r w:rsidRPr="00C95BDF">
              <w:rPr>
                <w:rFonts w:eastAsia="Times New Roman"/>
                <w:szCs w:val="28"/>
                <w:lang w:eastAsia="ru-RU"/>
              </w:rPr>
              <w:t>Кальций</w:t>
            </w:r>
          </w:p>
        </w:tc>
      </w:tr>
      <w:tr w:rsidR="00D40352" w:rsidRPr="00FF33D2" w14:paraId="4DC2516E" w14:textId="77777777" w:rsidTr="001C4A46">
        <w:tc>
          <w:tcPr>
            <w:tcW w:w="0" w:type="auto"/>
          </w:tcPr>
          <w:p w14:paraId="60D4EBF0" w14:textId="77777777" w:rsidR="00D40352" w:rsidRPr="008A2416" w:rsidRDefault="00D40352" w:rsidP="001C4A46">
            <w:pPr>
              <w:suppressAutoHyphens w:val="0"/>
              <w:spacing w:after="0" w:line="240" w:lineRule="auto"/>
              <w:rPr>
                <w:rFonts w:eastAsia="Times New Roman"/>
                <w:szCs w:val="28"/>
                <w:lang w:eastAsia="ru-RU"/>
              </w:rPr>
            </w:pPr>
            <w:r w:rsidRPr="00C95BDF">
              <w:rPr>
                <w:lang w:val="en-US"/>
              </w:rPr>
              <w:t xml:space="preserve">CLSI </w:t>
            </w:r>
          </w:p>
        </w:tc>
        <w:tc>
          <w:tcPr>
            <w:tcW w:w="0" w:type="auto"/>
          </w:tcPr>
          <w:p w14:paraId="636C533E" w14:textId="77777777" w:rsidR="00D40352" w:rsidRPr="00C9617C" w:rsidRDefault="00D40352" w:rsidP="001C4A46">
            <w:pPr>
              <w:suppressAutoHyphens w:val="0"/>
              <w:spacing w:after="0" w:line="240" w:lineRule="auto"/>
              <w:rPr>
                <w:rFonts w:eastAsia="Times New Roman"/>
                <w:szCs w:val="28"/>
                <w:lang w:val="en-US" w:eastAsia="ru-RU"/>
              </w:rPr>
            </w:pPr>
            <w:r w:rsidRPr="00C95BDF">
              <w:rPr>
                <w:lang w:val="en-US"/>
              </w:rPr>
              <w:t>Clinical and Laboratory Standards Institute</w:t>
            </w:r>
          </w:p>
        </w:tc>
      </w:tr>
      <w:tr w:rsidR="00D40352" w:rsidRPr="00B21EE6" w14:paraId="2AA5BCD8" w14:textId="77777777" w:rsidTr="001C4A46">
        <w:tc>
          <w:tcPr>
            <w:tcW w:w="0" w:type="auto"/>
          </w:tcPr>
          <w:p w14:paraId="32BAD5FC" w14:textId="77777777" w:rsidR="00D40352" w:rsidRPr="00C95BDF" w:rsidRDefault="00D40352" w:rsidP="001C4A46">
            <w:pPr>
              <w:suppressAutoHyphens w:val="0"/>
              <w:spacing w:after="0" w:line="240" w:lineRule="auto"/>
              <w:rPr>
                <w:rFonts w:eastAsia="Times New Roman"/>
                <w:szCs w:val="28"/>
                <w:lang w:val="en-US" w:eastAsia="ru-RU"/>
              </w:rPr>
            </w:pPr>
            <w:r w:rsidRPr="00C95BDF">
              <w:rPr>
                <w:rFonts w:eastAsia="Times New Roman"/>
                <w:szCs w:val="28"/>
                <w:lang w:val="en-US" w:eastAsia="ru-RU"/>
              </w:rPr>
              <w:t>Cpm</w:t>
            </w:r>
          </w:p>
        </w:tc>
        <w:tc>
          <w:tcPr>
            <w:tcW w:w="0" w:type="auto"/>
          </w:tcPr>
          <w:p w14:paraId="44AFE30A" w14:textId="77777777" w:rsidR="00D40352" w:rsidRPr="00C95BDF" w:rsidRDefault="00D40352" w:rsidP="001C4A46">
            <w:pPr>
              <w:suppressAutoHyphens w:val="0"/>
              <w:spacing w:after="0" w:line="240" w:lineRule="auto"/>
              <w:rPr>
                <w:rFonts w:eastAsia="Times New Roman"/>
                <w:szCs w:val="28"/>
                <w:lang w:val="en-US" w:eastAsia="ru-RU"/>
              </w:rPr>
            </w:pPr>
            <w:r w:rsidRPr="00C95BDF">
              <w:rPr>
                <w:rFonts w:eastAsia="Times New Roman"/>
                <w:szCs w:val="28"/>
                <w:lang w:eastAsia="ru-RU"/>
              </w:rPr>
              <w:t>Цефепим</w:t>
            </w:r>
          </w:p>
        </w:tc>
      </w:tr>
      <w:tr w:rsidR="00D40352" w:rsidRPr="00AD0B62" w14:paraId="55E9C0D6" w14:textId="77777777" w:rsidTr="001C4A46">
        <w:tc>
          <w:tcPr>
            <w:tcW w:w="0" w:type="auto"/>
          </w:tcPr>
          <w:p w14:paraId="334A6583" w14:textId="77777777" w:rsidR="00D40352" w:rsidRPr="008A2416" w:rsidRDefault="00D40352" w:rsidP="001C4A46">
            <w:pPr>
              <w:suppressAutoHyphens w:val="0"/>
              <w:spacing w:after="0" w:line="240" w:lineRule="auto"/>
              <w:rPr>
                <w:rFonts w:eastAsia="Times New Roman"/>
                <w:szCs w:val="28"/>
                <w:lang w:val="en-US" w:eastAsia="ru-RU"/>
              </w:rPr>
            </w:pPr>
            <w:r w:rsidRPr="008A2416">
              <w:rPr>
                <w:rFonts w:eastAsia="Times New Roman"/>
                <w:szCs w:val="28"/>
                <w:lang w:eastAsia="ru-RU"/>
              </w:rPr>
              <w:t>DFU</w:t>
            </w:r>
          </w:p>
        </w:tc>
        <w:tc>
          <w:tcPr>
            <w:tcW w:w="0" w:type="auto"/>
          </w:tcPr>
          <w:p w14:paraId="48253186" w14:textId="77777777" w:rsidR="00D40352" w:rsidRPr="00C95BDF"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Diabetic Foot Ulcer</w:t>
            </w:r>
          </w:p>
        </w:tc>
      </w:tr>
      <w:tr w:rsidR="00D40352" w:rsidRPr="00AD0B62" w14:paraId="53070B98" w14:textId="77777777" w:rsidTr="001C4A46">
        <w:tc>
          <w:tcPr>
            <w:tcW w:w="0" w:type="auto"/>
            <w:hideMark/>
          </w:tcPr>
          <w:p w14:paraId="0397C5CF" w14:textId="77777777" w:rsidR="00D40352" w:rsidRPr="008A2416"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EBSL</w:t>
            </w:r>
          </w:p>
        </w:tc>
        <w:tc>
          <w:tcPr>
            <w:tcW w:w="0" w:type="auto"/>
            <w:hideMark/>
          </w:tcPr>
          <w:p w14:paraId="708C5789" w14:textId="77777777" w:rsidR="00D40352" w:rsidRPr="008A2416"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Extended Spectrum Beta-Lactamases</w:t>
            </w:r>
          </w:p>
        </w:tc>
      </w:tr>
      <w:tr w:rsidR="00D40352" w:rsidRPr="00AD0B62" w14:paraId="71231D17" w14:textId="77777777" w:rsidTr="001C4A46">
        <w:tc>
          <w:tcPr>
            <w:tcW w:w="0" w:type="auto"/>
            <w:hideMark/>
          </w:tcPr>
          <w:p w14:paraId="5054A48E" w14:textId="77777777" w:rsidR="00D40352" w:rsidRPr="008A2416"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EGF</w:t>
            </w:r>
          </w:p>
        </w:tc>
        <w:tc>
          <w:tcPr>
            <w:tcW w:w="0" w:type="auto"/>
            <w:hideMark/>
          </w:tcPr>
          <w:p w14:paraId="5A39A95C" w14:textId="77777777" w:rsidR="00D40352" w:rsidRPr="008A2416" w:rsidRDefault="00D40352" w:rsidP="001C4A46">
            <w:pPr>
              <w:suppressAutoHyphens w:val="0"/>
              <w:spacing w:after="0" w:line="240" w:lineRule="auto"/>
              <w:rPr>
                <w:rFonts w:eastAsia="Times New Roman"/>
                <w:szCs w:val="28"/>
                <w:lang w:eastAsia="ru-RU"/>
              </w:rPr>
            </w:pPr>
            <w:r>
              <w:rPr>
                <w:rFonts w:eastAsia="Times New Roman"/>
                <w:szCs w:val="28"/>
                <w:lang w:val="kk-KZ" w:eastAsia="ru-RU"/>
              </w:rPr>
              <w:t>Э</w:t>
            </w:r>
            <w:r w:rsidRPr="008A2416">
              <w:rPr>
                <w:rFonts w:eastAsia="Times New Roman"/>
                <w:szCs w:val="28"/>
                <w:lang w:eastAsia="ru-RU"/>
              </w:rPr>
              <w:t>пидермальный фактор роста</w:t>
            </w:r>
          </w:p>
        </w:tc>
      </w:tr>
      <w:tr w:rsidR="00D40352" w:rsidRPr="00AD0B62" w14:paraId="7268D55A" w14:textId="77777777" w:rsidTr="001C4A46">
        <w:tc>
          <w:tcPr>
            <w:tcW w:w="0" w:type="auto"/>
          </w:tcPr>
          <w:p w14:paraId="6B1FE00F" w14:textId="77777777" w:rsidR="00D40352" w:rsidRPr="008A2416" w:rsidRDefault="00D40352" w:rsidP="001C4A46">
            <w:pPr>
              <w:suppressAutoHyphens w:val="0"/>
              <w:spacing w:after="0" w:line="240" w:lineRule="auto"/>
              <w:rPr>
                <w:rFonts w:eastAsia="Times New Roman"/>
                <w:szCs w:val="28"/>
                <w:lang w:eastAsia="ru-RU"/>
              </w:rPr>
            </w:pPr>
            <w:r w:rsidRPr="00C95BDF">
              <w:rPr>
                <w:rStyle w:val="a9"/>
                <w:b w:val="0"/>
              </w:rPr>
              <w:t>ELISA</w:t>
            </w:r>
          </w:p>
        </w:tc>
        <w:tc>
          <w:tcPr>
            <w:tcW w:w="0" w:type="auto"/>
          </w:tcPr>
          <w:p w14:paraId="40E37E15" w14:textId="77777777" w:rsidR="00D40352" w:rsidRPr="008A2416" w:rsidRDefault="00D40352" w:rsidP="001C4A46">
            <w:pPr>
              <w:suppressAutoHyphens w:val="0"/>
              <w:spacing w:after="0" w:line="240" w:lineRule="auto"/>
              <w:rPr>
                <w:rFonts w:eastAsia="Times New Roman"/>
                <w:szCs w:val="28"/>
                <w:lang w:eastAsia="ru-RU"/>
              </w:rPr>
            </w:pPr>
            <w:r w:rsidRPr="00C95BDF">
              <w:t>Enzyme-Linked Immunosorbent Assay</w:t>
            </w:r>
          </w:p>
        </w:tc>
      </w:tr>
      <w:tr w:rsidR="00D40352" w:rsidRPr="001A6EFA" w14:paraId="099941EF" w14:textId="77777777" w:rsidTr="001C4A46">
        <w:tc>
          <w:tcPr>
            <w:tcW w:w="0" w:type="auto"/>
          </w:tcPr>
          <w:p w14:paraId="3ACDC2D9" w14:textId="77777777" w:rsidR="00D40352" w:rsidRPr="00C95BDF" w:rsidRDefault="00D40352" w:rsidP="001C4A46">
            <w:pPr>
              <w:suppressAutoHyphens w:val="0"/>
              <w:spacing w:after="0" w:line="240" w:lineRule="auto"/>
              <w:rPr>
                <w:rFonts w:eastAsia="Times New Roman"/>
                <w:b/>
                <w:szCs w:val="28"/>
                <w:lang w:val="en-US" w:eastAsia="ru-RU"/>
              </w:rPr>
            </w:pPr>
            <w:r w:rsidRPr="008A2416">
              <w:rPr>
                <w:rFonts w:eastAsia="Times New Roman"/>
                <w:szCs w:val="28"/>
                <w:lang w:eastAsia="ru-RU"/>
              </w:rPr>
              <w:t>FGF-2</w:t>
            </w:r>
          </w:p>
        </w:tc>
        <w:tc>
          <w:tcPr>
            <w:tcW w:w="0" w:type="auto"/>
          </w:tcPr>
          <w:p w14:paraId="02B8E0EB" w14:textId="77777777" w:rsidR="00D40352" w:rsidRPr="00C95BDF" w:rsidRDefault="00D40352" w:rsidP="001C4A46">
            <w:pPr>
              <w:suppressAutoHyphens w:val="0"/>
              <w:spacing w:after="0" w:line="240" w:lineRule="auto"/>
              <w:rPr>
                <w:rFonts w:eastAsia="Times New Roman"/>
                <w:szCs w:val="28"/>
                <w:lang w:val="en-US" w:eastAsia="ru-RU"/>
              </w:rPr>
            </w:pPr>
            <w:r w:rsidRPr="008A2416">
              <w:rPr>
                <w:rFonts w:eastAsia="Times New Roman"/>
                <w:szCs w:val="28"/>
                <w:lang w:eastAsia="ru-RU"/>
              </w:rPr>
              <w:t>Фактор роста фибробластов</w:t>
            </w:r>
          </w:p>
        </w:tc>
      </w:tr>
      <w:tr w:rsidR="00075F3F" w:rsidRPr="00075F3F" w14:paraId="79C213A3" w14:textId="77777777" w:rsidTr="001C4A46">
        <w:tc>
          <w:tcPr>
            <w:tcW w:w="0" w:type="auto"/>
          </w:tcPr>
          <w:p w14:paraId="06CC74ED" w14:textId="25C2A2DC" w:rsidR="00075F3F" w:rsidRPr="00075F3F" w:rsidRDefault="00075F3F" w:rsidP="00075F3F">
            <w:pPr>
              <w:suppressAutoHyphens w:val="0"/>
              <w:spacing w:after="0" w:line="240" w:lineRule="auto"/>
              <w:rPr>
                <w:rFonts w:eastAsia="Times New Roman"/>
                <w:szCs w:val="28"/>
                <w:lang w:val="en-US" w:eastAsia="ru-RU"/>
              </w:rPr>
            </w:pPr>
            <w:r w:rsidRPr="00075F3F">
              <w:rPr>
                <w:szCs w:val="28"/>
                <w:shd w:val="clear" w:color="auto" w:fill="FFFFFF"/>
                <w:lang w:val="en-US"/>
              </w:rPr>
              <w:t>HDFn</w:t>
            </w:r>
            <w:r w:rsidRPr="00075F3F">
              <w:rPr>
                <w:lang w:val="en-US"/>
              </w:rPr>
              <w:t xml:space="preserve"> </w:t>
            </w:r>
          </w:p>
        </w:tc>
        <w:tc>
          <w:tcPr>
            <w:tcW w:w="0" w:type="auto"/>
          </w:tcPr>
          <w:p w14:paraId="6CAE6769" w14:textId="36EE8D91" w:rsidR="00075F3F" w:rsidRPr="00075F3F" w:rsidRDefault="00075F3F" w:rsidP="001C4A46">
            <w:pPr>
              <w:suppressAutoHyphens w:val="0"/>
              <w:spacing w:after="0" w:line="240" w:lineRule="auto"/>
              <w:rPr>
                <w:rFonts w:eastAsia="Times New Roman"/>
                <w:szCs w:val="28"/>
                <w:lang w:val="en-US" w:eastAsia="ru-RU"/>
              </w:rPr>
            </w:pPr>
            <w:r w:rsidRPr="00075F3F">
              <w:rPr>
                <w:lang w:val="en-US"/>
              </w:rPr>
              <w:t>Human Dermal Fibroblasts neonatal</w:t>
            </w:r>
          </w:p>
        </w:tc>
      </w:tr>
      <w:tr w:rsidR="00D40352" w:rsidRPr="00AD0B62" w14:paraId="20790DFF" w14:textId="77777777" w:rsidTr="001C4A46">
        <w:tc>
          <w:tcPr>
            <w:tcW w:w="0" w:type="auto"/>
            <w:hideMark/>
          </w:tcPr>
          <w:p w14:paraId="578327E5" w14:textId="77777777" w:rsidR="00D40352" w:rsidRPr="008A2416"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HSD</w:t>
            </w:r>
          </w:p>
        </w:tc>
        <w:tc>
          <w:tcPr>
            <w:tcW w:w="0" w:type="auto"/>
            <w:hideMark/>
          </w:tcPr>
          <w:p w14:paraId="5D9E6442" w14:textId="77777777" w:rsidR="00D40352" w:rsidRPr="008A2416"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Honest Significant Difference</w:t>
            </w:r>
          </w:p>
        </w:tc>
      </w:tr>
      <w:tr w:rsidR="00D40352" w:rsidRPr="00AD0B62" w14:paraId="6184E257" w14:textId="77777777" w:rsidTr="001C4A46">
        <w:tc>
          <w:tcPr>
            <w:tcW w:w="0" w:type="auto"/>
            <w:hideMark/>
          </w:tcPr>
          <w:p w14:paraId="5F1AB731" w14:textId="77777777" w:rsidR="00D40352" w:rsidRPr="008A2416"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IL</w:t>
            </w:r>
          </w:p>
        </w:tc>
        <w:tc>
          <w:tcPr>
            <w:tcW w:w="0" w:type="auto"/>
            <w:hideMark/>
          </w:tcPr>
          <w:p w14:paraId="1EF2BE8D" w14:textId="77777777" w:rsidR="00D40352" w:rsidRPr="008A2416"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Interleukin. Интерлейкин.</w:t>
            </w:r>
          </w:p>
        </w:tc>
      </w:tr>
      <w:tr w:rsidR="00D40352" w:rsidRPr="00AD0B62" w14:paraId="7E924DC6" w14:textId="77777777" w:rsidTr="001C4A46">
        <w:tc>
          <w:tcPr>
            <w:tcW w:w="0" w:type="auto"/>
            <w:hideMark/>
          </w:tcPr>
          <w:p w14:paraId="41EC0982" w14:textId="77777777" w:rsidR="00D40352" w:rsidRPr="008A2416"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MDRO</w:t>
            </w:r>
          </w:p>
        </w:tc>
        <w:tc>
          <w:tcPr>
            <w:tcW w:w="0" w:type="auto"/>
            <w:hideMark/>
          </w:tcPr>
          <w:p w14:paraId="02DF690E" w14:textId="77777777" w:rsidR="0093240F"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 xml:space="preserve">Multidrug-Resistant Organisms. </w:t>
            </w:r>
          </w:p>
          <w:p w14:paraId="17359B44" w14:textId="6AD4DAEB" w:rsidR="00D40352" w:rsidRPr="008A2416"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Организмы с множественной лекарственной устойчивостью.</w:t>
            </w:r>
          </w:p>
        </w:tc>
      </w:tr>
      <w:tr w:rsidR="00D40352" w:rsidRPr="00AD0B62" w14:paraId="70C44359" w14:textId="77777777" w:rsidTr="001C4A46">
        <w:tc>
          <w:tcPr>
            <w:tcW w:w="0" w:type="auto"/>
            <w:hideMark/>
          </w:tcPr>
          <w:p w14:paraId="4DBEAF79" w14:textId="77777777" w:rsidR="00D40352" w:rsidRPr="008A2416" w:rsidRDefault="00D40352" w:rsidP="001C4A46">
            <w:pPr>
              <w:suppressAutoHyphens w:val="0"/>
              <w:spacing w:after="0" w:line="240" w:lineRule="auto"/>
              <w:rPr>
                <w:rFonts w:eastAsia="Times New Roman"/>
                <w:szCs w:val="28"/>
                <w:lang w:eastAsia="ru-RU"/>
              </w:rPr>
            </w:pPr>
            <w:r>
              <w:t>MIC</w:t>
            </w:r>
          </w:p>
        </w:tc>
        <w:tc>
          <w:tcPr>
            <w:tcW w:w="0" w:type="auto"/>
            <w:hideMark/>
          </w:tcPr>
          <w:p w14:paraId="275E8941" w14:textId="77777777" w:rsidR="00D40352" w:rsidRPr="008A2416" w:rsidRDefault="00D40352" w:rsidP="001C4A46">
            <w:pPr>
              <w:suppressAutoHyphens w:val="0"/>
              <w:spacing w:after="0" w:line="240" w:lineRule="auto"/>
              <w:rPr>
                <w:rFonts w:eastAsia="Times New Roman"/>
                <w:szCs w:val="28"/>
                <w:lang w:eastAsia="ru-RU"/>
              </w:rPr>
            </w:pPr>
            <w:r>
              <w:rPr>
                <w:lang w:val="en-US"/>
              </w:rPr>
              <w:t>Minimal inhibitor concentration</w:t>
            </w:r>
          </w:p>
        </w:tc>
      </w:tr>
      <w:tr w:rsidR="00D40352" w:rsidRPr="00AD0B62" w14:paraId="44FF95CF" w14:textId="77777777" w:rsidTr="001C4A46">
        <w:tc>
          <w:tcPr>
            <w:tcW w:w="0" w:type="auto"/>
          </w:tcPr>
          <w:p w14:paraId="3458AB23" w14:textId="77777777" w:rsidR="00D40352" w:rsidRPr="008A2416"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MRSA</w:t>
            </w:r>
          </w:p>
        </w:tc>
        <w:tc>
          <w:tcPr>
            <w:tcW w:w="0" w:type="auto"/>
          </w:tcPr>
          <w:p w14:paraId="48AA36A8" w14:textId="77777777" w:rsidR="00D40352" w:rsidRPr="009965F7" w:rsidRDefault="00D40352" w:rsidP="001C4A46">
            <w:pPr>
              <w:suppressAutoHyphens w:val="0"/>
              <w:spacing w:after="0" w:line="240" w:lineRule="auto"/>
              <w:rPr>
                <w:rFonts w:eastAsia="Times New Roman"/>
                <w:szCs w:val="28"/>
                <w:lang w:val="en-US" w:eastAsia="ru-RU"/>
              </w:rPr>
            </w:pPr>
            <w:r w:rsidRPr="008A2416">
              <w:rPr>
                <w:rFonts w:eastAsia="Times New Roman"/>
                <w:szCs w:val="28"/>
                <w:lang w:eastAsia="ru-RU"/>
              </w:rPr>
              <w:t xml:space="preserve">Метилрезистентный штамм </w:t>
            </w:r>
            <w:r w:rsidRPr="008A2416">
              <w:rPr>
                <w:rFonts w:eastAsia="Times New Roman"/>
                <w:iCs/>
                <w:szCs w:val="28"/>
                <w:lang w:eastAsia="ru-RU"/>
              </w:rPr>
              <w:t>Staphylococcus aureus</w:t>
            </w:r>
          </w:p>
        </w:tc>
      </w:tr>
      <w:tr w:rsidR="00D40352" w:rsidRPr="00AD0B62" w14:paraId="28DBB334" w14:textId="77777777" w:rsidTr="001C4A46">
        <w:tc>
          <w:tcPr>
            <w:tcW w:w="0" w:type="auto"/>
            <w:hideMark/>
          </w:tcPr>
          <w:p w14:paraId="1C230AAE" w14:textId="77777777" w:rsidR="00D40352" w:rsidRPr="008A2416" w:rsidRDefault="00D40352" w:rsidP="001C4A46">
            <w:pPr>
              <w:suppressAutoHyphens w:val="0"/>
              <w:spacing w:after="0" w:line="240" w:lineRule="auto"/>
              <w:rPr>
                <w:rFonts w:eastAsia="Times New Roman"/>
                <w:szCs w:val="28"/>
                <w:lang w:eastAsia="ru-RU"/>
              </w:rPr>
            </w:pPr>
            <w:r w:rsidRPr="00C95BDF">
              <w:rPr>
                <w:rFonts w:eastAsia="Times New Roman"/>
                <w:szCs w:val="28"/>
                <w:lang w:eastAsia="ru-RU"/>
              </w:rPr>
              <w:t>NHS</w:t>
            </w:r>
          </w:p>
        </w:tc>
        <w:tc>
          <w:tcPr>
            <w:tcW w:w="0" w:type="auto"/>
            <w:hideMark/>
          </w:tcPr>
          <w:p w14:paraId="075D7EF2" w14:textId="77777777" w:rsidR="00D40352" w:rsidRPr="008A2416" w:rsidRDefault="00D40352" w:rsidP="001C4A46">
            <w:pPr>
              <w:suppressAutoHyphens w:val="0"/>
              <w:spacing w:after="0" w:line="240" w:lineRule="auto"/>
              <w:rPr>
                <w:rFonts w:eastAsia="Times New Roman"/>
                <w:szCs w:val="28"/>
                <w:lang w:eastAsia="ru-RU"/>
              </w:rPr>
            </w:pPr>
            <w:r w:rsidRPr="00C95BDF">
              <w:rPr>
                <w:rFonts w:eastAsia="Times New Roman"/>
                <w:szCs w:val="28"/>
                <w:lang w:eastAsia="ru-RU"/>
              </w:rPr>
              <w:t>Национальная служба здравоохранения Великобритании</w:t>
            </w:r>
          </w:p>
        </w:tc>
      </w:tr>
      <w:tr w:rsidR="00D40352" w:rsidRPr="00AD0B62" w14:paraId="574F72FA" w14:textId="77777777" w:rsidTr="001C4A46">
        <w:tc>
          <w:tcPr>
            <w:tcW w:w="0" w:type="auto"/>
          </w:tcPr>
          <w:p w14:paraId="0F768897" w14:textId="77777777" w:rsidR="00D40352" w:rsidRPr="00C95BDF" w:rsidRDefault="00D40352" w:rsidP="001C4A46">
            <w:pPr>
              <w:suppressAutoHyphens w:val="0"/>
              <w:spacing w:after="0" w:line="240" w:lineRule="auto"/>
              <w:rPr>
                <w:rFonts w:eastAsia="Times New Roman"/>
                <w:szCs w:val="28"/>
                <w:lang w:eastAsia="ru-RU"/>
              </w:rPr>
            </w:pPr>
            <w:r w:rsidRPr="00C95BDF">
              <w:rPr>
                <w:rFonts w:eastAsia="Times New Roman"/>
                <w:szCs w:val="28"/>
                <w:lang w:val="en-US" w:eastAsia="ru-RU"/>
              </w:rPr>
              <w:t>PA</w:t>
            </w:r>
          </w:p>
        </w:tc>
        <w:tc>
          <w:tcPr>
            <w:tcW w:w="0" w:type="auto"/>
          </w:tcPr>
          <w:p w14:paraId="5162D342" w14:textId="77777777" w:rsidR="00D40352" w:rsidRPr="00C95BDF" w:rsidRDefault="00D40352" w:rsidP="001C4A46">
            <w:pPr>
              <w:suppressAutoHyphens w:val="0"/>
              <w:spacing w:after="0" w:line="240" w:lineRule="auto"/>
              <w:rPr>
                <w:rFonts w:eastAsia="Times New Roman"/>
                <w:szCs w:val="28"/>
                <w:lang w:eastAsia="ru-RU"/>
              </w:rPr>
            </w:pPr>
            <w:r w:rsidRPr="00C95BDF">
              <w:rPr>
                <w:rFonts w:eastAsia="Times New Roman"/>
                <w:szCs w:val="28"/>
                <w:lang w:eastAsia="ru-RU"/>
              </w:rPr>
              <w:t>Пентеновый ангидрид</w:t>
            </w:r>
          </w:p>
        </w:tc>
      </w:tr>
      <w:tr w:rsidR="00D40352" w:rsidRPr="00AD0B62" w14:paraId="6517B201" w14:textId="77777777" w:rsidTr="001C4A46">
        <w:tc>
          <w:tcPr>
            <w:tcW w:w="0" w:type="auto"/>
          </w:tcPr>
          <w:p w14:paraId="1DFABF28" w14:textId="77777777" w:rsidR="00D40352" w:rsidRPr="00C95BDF" w:rsidRDefault="00D40352" w:rsidP="001C4A46">
            <w:pPr>
              <w:suppressAutoHyphens w:val="0"/>
              <w:spacing w:after="0" w:line="240" w:lineRule="auto"/>
              <w:rPr>
                <w:rFonts w:eastAsia="Times New Roman"/>
                <w:szCs w:val="28"/>
                <w:lang w:val="en-US" w:eastAsia="ru-RU"/>
              </w:rPr>
            </w:pPr>
            <w:r w:rsidRPr="008A2416">
              <w:rPr>
                <w:rFonts w:eastAsia="Times New Roman"/>
                <w:szCs w:val="28"/>
                <w:lang w:eastAsia="ru-RU"/>
              </w:rPr>
              <w:t>PDGF</w:t>
            </w:r>
          </w:p>
        </w:tc>
        <w:tc>
          <w:tcPr>
            <w:tcW w:w="0" w:type="auto"/>
          </w:tcPr>
          <w:p w14:paraId="37842F4F" w14:textId="77777777" w:rsidR="00D40352" w:rsidRPr="008A2416" w:rsidRDefault="00D40352" w:rsidP="001C4A46">
            <w:pPr>
              <w:suppressAutoHyphens w:val="0"/>
              <w:spacing w:after="0" w:line="240" w:lineRule="auto"/>
              <w:rPr>
                <w:rFonts w:eastAsia="Times New Roman"/>
                <w:szCs w:val="28"/>
                <w:lang w:eastAsia="ru-RU"/>
              </w:rPr>
            </w:pPr>
            <w:r>
              <w:rPr>
                <w:rFonts w:eastAsia="Times New Roman"/>
                <w:szCs w:val="28"/>
                <w:lang w:val="kk-KZ" w:eastAsia="ru-RU"/>
              </w:rPr>
              <w:t>Т</w:t>
            </w:r>
            <w:r w:rsidRPr="008A2416">
              <w:rPr>
                <w:rFonts w:eastAsia="Times New Roman"/>
                <w:szCs w:val="28"/>
                <w:lang w:eastAsia="ru-RU"/>
              </w:rPr>
              <w:t>ромбоцитарный фактор роста</w:t>
            </w:r>
          </w:p>
        </w:tc>
      </w:tr>
      <w:tr w:rsidR="00D40352" w:rsidRPr="00AD0B62" w14:paraId="7F648DD8" w14:textId="77777777" w:rsidTr="001C4A46">
        <w:tc>
          <w:tcPr>
            <w:tcW w:w="0" w:type="auto"/>
          </w:tcPr>
          <w:p w14:paraId="5914B511" w14:textId="77777777" w:rsidR="00D40352" w:rsidRPr="00C95BDF" w:rsidRDefault="00D40352" w:rsidP="001C4A46">
            <w:pPr>
              <w:suppressAutoHyphens w:val="0"/>
              <w:spacing w:after="0" w:line="240" w:lineRule="auto"/>
              <w:rPr>
                <w:rFonts w:eastAsia="Times New Roman"/>
                <w:szCs w:val="28"/>
                <w:lang w:val="en-US" w:eastAsia="ru-RU"/>
              </w:rPr>
            </w:pPr>
            <w:r w:rsidRPr="008A2416">
              <w:rPr>
                <w:rFonts w:eastAsia="Times New Roman"/>
                <w:szCs w:val="28"/>
                <w:lang w:eastAsia="ru-RU"/>
              </w:rPr>
              <w:t>P. aeruginosa</w:t>
            </w:r>
          </w:p>
        </w:tc>
        <w:tc>
          <w:tcPr>
            <w:tcW w:w="0" w:type="auto"/>
          </w:tcPr>
          <w:p w14:paraId="0A732BD0" w14:textId="77777777" w:rsidR="00D40352" w:rsidRPr="00C95BDF" w:rsidRDefault="00D40352" w:rsidP="001C4A46">
            <w:pPr>
              <w:suppressAutoHyphens w:val="0"/>
              <w:spacing w:after="0" w:line="240" w:lineRule="auto"/>
              <w:rPr>
                <w:rFonts w:eastAsia="Times New Roman"/>
                <w:szCs w:val="28"/>
                <w:lang w:eastAsia="ru-RU"/>
              </w:rPr>
            </w:pPr>
            <w:r w:rsidRPr="008A2416">
              <w:rPr>
                <w:rFonts w:eastAsia="Times New Roman"/>
                <w:iCs/>
                <w:szCs w:val="28"/>
                <w:lang w:eastAsia="ru-RU"/>
              </w:rPr>
              <w:t>Pseudomonas aeruginosa</w:t>
            </w:r>
          </w:p>
        </w:tc>
      </w:tr>
      <w:tr w:rsidR="00D40352" w:rsidRPr="00AD0B62" w14:paraId="67C27C73" w14:textId="77777777" w:rsidTr="001C4A46">
        <w:tc>
          <w:tcPr>
            <w:tcW w:w="0" w:type="auto"/>
            <w:hideMark/>
          </w:tcPr>
          <w:p w14:paraId="4FA29C04" w14:textId="77777777" w:rsidR="00D40352" w:rsidRPr="008A2416" w:rsidRDefault="00D40352" w:rsidP="001C4A46">
            <w:pPr>
              <w:suppressAutoHyphens w:val="0"/>
              <w:spacing w:after="0" w:line="240" w:lineRule="auto"/>
              <w:rPr>
                <w:rFonts w:eastAsia="Times New Roman"/>
                <w:szCs w:val="28"/>
                <w:lang w:eastAsia="ru-RU"/>
              </w:rPr>
            </w:pPr>
            <w:r w:rsidRPr="00C95BDF">
              <w:rPr>
                <w:rFonts w:eastAsia="Times New Roman"/>
                <w:szCs w:val="28"/>
                <w:lang w:val="en-US" w:eastAsia="ru-RU"/>
              </w:rPr>
              <w:t>SA</w:t>
            </w:r>
          </w:p>
        </w:tc>
        <w:tc>
          <w:tcPr>
            <w:tcW w:w="0" w:type="auto"/>
            <w:hideMark/>
          </w:tcPr>
          <w:p w14:paraId="2C482BBB" w14:textId="77777777" w:rsidR="00D40352" w:rsidRPr="008A2416" w:rsidRDefault="00D40352" w:rsidP="001C4A46">
            <w:pPr>
              <w:suppressAutoHyphens w:val="0"/>
              <w:spacing w:after="0" w:line="240" w:lineRule="auto"/>
              <w:rPr>
                <w:rFonts w:eastAsia="Times New Roman"/>
                <w:szCs w:val="28"/>
                <w:lang w:eastAsia="ru-RU"/>
              </w:rPr>
            </w:pPr>
            <w:r w:rsidRPr="00C95BDF">
              <w:rPr>
                <w:rFonts w:eastAsia="Times New Roman"/>
                <w:szCs w:val="28"/>
                <w:lang w:val="en-US" w:eastAsia="ru-RU"/>
              </w:rPr>
              <w:t>Sodium alginate</w:t>
            </w:r>
          </w:p>
        </w:tc>
      </w:tr>
      <w:tr w:rsidR="00D40352" w:rsidRPr="00AD0B62" w14:paraId="2EF8AF2F" w14:textId="77777777" w:rsidTr="001C4A46">
        <w:tc>
          <w:tcPr>
            <w:tcW w:w="0" w:type="auto"/>
          </w:tcPr>
          <w:p w14:paraId="2B2D279D" w14:textId="77777777" w:rsidR="00D40352" w:rsidRPr="008A2416" w:rsidRDefault="00D40352" w:rsidP="001C4A46">
            <w:pPr>
              <w:suppressAutoHyphens w:val="0"/>
              <w:spacing w:after="0" w:line="240" w:lineRule="auto"/>
              <w:rPr>
                <w:rFonts w:eastAsia="Times New Roman"/>
                <w:szCs w:val="28"/>
                <w:lang w:val="en-US" w:eastAsia="ru-RU"/>
              </w:rPr>
            </w:pPr>
            <w:r w:rsidRPr="008A2416">
              <w:rPr>
                <w:rFonts w:eastAsia="Times New Roman"/>
                <w:szCs w:val="28"/>
                <w:lang w:eastAsia="ru-RU"/>
              </w:rPr>
              <w:t>S. aureus</w:t>
            </w:r>
          </w:p>
        </w:tc>
        <w:tc>
          <w:tcPr>
            <w:tcW w:w="0" w:type="auto"/>
          </w:tcPr>
          <w:p w14:paraId="7E5571B9" w14:textId="77777777" w:rsidR="00D40352" w:rsidRPr="008A2416" w:rsidRDefault="00D40352" w:rsidP="001C4A46">
            <w:pPr>
              <w:suppressAutoHyphens w:val="0"/>
              <w:spacing w:after="0" w:line="240" w:lineRule="auto"/>
              <w:rPr>
                <w:rFonts w:eastAsia="Times New Roman"/>
                <w:szCs w:val="28"/>
                <w:lang w:val="en-US" w:eastAsia="ru-RU"/>
              </w:rPr>
            </w:pPr>
            <w:r w:rsidRPr="008A2416">
              <w:rPr>
                <w:rFonts w:eastAsia="Times New Roman"/>
                <w:iCs/>
                <w:szCs w:val="28"/>
                <w:lang w:eastAsia="ru-RU"/>
              </w:rPr>
              <w:t>Staphylococcus aureus</w:t>
            </w:r>
          </w:p>
        </w:tc>
      </w:tr>
      <w:tr w:rsidR="00D40352" w:rsidRPr="00AD0B62" w14:paraId="00736EB0" w14:textId="77777777" w:rsidTr="001C4A46">
        <w:tc>
          <w:tcPr>
            <w:tcW w:w="0" w:type="auto"/>
            <w:hideMark/>
          </w:tcPr>
          <w:p w14:paraId="156563FC" w14:textId="77777777" w:rsidR="00D40352" w:rsidRPr="008A2416"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TNF-α</w:t>
            </w:r>
          </w:p>
        </w:tc>
        <w:tc>
          <w:tcPr>
            <w:tcW w:w="0" w:type="auto"/>
            <w:hideMark/>
          </w:tcPr>
          <w:p w14:paraId="6DB98014" w14:textId="77777777" w:rsidR="00D40352" w:rsidRPr="008A2416"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Tumor Necrosis Factor-alpha</w:t>
            </w:r>
          </w:p>
        </w:tc>
      </w:tr>
      <w:tr w:rsidR="00D40352" w:rsidRPr="00AD0B62" w14:paraId="4F6CC0E1" w14:textId="77777777" w:rsidTr="001C4A46">
        <w:tc>
          <w:tcPr>
            <w:tcW w:w="0" w:type="auto"/>
            <w:hideMark/>
          </w:tcPr>
          <w:p w14:paraId="676A0D4F" w14:textId="77777777" w:rsidR="00D40352" w:rsidRPr="008A2416" w:rsidRDefault="00D40352" w:rsidP="001C4A46">
            <w:pPr>
              <w:suppressAutoHyphens w:val="0"/>
              <w:spacing w:after="0" w:line="240" w:lineRule="auto"/>
              <w:rPr>
                <w:rFonts w:eastAsia="Times New Roman"/>
                <w:szCs w:val="28"/>
                <w:lang w:eastAsia="ru-RU"/>
              </w:rPr>
            </w:pPr>
            <w:r w:rsidRPr="008A2416">
              <w:rPr>
                <w:rFonts w:eastAsia="Times New Roman"/>
                <w:szCs w:val="28"/>
                <w:lang w:eastAsia="ru-RU"/>
              </w:rPr>
              <w:t>VEGF</w:t>
            </w:r>
          </w:p>
        </w:tc>
        <w:tc>
          <w:tcPr>
            <w:tcW w:w="0" w:type="auto"/>
            <w:hideMark/>
          </w:tcPr>
          <w:p w14:paraId="6A8D7274" w14:textId="77777777" w:rsidR="00D40352" w:rsidRPr="008A2416" w:rsidRDefault="00D40352" w:rsidP="001C4A46">
            <w:pPr>
              <w:suppressAutoHyphens w:val="0"/>
              <w:spacing w:after="0" w:line="240" w:lineRule="auto"/>
              <w:rPr>
                <w:rFonts w:eastAsia="Times New Roman"/>
                <w:szCs w:val="28"/>
                <w:lang w:eastAsia="ru-RU"/>
              </w:rPr>
            </w:pPr>
            <w:r>
              <w:rPr>
                <w:rFonts w:eastAsia="Times New Roman"/>
                <w:szCs w:val="28"/>
                <w:lang w:val="kk-KZ" w:eastAsia="ru-RU"/>
              </w:rPr>
              <w:t>Ф</w:t>
            </w:r>
            <w:r w:rsidRPr="008A2416">
              <w:rPr>
                <w:rFonts w:eastAsia="Times New Roman"/>
                <w:szCs w:val="28"/>
                <w:lang w:eastAsia="ru-RU"/>
              </w:rPr>
              <w:t>актор роста эндотелия сосудов</w:t>
            </w:r>
          </w:p>
        </w:tc>
      </w:tr>
    </w:tbl>
    <w:p w14:paraId="3F3DD316" w14:textId="45ED2A69" w:rsidR="00D40352" w:rsidRDefault="00D40352" w:rsidP="00D40352">
      <w:pPr>
        <w:spacing w:after="0" w:line="240" w:lineRule="auto"/>
        <w:ind w:firstLine="567"/>
        <w:jc w:val="both"/>
        <w:rPr>
          <w:b/>
          <w:szCs w:val="28"/>
        </w:rPr>
      </w:pPr>
    </w:p>
    <w:p w14:paraId="3680DC68" w14:textId="77777777" w:rsidR="0093240F" w:rsidRDefault="0093240F" w:rsidP="00D40352">
      <w:pPr>
        <w:spacing w:after="0" w:line="240" w:lineRule="auto"/>
        <w:ind w:firstLine="567"/>
        <w:jc w:val="both"/>
        <w:rPr>
          <w:b/>
          <w:szCs w:val="28"/>
        </w:rPr>
      </w:pPr>
    </w:p>
    <w:p w14:paraId="41D7C5CA" w14:textId="77777777" w:rsidR="00D40352" w:rsidRDefault="00D40352" w:rsidP="00D40352">
      <w:pPr>
        <w:spacing w:after="0" w:line="240" w:lineRule="auto"/>
        <w:ind w:firstLine="567"/>
        <w:jc w:val="center"/>
        <w:rPr>
          <w:rFonts w:eastAsia="Times New Roman"/>
          <w:b/>
          <w:szCs w:val="28"/>
          <w:lang w:eastAsia="ru-RU"/>
        </w:rPr>
      </w:pPr>
    </w:p>
    <w:p w14:paraId="50F430B3" w14:textId="4D3A056E" w:rsidR="00D40352" w:rsidRPr="00AD0B62" w:rsidRDefault="00D40352" w:rsidP="00D40352">
      <w:pPr>
        <w:spacing w:after="0" w:line="240" w:lineRule="auto"/>
        <w:ind w:firstLine="567"/>
        <w:jc w:val="center"/>
        <w:rPr>
          <w:rFonts w:eastAsia="Times New Roman"/>
          <w:b/>
          <w:szCs w:val="28"/>
          <w:lang w:eastAsia="ru-RU"/>
        </w:rPr>
      </w:pPr>
      <w:r w:rsidRPr="00AD0B62">
        <w:rPr>
          <w:rFonts w:eastAsia="Times New Roman"/>
          <w:b/>
          <w:szCs w:val="28"/>
          <w:lang w:eastAsia="ru-RU"/>
        </w:rPr>
        <w:lastRenderedPageBreak/>
        <w:t>Введение</w:t>
      </w:r>
    </w:p>
    <w:p w14:paraId="14B9BA37" w14:textId="77777777" w:rsidR="007B27B8" w:rsidRDefault="007B27B8" w:rsidP="00D40352">
      <w:pPr>
        <w:suppressAutoHyphens w:val="0"/>
        <w:spacing w:after="0" w:line="240" w:lineRule="auto"/>
        <w:ind w:firstLine="567"/>
        <w:jc w:val="both"/>
      </w:pPr>
      <w:r>
        <w:t>Инфицированные раны относятся к числу частых хирургических проблем и включают как острые, так и хронические повреждения, осложнённые инфекцией [1]. Их лечение остаётся клинически и экономически значимым: затраты систем здравоохранения велики и существенно различаются между странами. Так, по данным для Великобритании, в 2017/2018 гг. совокупные расходы NHS на лечение ран оценивались примерно в 8,3 млрд фунтов, из них около 5,6 млрд приходилось на местную терапию [2]. В США ежегодные расходы, связанные с острыми и хроническими ранами у пациентов Medicare, составляют 28,1–96,8 млрд долларов, причём основная доля затрат приходится на хирургические раны и диабетические язвы стопы [3]. Для стран СНГ статистика по распространённости и экономическому бремени ограничена. В Казахстане отсутствует систематический учёт хронических ран, однако по доступным данным отмечается рост случаев диабетических язв стопы и пролежней, особенно у пожилых пациентов [4].</w:t>
      </w:r>
    </w:p>
    <w:p w14:paraId="04CA70FF" w14:textId="5D335110" w:rsidR="00D40352" w:rsidRPr="008A2416" w:rsidRDefault="00D40352" w:rsidP="00D40352">
      <w:pPr>
        <w:suppressAutoHyphens w:val="0"/>
        <w:spacing w:after="0" w:line="240" w:lineRule="auto"/>
        <w:ind w:firstLine="567"/>
        <w:jc w:val="both"/>
        <w:rPr>
          <w:rFonts w:eastAsia="Times New Roman"/>
          <w:szCs w:val="28"/>
          <w:lang w:eastAsia="ru-RU"/>
        </w:rPr>
      </w:pPr>
      <w:r w:rsidRPr="008A2416">
        <w:rPr>
          <w:rFonts w:eastAsia="Times New Roman"/>
          <w:szCs w:val="28"/>
          <w:lang w:eastAsia="ru-RU"/>
        </w:rPr>
        <w:t xml:space="preserve">Инфицированные раны характеризуются потерей тканей, наличием инфекции, нарушением кровообращения, а также </w:t>
      </w:r>
      <w:r>
        <w:rPr>
          <w:rFonts w:eastAsia="Times New Roman"/>
          <w:szCs w:val="28"/>
          <w:lang w:eastAsia="ru-RU"/>
        </w:rPr>
        <w:t>могут</w:t>
      </w:r>
      <w:r w:rsidRPr="00AD0B62">
        <w:rPr>
          <w:rFonts w:eastAsia="Times New Roman"/>
          <w:szCs w:val="28"/>
          <w:lang w:eastAsia="ru-RU"/>
        </w:rPr>
        <w:t xml:space="preserve"> быть связано с травмой или </w:t>
      </w:r>
      <w:r w:rsidRPr="008A2416">
        <w:rPr>
          <w:rFonts w:eastAsia="Times New Roman"/>
          <w:szCs w:val="28"/>
          <w:lang w:eastAsia="ru-RU"/>
        </w:rPr>
        <w:t>с системными патологиями, препятствующими нормальному их заживлению</w:t>
      </w:r>
      <w:r>
        <w:rPr>
          <w:rFonts w:eastAsia="Times New Roman"/>
          <w:szCs w:val="28"/>
          <w:lang w:eastAsia="ru-RU"/>
        </w:rPr>
        <w:t xml:space="preserve"> и как следствие – присоединением вторичной инфекции [5</w:t>
      </w:r>
      <w:r w:rsidRPr="008A2416">
        <w:rPr>
          <w:rFonts w:eastAsia="Times New Roman"/>
          <w:szCs w:val="28"/>
          <w:lang w:eastAsia="ru-RU"/>
        </w:rPr>
        <w:t xml:space="preserve">]. Ситуацию усугубляет растущая устойчивость патогенных микроорганизмов, </w:t>
      </w:r>
      <w:r w:rsidRPr="00AD0B62">
        <w:rPr>
          <w:rFonts w:eastAsia="Times New Roman"/>
          <w:szCs w:val="28"/>
          <w:lang w:eastAsia="ru-RU"/>
        </w:rPr>
        <w:t xml:space="preserve">а также </w:t>
      </w:r>
      <w:r w:rsidRPr="008A2416">
        <w:rPr>
          <w:rFonts w:eastAsia="Times New Roman"/>
          <w:szCs w:val="28"/>
          <w:lang w:eastAsia="ru-RU"/>
        </w:rPr>
        <w:t>на фоне широкого и порой нерационального применения антибиотиков микробиологический профиль инфицированных ран смещается в сторону преобладания граммотрицательной флоры (</w:t>
      </w:r>
      <w:r w:rsidRPr="0075162A">
        <w:rPr>
          <w:rFonts w:eastAsia="Times New Roman"/>
          <w:i/>
          <w:szCs w:val="28"/>
          <w:lang w:eastAsia="ru-RU"/>
        </w:rPr>
        <w:t>Pseudomonas aeruginosa, Klebsiella spp., Acinetobacter baumannii</w:t>
      </w:r>
      <w:r w:rsidRPr="008A2416">
        <w:rPr>
          <w:rFonts w:eastAsia="Times New Roman"/>
          <w:szCs w:val="28"/>
          <w:lang w:eastAsia="ru-RU"/>
        </w:rPr>
        <w:t>), что приводит к увеличению длительности лечения и р</w:t>
      </w:r>
      <w:r>
        <w:rPr>
          <w:rFonts w:eastAsia="Times New Roman"/>
          <w:szCs w:val="28"/>
          <w:lang w:eastAsia="ru-RU"/>
        </w:rPr>
        <w:t>иску возникновения осложнений [6</w:t>
      </w:r>
      <w:r w:rsidRPr="008A2416">
        <w:rPr>
          <w:rFonts w:eastAsia="Times New Roman"/>
          <w:szCs w:val="28"/>
          <w:lang w:eastAsia="ru-RU"/>
        </w:rPr>
        <w:t xml:space="preserve">]. Это делает традиционные методы лечения менее эффективными, особенно у пациентов с сопутствующими заболеваниями, такими как диабет и сосудистые патологии. Высокая распространенность этих заболеваний приводит к увеличению числа пациентов с инфицированными ранами, что требует поиска новых решений. </w:t>
      </w:r>
    </w:p>
    <w:p w14:paraId="655D8A87" w14:textId="77777777" w:rsidR="00D40352" w:rsidRPr="008A2416" w:rsidRDefault="00D40352" w:rsidP="00D40352">
      <w:pPr>
        <w:suppressAutoHyphens w:val="0"/>
        <w:spacing w:after="0" w:line="240" w:lineRule="auto"/>
        <w:ind w:firstLine="567"/>
        <w:jc w:val="both"/>
        <w:rPr>
          <w:rFonts w:eastAsia="Times New Roman"/>
          <w:szCs w:val="28"/>
          <w:lang w:eastAsia="ru-RU"/>
        </w:rPr>
      </w:pPr>
      <w:r w:rsidRPr="008A2416">
        <w:rPr>
          <w:rFonts w:eastAsia="Times New Roman"/>
          <w:szCs w:val="28"/>
          <w:lang w:eastAsia="ru-RU"/>
        </w:rPr>
        <w:t>Основные принципы ведения пациентов с инфицированными ранами остаются неизменными и заключаются в компенсации фонового заболевания и проведении патогенетически обоснованного местного лечения</w:t>
      </w:r>
      <w:r>
        <w:rPr>
          <w:rFonts w:eastAsia="Times New Roman"/>
          <w:szCs w:val="28"/>
          <w:lang w:eastAsia="ru-RU"/>
        </w:rPr>
        <w:t>, в том числе и</w:t>
      </w:r>
      <w:r w:rsidRPr="008A2416">
        <w:rPr>
          <w:rFonts w:eastAsia="Times New Roman"/>
          <w:szCs w:val="28"/>
          <w:lang w:eastAsia="ru-RU"/>
        </w:rPr>
        <w:t xml:space="preserve"> с применением современных раневых повязок</w:t>
      </w:r>
      <w:r w:rsidRPr="00841938">
        <w:rPr>
          <w:rFonts w:eastAsia="Times New Roman"/>
          <w:szCs w:val="28"/>
          <w:lang w:eastAsia="ru-RU"/>
        </w:rPr>
        <w:t xml:space="preserve"> [7]</w:t>
      </w:r>
      <w:r w:rsidRPr="008A2416">
        <w:rPr>
          <w:rFonts w:eastAsia="Times New Roman"/>
          <w:szCs w:val="28"/>
          <w:lang w:eastAsia="ru-RU"/>
        </w:rPr>
        <w:t>. Повязки играют ключевую роль в процессе заживления, обеспечивая защиту раны от</w:t>
      </w:r>
      <w:r>
        <w:rPr>
          <w:rFonts w:eastAsia="Times New Roman"/>
          <w:szCs w:val="28"/>
          <w:lang w:eastAsia="ru-RU"/>
        </w:rPr>
        <w:t xml:space="preserve"> вторичной</w:t>
      </w:r>
      <w:r w:rsidRPr="008A2416">
        <w:rPr>
          <w:rFonts w:eastAsia="Times New Roman"/>
          <w:szCs w:val="28"/>
          <w:lang w:eastAsia="ru-RU"/>
        </w:rPr>
        <w:t xml:space="preserve"> микробной контаминации, проникновения инородных частиц и механического повреждения. За последнее десятилетие произошло существенное развитие раневых покрытий — от простых марлевых повязок до многокомпонентных биологических и наноструктурированных систем, направленных на ускорение репаративных процессов и снижение риска осложнений [8,9].</w:t>
      </w:r>
    </w:p>
    <w:p w14:paraId="5098371B" w14:textId="77777777" w:rsidR="00D40352" w:rsidRPr="008A2416" w:rsidRDefault="00D40352" w:rsidP="00D40352">
      <w:pPr>
        <w:suppressAutoHyphens w:val="0"/>
        <w:spacing w:after="0" w:line="240" w:lineRule="auto"/>
        <w:ind w:firstLine="567"/>
        <w:jc w:val="both"/>
        <w:rPr>
          <w:rFonts w:eastAsia="Times New Roman"/>
          <w:szCs w:val="28"/>
          <w:lang w:eastAsia="ru-RU"/>
        </w:rPr>
      </w:pPr>
      <w:r w:rsidRPr="008A2416">
        <w:rPr>
          <w:rFonts w:eastAsia="Times New Roman"/>
          <w:szCs w:val="28"/>
          <w:lang w:eastAsia="ru-RU"/>
        </w:rPr>
        <w:t xml:space="preserve">Применение традиционных повязок </w:t>
      </w:r>
      <w:r w:rsidR="00396439">
        <w:rPr>
          <w:rFonts w:eastAsia="Times New Roman"/>
          <w:szCs w:val="28"/>
          <w:lang w:eastAsia="ru-RU"/>
        </w:rPr>
        <w:t>связано</w:t>
      </w:r>
      <w:r w:rsidRPr="008A2416">
        <w:rPr>
          <w:rFonts w:eastAsia="Times New Roman"/>
          <w:szCs w:val="28"/>
          <w:lang w:eastAsia="ru-RU"/>
        </w:rPr>
        <w:t xml:space="preserve"> с рядом ограничений, включая низкую способность к контролю инфекции, </w:t>
      </w:r>
      <w:r w:rsidR="00396439">
        <w:rPr>
          <w:rFonts w:eastAsia="Times New Roman"/>
          <w:szCs w:val="28"/>
          <w:lang w:eastAsia="ru-RU"/>
        </w:rPr>
        <w:t>чрезмерное</w:t>
      </w:r>
      <w:r w:rsidRPr="008A2416">
        <w:rPr>
          <w:rFonts w:eastAsia="Times New Roman"/>
          <w:szCs w:val="28"/>
          <w:lang w:eastAsia="ru-RU"/>
        </w:rPr>
        <w:t xml:space="preserve"> впитывание экссудата с последующим набуханием материала, создающим благоприятную среду для микробной колонизации, что требует частой травматичной замены, усиливает болевой синдром и замедляет заживление [10]. Несмотря на успехи в методах </w:t>
      </w:r>
      <w:r w:rsidRPr="008A2416">
        <w:rPr>
          <w:rFonts w:eastAsia="Times New Roman"/>
          <w:szCs w:val="28"/>
          <w:lang w:eastAsia="ru-RU"/>
        </w:rPr>
        <w:lastRenderedPageBreak/>
        <w:t>хирургического лечения, наблюдается высокий процент неудовлетворительных клинических исходов: формирование хронических ран, рецидивирующие инфекции, снижение регенеративного потенциала тканей, а в отдельных случаях — развитие системных осложнений и даже злокачественной трансформации в зоне хронического воспаления [11].</w:t>
      </w:r>
    </w:p>
    <w:p w14:paraId="7A86ED62" w14:textId="77777777" w:rsidR="00D40352" w:rsidRPr="00AD0B62" w:rsidRDefault="00396439" w:rsidP="00D40352">
      <w:pPr>
        <w:spacing w:after="0" w:line="240" w:lineRule="auto"/>
        <w:ind w:firstLine="567"/>
        <w:jc w:val="both"/>
        <w:rPr>
          <w:rFonts w:eastAsia="Times New Roman"/>
          <w:szCs w:val="28"/>
          <w:lang w:eastAsia="ru-RU"/>
        </w:rPr>
      </w:pPr>
      <w:r>
        <w:rPr>
          <w:rFonts w:eastAsia="Times New Roman"/>
          <w:szCs w:val="28"/>
          <w:lang w:eastAsia="ru-RU"/>
        </w:rPr>
        <w:t>Данная</w:t>
      </w:r>
      <w:r w:rsidR="00D40352" w:rsidRPr="00AD0B62">
        <w:rPr>
          <w:rFonts w:eastAsia="Times New Roman"/>
          <w:szCs w:val="28"/>
          <w:lang w:eastAsia="ru-RU"/>
        </w:rPr>
        <w:t xml:space="preserve"> ситуация побуждает к поиску более оптимальных повязок для лечения инфицированных ран, которые бы обеспечивали комплексный подход к лечению. </w:t>
      </w:r>
      <w:r w:rsidR="00D40352" w:rsidRPr="00AD0B62">
        <w:rPr>
          <w:rFonts w:eastAsia="Times New Roman"/>
          <w:bCs/>
          <w:szCs w:val="28"/>
          <w:lang w:eastAsia="ru-RU"/>
        </w:rPr>
        <w:t>Современные перевязочные материалы, в отличие от традиционных, должны обеспечивать контроль уровня экссудата за счет абсорбирующих компонентов, препятствуют адгезии к раневой поверхности, сокращать частоту перевязок и минимизируют травматизацию тканей при смене.</w:t>
      </w:r>
      <w:r w:rsidR="00D40352" w:rsidRPr="00AD0B62">
        <w:rPr>
          <w:rFonts w:eastAsia="Times New Roman"/>
          <w:b/>
          <w:szCs w:val="28"/>
          <w:lang w:eastAsia="ru-RU"/>
        </w:rPr>
        <w:t xml:space="preserve"> </w:t>
      </w:r>
      <w:r w:rsidR="00D40352" w:rsidRPr="00AD0B62">
        <w:rPr>
          <w:rFonts w:eastAsia="Times New Roman"/>
          <w:szCs w:val="28"/>
          <w:lang w:eastAsia="ru-RU"/>
        </w:rPr>
        <w:t xml:space="preserve">В зависимости от состава, они могут обладать антибактериальными, антисептическими, противовоспалительными и регенеративными свойствами, создавая оптимальную среду для заживления. Также не стоит забывать о экономической составляющей лечения. Все это приводит к постоянному поиску идеальной повязки, который обладала бы всеми этими свойствами. </w:t>
      </w:r>
    </w:p>
    <w:p w14:paraId="254DBBFE"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 xml:space="preserve">Одним из наиболее перспективных материалов для создания таких покрытий является альгинат. Этот биосовместимый и биодеградируемый материал, получаемый из бурых водорослей, благодаря своей высокой абсорбционной способности, активно используется в медицинской практике [8]. Для повышения его потенциала проводится химическая модификация и добавление активных компонентов, что позволяет улучшить антибактериальные и регенеративные свойства создаваемого покрытия, а также делает возможным дозированное высвобождение их в рану [9]. </w:t>
      </w:r>
    </w:p>
    <w:p w14:paraId="3231CEA0"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 xml:space="preserve">Модификация раневых покрытий антимикробными компонентами помогает создать надежный барьер для патогенов и усилить антибактериальный эффект, что позволяет снизить риск осложнений и улучшить клинические результаты [10]. Вещества, часто комбинирующееся с антибактериальными препаратами являются ионы металлов, в особенности серебро, которое не только обладает антисептическими свойствами, но и позволяет усилить антибактериальный эффект, за счет препятствования образованию биопленки и </w:t>
      </w:r>
      <w:r w:rsidR="00DA4D4F">
        <w:rPr>
          <w:rFonts w:eastAsia="Times New Roman"/>
          <w:szCs w:val="28"/>
          <w:lang w:eastAsia="ru-RU"/>
        </w:rPr>
        <w:t>действует на бактерии устойчивые к антибиотику</w:t>
      </w:r>
      <w:r w:rsidRPr="00AD0B62">
        <w:rPr>
          <w:rFonts w:eastAsia="Times New Roman"/>
          <w:szCs w:val="28"/>
          <w:lang w:eastAsia="ru-RU"/>
        </w:rPr>
        <w:t>. Кроме этого, серебро обладает антиоксидантными и регенераторными свойствами, что позволяет уменьшить воспаление и ускорить процессы репарации кожных покровов [11].</w:t>
      </w:r>
    </w:p>
    <w:p w14:paraId="3BD09150"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 xml:space="preserve">Не менее важной задачей является ускорение процессов регенерации тканей, которые часто замедлены при инфицировании ран. </w:t>
      </w:r>
      <w:r w:rsidRPr="009A0FAF">
        <w:rPr>
          <w:rFonts w:eastAsia="Times New Roman"/>
          <w:szCs w:val="28"/>
          <w:lang w:eastAsia="ru-RU"/>
        </w:rPr>
        <w:t>Традиционные методы, такие как длительная системная антибиотикотерапия и хирургические вмешательства, не всегда обеспечивают должное восстановление</w:t>
      </w:r>
      <w:r w:rsidRPr="00AD0B62">
        <w:rPr>
          <w:rFonts w:eastAsia="Times New Roman"/>
          <w:szCs w:val="28"/>
          <w:lang w:eastAsia="ru-RU"/>
        </w:rPr>
        <w:t xml:space="preserve"> и часто оказываются финансово затратными [12,13]. </w:t>
      </w:r>
      <w:r>
        <w:rPr>
          <w:rFonts w:eastAsia="Times New Roman"/>
          <w:szCs w:val="28"/>
          <w:lang w:eastAsia="ru-RU"/>
        </w:rPr>
        <w:t xml:space="preserve">Поэтому использование </w:t>
      </w:r>
      <w:r w:rsidRPr="009A0FAF">
        <w:rPr>
          <w:rFonts w:eastAsia="Times New Roman"/>
          <w:szCs w:val="28"/>
          <w:lang w:eastAsia="ru-RU"/>
        </w:rPr>
        <w:t>дополнительных средств стимуляции регенерации, например, использование факторов роста, таких как FGF-2, представляет собой перспективное</w:t>
      </w:r>
      <w:r w:rsidR="00274EB6" w:rsidRPr="009A0FAF">
        <w:rPr>
          <w:rFonts w:eastAsia="Times New Roman"/>
          <w:szCs w:val="28"/>
          <w:lang w:eastAsia="ru-RU"/>
        </w:rPr>
        <w:t xml:space="preserve"> </w:t>
      </w:r>
      <w:r w:rsidRPr="009A0FAF">
        <w:rPr>
          <w:rFonts w:eastAsia="Times New Roman"/>
          <w:szCs w:val="28"/>
          <w:lang w:eastAsia="ru-RU"/>
        </w:rPr>
        <w:t>направление. Исследования показывают, что</w:t>
      </w:r>
      <w:r w:rsidRPr="00AD0B62">
        <w:rPr>
          <w:rFonts w:eastAsia="Times New Roman"/>
          <w:szCs w:val="28"/>
          <w:lang w:eastAsia="ru-RU"/>
        </w:rPr>
        <w:t xml:space="preserve"> их включение в состав раневых покрытий позволяет добиться более быстрого и качественного заживления [14,15].</w:t>
      </w:r>
    </w:p>
    <w:p w14:paraId="4B6384F3" w14:textId="77777777" w:rsidR="00D40352" w:rsidRPr="00AD0B62" w:rsidRDefault="00D40352" w:rsidP="00D40352">
      <w:pPr>
        <w:spacing w:after="0" w:line="240" w:lineRule="auto"/>
        <w:ind w:firstLine="567"/>
        <w:jc w:val="both"/>
        <w:rPr>
          <w:rFonts w:eastAsia="Times New Roman"/>
          <w:szCs w:val="28"/>
          <w:lang w:eastAsia="ru-RU"/>
        </w:rPr>
      </w:pPr>
      <w:r>
        <w:rPr>
          <w:rFonts w:eastAsia="Times New Roman"/>
          <w:szCs w:val="28"/>
          <w:lang w:eastAsia="ru-RU"/>
        </w:rPr>
        <w:lastRenderedPageBreak/>
        <w:t>Так, система раневых покрытий на основе альгинатного матрикса</w:t>
      </w:r>
      <w:r w:rsidRPr="00AD0B62">
        <w:rPr>
          <w:rFonts w:eastAsia="Times New Roman"/>
          <w:szCs w:val="28"/>
          <w:lang w:eastAsia="ru-RU"/>
        </w:rPr>
        <w:t>, обогащенн</w:t>
      </w:r>
      <w:r>
        <w:rPr>
          <w:rFonts w:eastAsia="Times New Roman"/>
          <w:szCs w:val="28"/>
          <w:lang w:eastAsia="ru-RU"/>
        </w:rPr>
        <w:t>ого</w:t>
      </w:r>
      <w:r w:rsidRPr="00AD0B62">
        <w:rPr>
          <w:rFonts w:eastAsia="Times New Roman"/>
          <w:szCs w:val="28"/>
          <w:lang w:eastAsia="ru-RU"/>
        </w:rPr>
        <w:t xml:space="preserve"> частицами серебра, антибиотиками широкого спектра действия и фактор</w:t>
      </w:r>
      <w:r>
        <w:rPr>
          <w:rFonts w:eastAsia="Times New Roman"/>
          <w:szCs w:val="28"/>
          <w:lang w:eastAsia="ru-RU"/>
        </w:rPr>
        <w:t>ом</w:t>
      </w:r>
      <w:r w:rsidRPr="00AD0B62">
        <w:rPr>
          <w:rFonts w:eastAsia="Times New Roman"/>
          <w:szCs w:val="28"/>
          <w:lang w:eastAsia="ru-RU"/>
        </w:rPr>
        <w:t xml:space="preserve"> роста, способн</w:t>
      </w:r>
      <w:r>
        <w:rPr>
          <w:rFonts w:eastAsia="Times New Roman"/>
          <w:szCs w:val="28"/>
          <w:lang w:eastAsia="ru-RU"/>
        </w:rPr>
        <w:t>а</w:t>
      </w:r>
      <w:r w:rsidRPr="00AD0B62">
        <w:rPr>
          <w:rFonts w:eastAsia="Times New Roman"/>
          <w:szCs w:val="28"/>
          <w:lang w:eastAsia="ru-RU"/>
        </w:rPr>
        <w:t xml:space="preserve"> решать сразу две задачи: эффективно подавлять инфекцию и способствовать заживлению тканей [16,17]. Такие покрытия обеспечивают целенаправленную </w:t>
      </w:r>
      <w:r>
        <w:rPr>
          <w:rFonts w:eastAsia="Times New Roman"/>
          <w:szCs w:val="28"/>
          <w:lang w:eastAsia="ru-RU"/>
        </w:rPr>
        <w:t xml:space="preserve">и пролонгированную </w:t>
      </w:r>
      <w:r w:rsidRPr="00AD0B62">
        <w:rPr>
          <w:rFonts w:eastAsia="Times New Roman"/>
          <w:szCs w:val="28"/>
          <w:lang w:eastAsia="ru-RU"/>
        </w:rPr>
        <w:t>доставку активных компонентов в область раны, минимизиру</w:t>
      </w:r>
      <w:r>
        <w:rPr>
          <w:rFonts w:eastAsia="Times New Roman"/>
          <w:szCs w:val="28"/>
          <w:lang w:eastAsia="ru-RU"/>
        </w:rPr>
        <w:t>я</w:t>
      </w:r>
      <w:r w:rsidRPr="00AD0B62">
        <w:rPr>
          <w:rFonts w:eastAsia="Times New Roman"/>
          <w:szCs w:val="28"/>
          <w:lang w:eastAsia="ru-RU"/>
        </w:rPr>
        <w:t xml:space="preserve"> побочные эффекты и повышая эффективность лечения. Кроме того, их применение позволяет снизить экономическую нагрузку на систему здравоохранения, делая лечение доступным для большего числа пациентов [18].</w:t>
      </w:r>
    </w:p>
    <w:p w14:paraId="43F044C8"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 xml:space="preserve">Таким образом, разработка инновационных альгинатных раневых покрытий с антибактериальными и регенеративными свойствами открывает перспективы для улучшения лечения </w:t>
      </w:r>
      <w:r>
        <w:rPr>
          <w:rFonts w:eastAsia="Times New Roman"/>
          <w:szCs w:val="28"/>
          <w:lang w:eastAsia="ru-RU"/>
        </w:rPr>
        <w:t>инфицированных</w:t>
      </w:r>
      <w:r w:rsidRPr="00AD0B62">
        <w:rPr>
          <w:rFonts w:eastAsia="Times New Roman"/>
          <w:szCs w:val="28"/>
          <w:lang w:eastAsia="ru-RU"/>
        </w:rPr>
        <w:t xml:space="preserve"> ран. Эти покрытия не только ускоряют заживление и снижают риск инфекций, но и повышают доступность терапии для широкого круга пациентов, способствуя улучшению качества их жизни [19].</w:t>
      </w:r>
    </w:p>
    <w:p w14:paraId="738B72B6"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b/>
          <w:bCs/>
          <w:szCs w:val="28"/>
          <w:lang w:eastAsia="ru-RU"/>
        </w:rPr>
        <w:t>Цель работы:</w:t>
      </w:r>
      <w:r w:rsidRPr="00AD0B62">
        <w:rPr>
          <w:rFonts w:eastAsia="Times New Roman"/>
          <w:szCs w:val="28"/>
          <w:lang w:eastAsia="ru-RU"/>
        </w:rPr>
        <w:t xml:space="preserve"> изучить резул</w:t>
      </w:r>
      <w:r>
        <w:rPr>
          <w:rFonts w:eastAsia="Times New Roman"/>
          <w:szCs w:val="28"/>
          <w:lang w:eastAsia="ru-RU"/>
        </w:rPr>
        <w:t>ьтаты применения</w:t>
      </w:r>
      <w:r w:rsidRPr="00AD0B62">
        <w:rPr>
          <w:rFonts w:eastAsia="Times New Roman"/>
          <w:szCs w:val="28"/>
          <w:lang w:eastAsia="ru-RU"/>
        </w:rPr>
        <w:t xml:space="preserve"> двухэтапной системы инновационных раневых покрытий, на основе альгинатного матрикса с антибактериальными и регенеративными свойствами на модели инфицированной раны у крыс.</w:t>
      </w:r>
    </w:p>
    <w:p w14:paraId="47BCA9F3" w14:textId="77777777" w:rsidR="00D40352" w:rsidRPr="00AD0B62" w:rsidRDefault="00D40352" w:rsidP="00D40352">
      <w:pPr>
        <w:spacing w:after="0" w:line="240" w:lineRule="auto"/>
        <w:ind w:firstLine="567"/>
        <w:jc w:val="both"/>
        <w:rPr>
          <w:rFonts w:eastAsia="Times New Roman"/>
          <w:b/>
          <w:bCs/>
          <w:szCs w:val="28"/>
          <w:lang w:eastAsia="ru-RU"/>
        </w:rPr>
      </w:pPr>
      <w:r w:rsidRPr="00AD0B62">
        <w:rPr>
          <w:rFonts w:eastAsia="Times New Roman"/>
          <w:b/>
          <w:bCs/>
          <w:szCs w:val="28"/>
          <w:lang w:eastAsia="ru-RU"/>
        </w:rPr>
        <w:t>Задачи исследования</w:t>
      </w:r>
      <w:r w:rsidRPr="00AD0B62">
        <w:rPr>
          <w:rFonts w:eastAsia="Times New Roman"/>
          <w:szCs w:val="28"/>
          <w:lang w:eastAsia="ru-RU"/>
        </w:rPr>
        <w:t xml:space="preserve"> </w:t>
      </w:r>
    </w:p>
    <w:p w14:paraId="2BD0B675" w14:textId="77777777" w:rsidR="00D40352" w:rsidRPr="00AD0B62" w:rsidRDefault="00D40352" w:rsidP="00D40352">
      <w:pPr>
        <w:numPr>
          <w:ilvl w:val="0"/>
          <w:numId w:val="1"/>
        </w:numPr>
        <w:spacing w:after="0" w:line="240" w:lineRule="auto"/>
        <w:jc w:val="both"/>
        <w:rPr>
          <w:rFonts w:eastAsia="Times New Roman"/>
          <w:szCs w:val="28"/>
          <w:lang w:eastAsia="ru-RU"/>
        </w:rPr>
      </w:pPr>
      <w:r w:rsidRPr="00AD0B62">
        <w:rPr>
          <w:rFonts w:eastAsia="Times New Roman"/>
          <w:szCs w:val="28"/>
          <w:lang w:eastAsia="ru-RU"/>
        </w:rPr>
        <w:t xml:space="preserve">Разработать двухэтапную систему раневых покрытий на основе альгинатного матрикса с антибактериальными и регенеративными свойствами </w:t>
      </w:r>
    </w:p>
    <w:p w14:paraId="00F45E8E" w14:textId="77777777" w:rsidR="00D40352" w:rsidRPr="00AD0B62" w:rsidRDefault="00D40352" w:rsidP="00D40352">
      <w:pPr>
        <w:numPr>
          <w:ilvl w:val="0"/>
          <w:numId w:val="1"/>
        </w:numPr>
        <w:spacing w:after="0" w:line="240" w:lineRule="auto"/>
        <w:jc w:val="both"/>
        <w:rPr>
          <w:rFonts w:eastAsia="Times New Roman"/>
          <w:szCs w:val="28"/>
          <w:lang w:eastAsia="ru-RU"/>
        </w:rPr>
      </w:pPr>
      <w:r w:rsidRPr="00AD0B62">
        <w:rPr>
          <w:rFonts w:eastAsia="Times New Roman"/>
          <w:szCs w:val="28"/>
          <w:lang w:eastAsia="ru-RU"/>
        </w:rPr>
        <w:t>Сформировать экспериментальную модель инфицированной раны у крыс для оценки эффективности инновационного раневого покрытия.</w:t>
      </w:r>
    </w:p>
    <w:p w14:paraId="39DC1BF8" w14:textId="77777777" w:rsidR="00D40352" w:rsidRPr="00AD0B62" w:rsidRDefault="00D40352" w:rsidP="00D40352">
      <w:pPr>
        <w:numPr>
          <w:ilvl w:val="0"/>
          <w:numId w:val="1"/>
        </w:numPr>
        <w:spacing w:after="0" w:line="240" w:lineRule="auto"/>
        <w:jc w:val="both"/>
        <w:rPr>
          <w:rFonts w:eastAsia="Times New Roman"/>
          <w:szCs w:val="28"/>
          <w:lang w:eastAsia="ru-RU"/>
        </w:rPr>
      </w:pPr>
      <w:r w:rsidRPr="00AD0B62">
        <w:rPr>
          <w:rFonts w:eastAsia="Times New Roman"/>
          <w:szCs w:val="28"/>
          <w:lang w:eastAsia="ru-RU"/>
        </w:rPr>
        <w:t>Оценить планиметрические показатели динамики заживления ран в эксперименте.</w:t>
      </w:r>
    </w:p>
    <w:p w14:paraId="4C29BD47" w14:textId="77777777" w:rsidR="00D40352" w:rsidRPr="00AD0B62" w:rsidRDefault="00D40352" w:rsidP="00D40352">
      <w:pPr>
        <w:numPr>
          <w:ilvl w:val="0"/>
          <w:numId w:val="1"/>
        </w:numPr>
        <w:spacing w:after="0" w:line="240" w:lineRule="auto"/>
        <w:jc w:val="both"/>
        <w:rPr>
          <w:rFonts w:eastAsia="Times New Roman"/>
          <w:szCs w:val="28"/>
          <w:lang w:eastAsia="ru-RU"/>
        </w:rPr>
      </w:pPr>
      <w:r w:rsidRPr="00AD0B62">
        <w:rPr>
          <w:rFonts w:eastAsia="Times New Roman"/>
          <w:szCs w:val="28"/>
          <w:lang w:eastAsia="ru-RU"/>
        </w:rPr>
        <w:t>Оценить микробиологические и гистологические показатели динамики заживления ран в эксперименте.</w:t>
      </w:r>
    </w:p>
    <w:p w14:paraId="784F3D55" w14:textId="77777777" w:rsidR="00D40352" w:rsidRDefault="00D40352" w:rsidP="00D40352">
      <w:pPr>
        <w:spacing w:after="0" w:line="240" w:lineRule="auto"/>
        <w:ind w:firstLine="567"/>
        <w:jc w:val="both"/>
        <w:rPr>
          <w:rFonts w:eastAsia="Times New Roman"/>
          <w:b/>
          <w:bCs/>
          <w:szCs w:val="28"/>
          <w:lang w:eastAsia="ru-RU"/>
        </w:rPr>
      </w:pPr>
      <w:r w:rsidRPr="00AD0B62">
        <w:rPr>
          <w:rFonts w:eastAsia="Times New Roman"/>
          <w:b/>
          <w:bCs/>
          <w:szCs w:val="28"/>
          <w:lang w:eastAsia="ru-RU"/>
        </w:rPr>
        <w:t>Научная новизна:</w:t>
      </w:r>
    </w:p>
    <w:p w14:paraId="12F0DF57" w14:textId="77777777" w:rsidR="00D40352" w:rsidRPr="009A0FAF"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 xml:space="preserve">Впервые предложена для лечения инфицированных ран отечественная двухэтапная система раневых покрытий на основе альгинатного матрикса с антибактериальными и регенеративными </w:t>
      </w:r>
      <w:r w:rsidRPr="009A0FAF">
        <w:rPr>
          <w:rFonts w:eastAsia="Times New Roman"/>
          <w:szCs w:val="28"/>
          <w:lang w:eastAsia="ru-RU"/>
        </w:rPr>
        <w:t xml:space="preserve">свойствами (Приложение А. </w:t>
      </w:r>
      <w:r w:rsidRPr="009A0FAF">
        <w:rPr>
          <w:rFonts w:eastAsia="Times New Roman"/>
          <w:bCs/>
          <w:szCs w:val="28"/>
          <w:lang w:eastAsia="ru-RU"/>
        </w:rPr>
        <w:t xml:space="preserve">Свидетельство о государственной регистрации авторского права </w:t>
      </w:r>
      <w:r w:rsidRPr="009A0FAF">
        <w:rPr>
          <w:rFonts w:eastAsia="Times New Roman"/>
          <w:szCs w:val="28"/>
          <w:lang w:eastAsia="ru-RU"/>
        </w:rPr>
        <w:t xml:space="preserve">№52191 от 04.12.2024 года </w:t>
      </w:r>
      <w:r w:rsidRPr="009A0FAF">
        <w:rPr>
          <w:rFonts w:eastAsia="Times New Roman"/>
          <w:bCs/>
          <w:szCs w:val="28"/>
          <w:lang w:eastAsia="ru-RU"/>
        </w:rPr>
        <w:t>«</w:t>
      </w:r>
      <w:r w:rsidRPr="009A0FAF">
        <w:rPr>
          <w:rFonts w:eastAsia="Times New Roman"/>
          <w:szCs w:val="28"/>
          <w:lang w:eastAsia="ru-RU"/>
        </w:rPr>
        <w:t xml:space="preserve">Экспериментальная модель гнойной раны у крыс на фоне иммуносупрессии, вызванной использованием препаратом Пристан»). </w:t>
      </w:r>
    </w:p>
    <w:p w14:paraId="3DB4D104" w14:textId="77777777" w:rsidR="00D40352" w:rsidRPr="009A0FAF" w:rsidRDefault="00D40352" w:rsidP="00D40352">
      <w:pPr>
        <w:spacing w:after="0" w:line="240" w:lineRule="auto"/>
        <w:ind w:firstLine="567"/>
        <w:jc w:val="both"/>
        <w:rPr>
          <w:rFonts w:eastAsia="Times New Roman"/>
          <w:bCs/>
          <w:szCs w:val="28"/>
          <w:lang w:eastAsia="ru-RU"/>
        </w:rPr>
      </w:pPr>
      <w:r w:rsidRPr="009A0FAF">
        <w:t>Впервые смоделирован процесс формирования инфицированной раны у лабораторных животных с использованием препарата Пристан в дозе 0,5 мл, вводимого внутрибрюшинно</w:t>
      </w:r>
      <w:r w:rsidRPr="009A0FAF">
        <w:rPr>
          <w:rFonts w:eastAsia="Times New Roman"/>
          <w:b/>
          <w:bCs/>
          <w:szCs w:val="28"/>
          <w:lang w:eastAsia="ru-RU"/>
        </w:rPr>
        <w:t xml:space="preserve"> (</w:t>
      </w:r>
      <w:r w:rsidRPr="009A0FAF">
        <w:rPr>
          <w:rFonts w:eastAsia="Times New Roman"/>
          <w:bCs/>
          <w:szCs w:val="28"/>
          <w:lang w:eastAsia="ru-RU"/>
        </w:rPr>
        <w:t>Приложение В.</w:t>
      </w:r>
      <w:r w:rsidRPr="009A0FAF">
        <w:rPr>
          <w:rFonts w:eastAsia="Times New Roman"/>
          <w:b/>
          <w:bCs/>
          <w:szCs w:val="28"/>
          <w:lang w:eastAsia="ru-RU"/>
        </w:rPr>
        <w:t xml:space="preserve"> </w:t>
      </w:r>
      <w:r w:rsidR="001C4A46" w:rsidRPr="009A0FAF">
        <w:rPr>
          <w:rFonts w:eastAsia="Times New Roman"/>
          <w:szCs w:val="28"/>
          <w:lang w:eastAsia="ru-RU"/>
        </w:rPr>
        <w:t>Патент</w:t>
      </w:r>
      <w:r w:rsidRPr="009A0FAF">
        <w:rPr>
          <w:rFonts w:eastAsia="Times New Roman"/>
          <w:szCs w:val="28"/>
          <w:lang w:eastAsia="ru-RU"/>
        </w:rPr>
        <w:t xml:space="preserve"> на полезную модель №</w:t>
      </w:r>
      <w:r w:rsidR="001C4A46" w:rsidRPr="009A0FAF">
        <w:rPr>
          <w:rFonts w:eastAsia="Times New Roman"/>
          <w:szCs w:val="28"/>
          <w:lang w:eastAsia="ru-RU"/>
        </w:rPr>
        <w:t>10586</w:t>
      </w:r>
      <w:r w:rsidRPr="009A0FAF">
        <w:rPr>
          <w:rFonts w:eastAsia="Times New Roman"/>
          <w:szCs w:val="28"/>
          <w:lang w:eastAsia="ru-RU"/>
        </w:rPr>
        <w:t>.).</w:t>
      </w:r>
    </w:p>
    <w:p w14:paraId="5CC35A12"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Впервые в сравнительном экспериментальном исследовании изучены микробиологические, гистологические и планиметрические показатели динамики заживления ран при применении двухэтапной системы инновационного раневого покрытия, созданного на основе модифицированного альгинатного матрикса с антибактериальными и регенеративными свойствами.</w:t>
      </w:r>
    </w:p>
    <w:p w14:paraId="4D6359A7"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b/>
          <w:bCs/>
          <w:szCs w:val="28"/>
          <w:lang w:eastAsia="ru-RU"/>
        </w:rPr>
        <w:lastRenderedPageBreak/>
        <w:t>Положения, выносимые на защиту:</w:t>
      </w:r>
    </w:p>
    <w:p w14:paraId="777331D5"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1. Разработанная отечественная двухэтапная система раневых покрытий на основе альгинатного матрикса обладает антибактериальными свойствами, за счет суммарного действия антибиотика (цефепим) и ионов серебра, и улучшают регенерацию ран благодаря применению ростовых факторов (</w:t>
      </w:r>
      <w:r w:rsidRPr="00AD0B62">
        <w:rPr>
          <w:rFonts w:eastAsia="Times New Roman"/>
          <w:szCs w:val="28"/>
          <w:lang w:val="en-US" w:eastAsia="ru-RU"/>
        </w:rPr>
        <w:t>FGF</w:t>
      </w:r>
      <w:r w:rsidRPr="00AD0B62">
        <w:rPr>
          <w:rFonts w:eastAsia="Times New Roman"/>
          <w:szCs w:val="28"/>
          <w:lang w:eastAsia="ru-RU"/>
        </w:rPr>
        <w:t xml:space="preserve">-2). </w:t>
      </w:r>
    </w:p>
    <w:p w14:paraId="194BB43D"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2. Предложенный метод моделирования раневого процесса у животных с использованием препарата Пристан</w:t>
      </w:r>
      <w:r>
        <w:rPr>
          <w:rFonts w:eastAsia="Times New Roman"/>
          <w:szCs w:val="28"/>
          <w:lang w:eastAsia="ru-RU"/>
        </w:rPr>
        <w:t xml:space="preserve"> (0,5 мл внутрибрюшинно)</w:t>
      </w:r>
      <w:r w:rsidRPr="00AD0B62">
        <w:rPr>
          <w:rFonts w:eastAsia="Times New Roman"/>
          <w:szCs w:val="28"/>
          <w:lang w:eastAsia="ru-RU"/>
        </w:rPr>
        <w:t xml:space="preserve"> позволяет при однократном применении добиться формирования инфицированной раны. </w:t>
      </w:r>
    </w:p>
    <w:p w14:paraId="084E4561" w14:textId="49CBB0A9"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 xml:space="preserve">3. </w:t>
      </w:r>
      <w:r>
        <w:t xml:space="preserve">Разработанные раневые покрытия обеспечивают статистически значимое снижение микробной </w:t>
      </w:r>
      <w:r w:rsidR="0093240F">
        <w:t>нагрузки (</w:t>
      </w:r>
      <w:r>
        <w:t>вплоть до полной эрадикации патогенной флоры к 7-м суткам), способствуют более выраженному уменьшению площади ран (на 50,5% по сравнению со стандартной терапией), а также ускоряют процессы репарации, что подтверждается четырёхкратным увеличением индекса реэпителизации.</w:t>
      </w:r>
    </w:p>
    <w:p w14:paraId="3DC85D13"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b/>
          <w:bCs/>
          <w:szCs w:val="28"/>
          <w:lang w:eastAsia="ru-RU"/>
        </w:rPr>
        <w:t>Практическая значимость:</w:t>
      </w:r>
      <w:r w:rsidRPr="00AD0B62">
        <w:rPr>
          <w:rFonts w:eastAsia="Times New Roman"/>
          <w:szCs w:val="28"/>
          <w:lang w:eastAsia="ru-RU"/>
        </w:rPr>
        <w:t xml:space="preserve"> </w:t>
      </w:r>
    </w:p>
    <w:p w14:paraId="4AA77CA4"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Проведенное экспериментальное исследование обосновывает возможность применения данной системы раневых покрытий в клинической практике в качестве альтернативного метода лечения инфицированных ран.</w:t>
      </w:r>
    </w:p>
    <w:p w14:paraId="16657825"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 xml:space="preserve">Применение таких покрытий обеспечивает не только антимикробное действие и снижение риска осложнений, но и стимуляцию процессов регенерации, что способствует более быстрому и качественному восстановлению тканей. Также позволяет сократить количество перевязок, предотвращение адгезии и прилипания к ране, ее преждевременное высыхание, что уменьшает дополнительную травматизацию.  </w:t>
      </w:r>
    </w:p>
    <w:p w14:paraId="4DBEF1BE"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 xml:space="preserve">Результаты диссертации предоставляют основу для разработки новых биоматериалов с комбинированными свойствами, которые после дополнительных клинических исследований могут быть внедрены в практическое здравоохранение. </w:t>
      </w:r>
    </w:p>
    <w:p w14:paraId="314CD8BF"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Экономический эффект исследования заключается в возможности производства отечественного инновационного раневого покрытия, что снижает зависимость от импортных материалов и способствует сокращению затрат на их закупку. Разработка и внедрение покрытия на территории Республики Казахстан обеспечит доступность современного и эффективного метода лечения для широкого круга пациентов с осложненными и инфицированными ранами.</w:t>
      </w:r>
    </w:p>
    <w:p w14:paraId="6C23DF3E"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Социальная значимость заключается в стимулировании регенерации тканей, что позволяет сократить длительность лечения, частоту госпитализаций и риск осложнений. Это способствует снижению уровня инвалидности среди пациентов с инфицированными ранами, улучшает их качество жизни, повышает социальную и трудовую активность, а также снижает нагрузку на систему здравоохранения, включая затраты на длительное лечение и реабилитацию. Внедрение подобных технологий имеет как экономическое, так и значительное социальное значение, способствуя общему улучшению здоровья населения.</w:t>
      </w:r>
    </w:p>
    <w:p w14:paraId="37382EC8" w14:textId="77777777" w:rsidR="00D40352" w:rsidRPr="00AD0B62" w:rsidRDefault="00D40352" w:rsidP="00D40352">
      <w:pPr>
        <w:spacing w:after="0" w:line="240" w:lineRule="auto"/>
        <w:ind w:firstLine="567"/>
        <w:jc w:val="both"/>
        <w:rPr>
          <w:rFonts w:eastAsia="Times New Roman"/>
          <w:b/>
          <w:bCs/>
          <w:szCs w:val="28"/>
          <w:lang w:eastAsia="ru-RU"/>
        </w:rPr>
      </w:pPr>
      <w:r w:rsidRPr="00AD0B62">
        <w:rPr>
          <w:rFonts w:eastAsia="Times New Roman"/>
          <w:b/>
          <w:bCs/>
          <w:szCs w:val="28"/>
          <w:lang w:eastAsia="ru-RU"/>
        </w:rPr>
        <w:t xml:space="preserve">   Связь диссертации с другими научно-исследовательскими работами</w:t>
      </w:r>
    </w:p>
    <w:p w14:paraId="01677FA8"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lastRenderedPageBreak/>
        <w:t>Диссертационная работа выполнена в рамках грантового финансирования МОН РК № AP13608136 «Разработка альгинатных раневых покрытий с повышенными антибактериальными и регенеративными свойствами для лечения гнойных ран».</w:t>
      </w:r>
    </w:p>
    <w:p w14:paraId="7A991111"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Настоящее исследование является частью данного проекта и направлено на разработку и доклиническую оценку эффективности инновационного раневого покрытия, что соответствует задачам программы, ориентированной на улучшение методов лечения инфицированных ран. Результаты диссертационной работы вносят вклад в реализацию общей цели проекта и подтверждают перспективность применения модифицированных альгинатных покрытий в медицинской практике.</w:t>
      </w:r>
    </w:p>
    <w:p w14:paraId="5D30AC7D" w14:textId="77777777" w:rsidR="00D40352" w:rsidRPr="00AD0B62" w:rsidRDefault="00D40352" w:rsidP="00D40352">
      <w:pPr>
        <w:spacing w:after="0" w:line="240" w:lineRule="auto"/>
        <w:ind w:firstLine="567"/>
        <w:jc w:val="both"/>
        <w:rPr>
          <w:rFonts w:eastAsia="Times New Roman"/>
          <w:b/>
          <w:bCs/>
          <w:szCs w:val="28"/>
          <w:lang w:eastAsia="ru-RU"/>
        </w:rPr>
      </w:pPr>
      <w:r w:rsidRPr="00AD0B62">
        <w:rPr>
          <w:rFonts w:eastAsia="Times New Roman"/>
          <w:b/>
          <w:bCs/>
          <w:szCs w:val="28"/>
          <w:lang w:eastAsia="ru-RU"/>
        </w:rPr>
        <w:t>Личный вклад автора</w:t>
      </w:r>
    </w:p>
    <w:p w14:paraId="2F56319F" w14:textId="77777777" w:rsidR="00D4035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Диссертант совместно с научными консультантами и научным коллективом разработал инновационное раневое покрытие с антибактериальными и регенеративными свойствами для лечения инфицированных ран. Исследователь самосто</w:t>
      </w:r>
      <w:r>
        <w:rPr>
          <w:rFonts w:eastAsia="Times New Roman"/>
          <w:szCs w:val="28"/>
          <w:lang w:eastAsia="ru-RU"/>
        </w:rPr>
        <w:t>ятельно провел эксперименты на 7</w:t>
      </w:r>
      <w:r w:rsidRPr="00AD0B62">
        <w:rPr>
          <w:rFonts w:eastAsia="Times New Roman"/>
          <w:szCs w:val="28"/>
          <w:lang w:eastAsia="ru-RU"/>
        </w:rPr>
        <w:t>0 лабораторных крысах (моделирование инфицированной раны у экспериментальных животных, забор материала для гистологического исследования, выведение животных из эксперимента, нанесение раневого покрытия, перевязки, осмотры) по изучению структурных изменений в зоне раны и оценивая эффективность разработанной системы раневых покрытий.</w:t>
      </w:r>
    </w:p>
    <w:p w14:paraId="18BA5E0E" w14:textId="77777777" w:rsidR="00D40352" w:rsidRPr="00AD0B62" w:rsidRDefault="00D40352" w:rsidP="00D40352">
      <w:pPr>
        <w:spacing w:after="0" w:line="240" w:lineRule="auto"/>
        <w:ind w:firstLine="567"/>
        <w:jc w:val="both"/>
        <w:rPr>
          <w:rFonts w:eastAsia="Times New Roman"/>
          <w:szCs w:val="28"/>
          <w:lang w:eastAsia="ru-RU"/>
        </w:rPr>
      </w:pPr>
      <w:r>
        <w:t>Диссертантом самостоятельно проведен сбор, обработка и анализ, полученных в исследования данных, обобщение и описание результатов исследования, написаны все главы диссертационной работы.</w:t>
      </w:r>
    </w:p>
    <w:p w14:paraId="40B708E4"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t>Работа включала разработку экспериментальной модели инфицированной раны, а также оценку процесса заживления ран посредством проведения морфологических, микробиологических, планиметрических исследований. Результаты экспериментов были тщательно систематизированы, проанализированы и представлены в диссертационной работе лично автором.</w:t>
      </w:r>
    </w:p>
    <w:p w14:paraId="48DCE972" w14:textId="77777777" w:rsidR="00D40352" w:rsidRPr="00AD0B62" w:rsidRDefault="00D40352" w:rsidP="00D40352">
      <w:pPr>
        <w:spacing w:after="0" w:line="240" w:lineRule="auto"/>
        <w:ind w:firstLine="567"/>
        <w:jc w:val="both"/>
        <w:rPr>
          <w:rFonts w:eastAsia="Times New Roman"/>
          <w:b/>
          <w:szCs w:val="28"/>
          <w:lang w:eastAsia="ru-RU"/>
        </w:rPr>
      </w:pPr>
      <w:r w:rsidRPr="00AD0B62">
        <w:rPr>
          <w:rFonts w:eastAsia="Times New Roman"/>
          <w:b/>
          <w:szCs w:val="28"/>
          <w:lang w:eastAsia="ru-RU"/>
        </w:rPr>
        <w:t>Апробация работы</w:t>
      </w:r>
    </w:p>
    <w:p w14:paraId="5DF4935A" w14:textId="77777777" w:rsidR="00D40352" w:rsidRPr="00AD0B62" w:rsidRDefault="00D40352" w:rsidP="00D40352">
      <w:pPr>
        <w:spacing w:after="0" w:line="240" w:lineRule="auto"/>
        <w:ind w:firstLine="567"/>
        <w:jc w:val="both"/>
        <w:rPr>
          <w:rFonts w:eastAsia="Times New Roman"/>
          <w:bCs/>
          <w:szCs w:val="28"/>
          <w:lang w:eastAsia="ru-RU"/>
        </w:rPr>
      </w:pPr>
      <w:r w:rsidRPr="00AD0B62">
        <w:rPr>
          <w:rFonts w:eastAsia="Times New Roman"/>
          <w:bCs/>
          <w:szCs w:val="28"/>
          <w:lang w:eastAsia="ru-RU"/>
        </w:rPr>
        <w:t>Основные положения диссертации доложены и обсуждены:</w:t>
      </w:r>
    </w:p>
    <w:p w14:paraId="0AC5D4D7" w14:textId="77777777" w:rsidR="00D40352" w:rsidRPr="00B544A1" w:rsidRDefault="00D40352" w:rsidP="00D40352">
      <w:pPr>
        <w:spacing w:after="0" w:line="240" w:lineRule="auto"/>
        <w:ind w:firstLine="567"/>
        <w:jc w:val="both"/>
        <w:rPr>
          <w:rFonts w:eastAsia="Times New Roman"/>
          <w:b/>
          <w:szCs w:val="28"/>
          <w:lang w:val="kk-KZ" w:eastAsia="ru-RU"/>
        </w:rPr>
      </w:pPr>
      <w:r w:rsidRPr="00AD0B62">
        <w:rPr>
          <w:rFonts w:eastAsia="Times New Roman"/>
          <w:bCs/>
          <w:szCs w:val="28"/>
          <w:lang w:eastAsia="ru-RU"/>
        </w:rPr>
        <w:t xml:space="preserve">На конкурсе постерных докладов «День </w:t>
      </w:r>
      <w:r w:rsidRPr="00AD0B62">
        <w:rPr>
          <w:rFonts w:eastAsia="Times New Roman"/>
          <w:bCs/>
          <w:szCs w:val="28"/>
          <w:lang w:val="en-US" w:eastAsia="ru-RU"/>
        </w:rPr>
        <w:t>Phd</w:t>
      </w:r>
      <w:r w:rsidRPr="00AD0B62">
        <w:rPr>
          <w:rFonts w:eastAsia="Times New Roman"/>
          <w:bCs/>
          <w:szCs w:val="28"/>
          <w:lang w:eastAsia="ru-RU"/>
        </w:rPr>
        <w:t xml:space="preserve">» (г. Астана, апрель 2023 года,), на </w:t>
      </w:r>
      <w:r w:rsidRPr="00AD0B62">
        <w:rPr>
          <w:rFonts w:eastAsia="Times New Roman"/>
          <w:szCs w:val="28"/>
          <w:lang w:eastAsia="ru-RU"/>
        </w:rPr>
        <w:t>Международной научно-практической конференции «Горизонты современной травматологии и ортопедии» (г. Астана, Казахстан, август 2023 год), на Европейском конгрессе ортопедии и травматологии EFORT (</w:t>
      </w:r>
      <w:r w:rsidRPr="00AD0B62">
        <w:rPr>
          <w:rFonts w:eastAsia="Times New Roman"/>
          <w:bCs/>
          <w:szCs w:val="28"/>
          <w:lang w:val="en-US" w:eastAsia="ru-RU"/>
        </w:rPr>
        <w:t>Gamburg</w:t>
      </w:r>
      <w:r w:rsidRPr="00AD0B62">
        <w:rPr>
          <w:rFonts w:eastAsia="Times New Roman"/>
          <w:bCs/>
          <w:szCs w:val="28"/>
          <w:lang w:eastAsia="ru-RU"/>
        </w:rPr>
        <w:t xml:space="preserve">, Германия, </w:t>
      </w:r>
      <w:r w:rsidRPr="00AD0B62">
        <w:rPr>
          <w:rFonts w:eastAsia="Times New Roman"/>
          <w:szCs w:val="28"/>
          <w:lang w:eastAsia="ru-RU"/>
        </w:rPr>
        <w:t>2024)</w:t>
      </w:r>
      <w:r w:rsidRPr="00AD0B62">
        <w:rPr>
          <w:rFonts w:eastAsia="Times New Roman"/>
          <w:bCs/>
          <w:szCs w:val="28"/>
          <w:lang w:eastAsia="ru-RU"/>
        </w:rPr>
        <w:t xml:space="preserve">, в конкурсе молодых ученых «Батпеновские чтения», проводимого в рамках </w:t>
      </w:r>
      <w:r w:rsidRPr="00AD0B62">
        <w:rPr>
          <w:rFonts w:eastAsia="Times New Roman"/>
          <w:szCs w:val="28"/>
          <w:lang w:eastAsia="ru-RU"/>
        </w:rPr>
        <w:t>IV съезд</w:t>
      </w:r>
      <w:r w:rsidRPr="00AD0B62">
        <w:rPr>
          <w:rFonts w:eastAsia="Times New Roman"/>
          <w:szCs w:val="28"/>
          <w:lang w:val="kk-KZ" w:eastAsia="ru-RU"/>
        </w:rPr>
        <w:t>а</w:t>
      </w:r>
      <w:r w:rsidRPr="00AD0B62">
        <w:rPr>
          <w:rFonts w:eastAsia="Times New Roman"/>
          <w:szCs w:val="28"/>
          <w:lang w:eastAsia="ru-RU"/>
        </w:rPr>
        <w:t xml:space="preserve"> травматологов-ортопедов Республики Казахстан с международным участием </w:t>
      </w:r>
      <w:r w:rsidRPr="00AD0B62">
        <w:rPr>
          <w:rFonts w:eastAsia="Times New Roman"/>
          <w:bCs/>
          <w:szCs w:val="28"/>
          <w:lang w:eastAsia="ru-RU"/>
        </w:rPr>
        <w:t>(г.</w:t>
      </w:r>
      <w:r w:rsidRPr="00AD0B62">
        <w:rPr>
          <w:rFonts w:eastAsia="Times New Roman"/>
          <w:szCs w:val="28"/>
          <w:lang w:eastAsia="ru-RU"/>
        </w:rPr>
        <w:t xml:space="preserve"> Астана, Казахстан, </w:t>
      </w:r>
      <w:r w:rsidRPr="00AD0B62">
        <w:rPr>
          <w:rFonts w:eastAsia="Times New Roman"/>
          <w:bCs/>
          <w:szCs w:val="28"/>
          <w:lang w:eastAsia="ru-RU"/>
        </w:rPr>
        <w:t>август</w:t>
      </w:r>
      <w:r>
        <w:rPr>
          <w:rFonts w:eastAsia="Times New Roman"/>
          <w:bCs/>
          <w:szCs w:val="28"/>
          <w:lang w:eastAsia="ru-RU"/>
        </w:rPr>
        <w:t xml:space="preserve"> 2024 года)</w:t>
      </w:r>
      <w:r>
        <w:rPr>
          <w:rFonts w:eastAsia="Times New Roman"/>
          <w:bCs/>
          <w:szCs w:val="28"/>
          <w:lang w:val="kk-KZ" w:eastAsia="ru-RU"/>
        </w:rPr>
        <w:t xml:space="preserve">, </w:t>
      </w:r>
      <w:r w:rsidRPr="00AD0B62">
        <w:rPr>
          <w:rFonts w:eastAsia="Times New Roman"/>
          <w:szCs w:val="28"/>
          <w:lang w:eastAsia="ru-RU"/>
        </w:rPr>
        <w:t>на Европейском конгрессе ортопедии и травматологии EFORT (</w:t>
      </w:r>
      <w:r>
        <w:rPr>
          <w:rFonts w:eastAsia="Times New Roman"/>
          <w:bCs/>
          <w:szCs w:val="28"/>
          <w:lang w:eastAsia="ru-RU"/>
        </w:rPr>
        <w:t>Лион</w:t>
      </w:r>
      <w:r w:rsidRPr="00AD0B62">
        <w:rPr>
          <w:rFonts w:eastAsia="Times New Roman"/>
          <w:bCs/>
          <w:szCs w:val="28"/>
          <w:lang w:eastAsia="ru-RU"/>
        </w:rPr>
        <w:t xml:space="preserve">, </w:t>
      </w:r>
      <w:r>
        <w:rPr>
          <w:rFonts w:eastAsia="Times New Roman"/>
          <w:bCs/>
          <w:szCs w:val="28"/>
          <w:lang w:eastAsia="ru-RU"/>
        </w:rPr>
        <w:t>Франция</w:t>
      </w:r>
      <w:r w:rsidRPr="00AD0B62">
        <w:rPr>
          <w:rFonts w:eastAsia="Times New Roman"/>
          <w:bCs/>
          <w:szCs w:val="28"/>
          <w:lang w:eastAsia="ru-RU"/>
        </w:rPr>
        <w:t xml:space="preserve">, </w:t>
      </w:r>
      <w:r w:rsidRPr="00AD0B62">
        <w:rPr>
          <w:rFonts w:eastAsia="Times New Roman"/>
          <w:szCs w:val="28"/>
          <w:lang w:eastAsia="ru-RU"/>
        </w:rPr>
        <w:t>202</w:t>
      </w:r>
      <w:r>
        <w:rPr>
          <w:rFonts w:eastAsia="Times New Roman"/>
          <w:szCs w:val="28"/>
          <w:lang w:eastAsia="ru-RU"/>
        </w:rPr>
        <w:t>5</w:t>
      </w:r>
      <w:r w:rsidRPr="00AD0B62">
        <w:rPr>
          <w:rFonts w:eastAsia="Times New Roman"/>
          <w:szCs w:val="28"/>
          <w:lang w:eastAsia="ru-RU"/>
        </w:rPr>
        <w:t>)</w:t>
      </w:r>
      <w:r>
        <w:rPr>
          <w:rFonts w:eastAsia="Times New Roman"/>
          <w:szCs w:val="28"/>
          <w:lang w:eastAsia="ru-RU"/>
        </w:rPr>
        <w:t>,</w:t>
      </w:r>
      <w:r>
        <w:rPr>
          <w:rFonts w:eastAsia="Times New Roman"/>
          <w:bCs/>
          <w:szCs w:val="28"/>
          <w:lang w:val="kk-KZ" w:eastAsia="ru-RU"/>
        </w:rPr>
        <w:t xml:space="preserve"> расширенное заседание №7 кафедры хирургических болезней Карагандинского медицинского университета (г. Караганда, 26.02.2025г.). </w:t>
      </w:r>
    </w:p>
    <w:p w14:paraId="6282FA38" w14:textId="6182DE02"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b/>
          <w:szCs w:val="28"/>
          <w:lang w:eastAsia="ru-RU"/>
        </w:rPr>
        <w:t>Публикации:</w:t>
      </w:r>
      <w:r w:rsidRPr="00AD0B62">
        <w:rPr>
          <w:rFonts w:eastAsia="Times New Roman"/>
          <w:b/>
          <w:szCs w:val="28"/>
          <w:lang w:eastAsia="ru-RU"/>
        </w:rPr>
        <w:br/>
      </w:r>
      <w:r w:rsidRPr="00AD0B62">
        <w:rPr>
          <w:rFonts w:eastAsia="Times New Roman"/>
          <w:szCs w:val="28"/>
          <w:lang w:eastAsia="ru-RU"/>
        </w:rPr>
        <w:t xml:space="preserve">По материалам диссертации опубликовано </w:t>
      </w:r>
      <w:r w:rsidR="00625928">
        <w:rPr>
          <w:rFonts w:eastAsia="Times New Roman"/>
          <w:szCs w:val="28"/>
          <w:lang w:eastAsia="ru-RU"/>
        </w:rPr>
        <w:t>5</w:t>
      </w:r>
      <w:r w:rsidRPr="00AD0B62">
        <w:rPr>
          <w:rFonts w:eastAsia="Times New Roman"/>
          <w:szCs w:val="28"/>
          <w:lang w:eastAsia="ru-RU"/>
        </w:rPr>
        <w:t xml:space="preserve"> научны</w:t>
      </w:r>
      <w:r w:rsidR="00625928">
        <w:rPr>
          <w:rFonts w:eastAsia="Times New Roman"/>
          <w:szCs w:val="28"/>
          <w:lang w:eastAsia="ru-RU"/>
        </w:rPr>
        <w:t>х</w:t>
      </w:r>
      <w:r w:rsidRPr="00AD0B62">
        <w:rPr>
          <w:rFonts w:eastAsia="Times New Roman"/>
          <w:szCs w:val="28"/>
          <w:lang w:eastAsia="ru-RU"/>
        </w:rPr>
        <w:t xml:space="preserve"> работ, из них: </w:t>
      </w:r>
    </w:p>
    <w:p w14:paraId="55C6266F" w14:textId="77777777" w:rsidR="00D40352" w:rsidRPr="00AD0B62" w:rsidRDefault="00D40352" w:rsidP="00D40352">
      <w:pPr>
        <w:spacing w:after="0" w:line="240" w:lineRule="auto"/>
        <w:ind w:firstLine="567"/>
        <w:jc w:val="both"/>
        <w:rPr>
          <w:rFonts w:eastAsia="Times New Roman"/>
          <w:szCs w:val="28"/>
          <w:lang w:eastAsia="ru-RU"/>
        </w:rPr>
      </w:pPr>
      <w:r w:rsidRPr="00AD0B62">
        <w:rPr>
          <w:rFonts w:eastAsia="Times New Roman"/>
          <w:szCs w:val="28"/>
          <w:lang w:eastAsia="ru-RU"/>
        </w:rPr>
        <w:lastRenderedPageBreak/>
        <w:t>– 1 публикация в международных научных изданиях, входящих на момент публикации статей в информационную базу Scopus</w:t>
      </w:r>
      <w:r>
        <w:rPr>
          <w:rFonts w:eastAsia="Times New Roman"/>
          <w:szCs w:val="28"/>
          <w:lang w:eastAsia="ru-RU"/>
        </w:rPr>
        <w:t xml:space="preserve"> процентиль 74.</w:t>
      </w:r>
      <w:r w:rsidRPr="00AD0B62">
        <w:rPr>
          <w:rFonts w:eastAsia="Times New Roman"/>
          <w:szCs w:val="28"/>
          <w:lang w:eastAsia="ru-RU"/>
        </w:rPr>
        <w:t xml:space="preserve"> </w:t>
      </w:r>
    </w:p>
    <w:p w14:paraId="2DBD6656" w14:textId="5A945A85" w:rsidR="00D40352" w:rsidRPr="00AD0B62" w:rsidRDefault="00CD13FC" w:rsidP="00D40352">
      <w:pPr>
        <w:spacing w:after="0" w:line="240" w:lineRule="auto"/>
        <w:ind w:firstLine="567"/>
        <w:jc w:val="both"/>
        <w:rPr>
          <w:rFonts w:eastAsia="Times New Roman"/>
          <w:b/>
          <w:szCs w:val="28"/>
          <w:lang w:eastAsia="ru-RU"/>
        </w:rPr>
      </w:pPr>
      <w:r>
        <w:rPr>
          <w:rFonts w:eastAsia="Times New Roman"/>
          <w:szCs w:val="28"/>
          <w:lang w:eastAsia="ru-RU"/>
        </w:rPr>
        <w:t xml:space="preserve">– </w:t>
      </w:r>
      <w:r w:rsidR="00D055AA">
        <w:rPr>
          <w:rFonts w:eastAsia="Times New Roman"/>
          <w:szCs w:val="28"/>
          <w:lang w:eastAsia="ru-RU"/>
        </w:rPr>
        <w:t xml:space="preserve">4 в научных изданиях, рекомендованных Комитетом по </w:t>
      </w:r>
      <w:r w:rsidR="00D055AA" w:rsidRPr="00C34310">
        <w:rPr>
          <w:rFonts w:eastAsia="Times New Roman"/>
          <w:szCs w:val="28"/>
          <w:lang w:eastAsia="ru-RU"/>
        </w:rPr>
        <w:t xml:space="preserve">обеспечению качества </w:t>
      </w:r>
      <w:r w:rsidR="00D055AA">
        <w:rPr>
          <w:rFonts w:eastAsia="Times New Roman"/>
          <w:szCs w:val="28"/>
          <w:lang w:eastAsia="ru-RU"/>
        </w:rPr>
        <w:t xml:space="preserve">в сфере </w:t>
      </w:r>
      <w:r w:rsidR="00D055AA" w:rsidRPr="00C34310">
        <w:rPr>
          <w:rFonts w:eastAsia="Times New Roman"/>
          <w:szCs w:val="28"/>
          <w:lang w:eastAsia="ru-RU"/>
        </w:rPr>
        <w:t xml:space="preserve">науки и высшего </w:t>
      </w:r>
      <w:r w:rsidR="00D055AA">
        <w:rPr>
          <w:rFonts w:eastAsia="Times New Roman"/>
          <w:szCs w:val="28"/>
          <w:lang w:eastAsia="ru-RU"/>
        </w:rPr>
        <w:t>образования Министерства науки и высшего образования Республики Казахстан.</w:t>
      </w:r>
    </w:p>
    <w:p w14:paraId="560BCE4D" w14:textId="678CCD97" w:rsidR="00D40352" w:rsidRDefault="00D40352" w:rsidP="00D40352">
      <w:pPr>
        <w:spacing w:after="0" w:line="240" w:lineRule="auto"/>
        <w:ind w:firstLine="567"/>
        <w:jc w:val="both"/>
        <w:rPr>
          <w:rFonts w:eastAsia="Times New Roman"/>
          <w:szCs w:val="28"/>
          <w:lang w:eastAsia="ru-RU"/>
        </w:rPr>
      </w:pPr>
      <w:r w:rsidRPr="00AD0B62">
        <w:rPr>
          <w:rFonts w:eastAsia="Times New Roman"/>
          <w:b/>
          <w:szCs w:val="28"/>
          <w:lang w:eastAsia="ru-RU"/>
        </w:rPr>
        <w:t>Объем и структура работы:</w:t>
      </w:r>
      <w:r w:rsidRPr="00AD0B62">
        <w:rPr>
          <w:rFonts w:eastAsia="Times New Roman"/>
          <w:szCs w:val="28"/>
          <w:lang w:eastAsia="ru-RU"/>
        </w:rPr>
        <w:t xml:space="preserve"> Диссертация изложена на </w:t>
      </w:r>
      <w:r w:rsidR="008E4D3B" w:rsidRPr="008E4D3B">
        <w:rPr>
          <w:rFonts w:eastAsia="Times New Roman"/>
          <w:szCs w:val="28"/>
          <w:lang w:eastAsia="ru-RU"/>
        </w:rPr>
        <w:t>10</w:t>
      </w:r>
      <w:r w:rsidR="00E86380">
        <w:rPr>
          <w:rFonts w:eastAsia="Times New Roman"/>
          <w:szCs w:val="28"/>
          <w:lang w:eastAsia="ru-RU"/>
        </w:rPr>
        <w:t>1</w:t>
      </w:r>
      <w:r w:rsidRPr="00AD0B62">
        <w:rPr>
          <w:rFonts w:eastAsia="Times New Roman"/>
          <w:szCs w:val="28"/>
          <w:lang w:eastAsia="ru-RU"/>
        </w:rPr>
        <w:t xml:space="preserve"> страницах машинописного текста. Состоит из введения, трех разделов, заключения, выводов и списка литературы. Библиографический указатель включает 18</w:t>
      </w:r>
      <w:r>
        <w:rPr>
          <w:rFonts w:eastAsia="Times New Roman"/>
          <w:szCs w:val="28"/>
          <w:lang w:eastAsia="ru-RU"/>
        </w:rPr>
        <w:t>5</w:t>
      </w:r>
      <w:r w:rsidRPr="00AD0B62">
        <w:rPr>
          <w:rFonts w:eastAsia="Times New Roman"/>
          <w:szCs w:val="28"/>
          <w:lang w:eastAsia="ru-RU"/>
        </w:rPr>
        <w:t xml:space="preserve"> источник. Диссертация иллюстрирована </w:t>
      </w:r>
      <w:r w:rsidR="008E4D3B" w:rsidRPr="002C3FC7">
        <w:rPr>
          <w:rFonts w:eastAsia="Times New Roman"/>
          <w:szCs w:val="28"/>
          <w:lang w:eastAsia="ru-RU"/>
        </w:rPr>
        <w:t>27</w:t>
      </w:r>
      <w:r w:rsidRPr="00AD0B62">
        <w:rPr>
          <w:rFonts w:eastAsia="Times New Roman"/>
          <w:szCs w:val="28"/>
          <w:lang w:eastAsia="ru-RU"/>
        </w:rPr>
        <w:t xml:space="preserve"> рисунками и </w:t>
      </w:r>
      <w:r w:rsidR="00CD13FC">
        <w:rPr>
          <w:rFonts w:eastAsia="Times New Roman"/>
          <w:szCs w:val="28"/>
          <w:lang w:eastAsia="ru-RU"/>
        </w:rPr>
        <w:t>10</w:t>
      </w:r>
      <w:r w:rsidRPr="00AD0B62">
        <w:rPr>
          <w:rFonts w:eastAsia="Times New Roman"/>
          <w:szCs w:val="28"/>
          <w:lang w:eastAsia="ru-RU"/>
        </w:rPr>
        <w:t xml:space="preserve"> таблицами.</w:t>
      </w:r>
    </w:p>
    <w:p w14:paraId="1DF650BE" w14:textId="77777777" w:rsidR="00D40352" w:rsidRDefault="00D40352" w:rsidP="00D40352">
      <w:pPr>
        <w:spacing w:after="0" w:line="240" w:lineRule="auto"/>
        <w:ind w:firstLine="567"/>
        <w:jc w:val="both"/>
        <w:rPr>
          <w:rFonts w:eastAsia="Times New Roman"/>
          <w:szCs w:val="28"/>
          <w:lang w:eastAsia="ru-RU"/>
        </w:rPr>
      </w:pPr>
    </w:p>
    <w:p w14:paraId="0D844AAA" w14:textId="77777777" w:rsidR="00D40352" w:rsidRDefault="00D40352" w:rsidP="00D40352">
      <w:pPr>
        <w:spacing w:after="0" w:line="240" w:lineRule="auto"/>
        <w:ind w:firstLine="567"/>
        <w:jc w:val="both"/>
        <w:rPr>
          <w:rFonts w:eastAsia="Times New Roman"/>
          <w:szCs w:val="28"/>
          <w:lang w:eastAsia="ru-RU"/>
        </w:rPr>
      </w:pPr>
    </w:p>
    <w:p w14:paraId="273113BB" w14:textId="77777777" w:rsidR="00D40352" w:rsidRDefault="00D40352" w:rsidP="00D40352">
      <w:pPr>
        <w:spacing w:after="0" w:line="240" w:lineRule="auto"/>
        <w:ind w:firstLine="567"/>
        <w:jc w:val="both"/>
        <w:rPr>
          <w:rFonts w:eastAsia="Times New Roman"/>
          <w:szCs w:val="28"/>
          <w:lang w:eastAsia="ru-RU"/>
        </w:rPr>
      </w:pPr>
    </w:p>
    <w:p w14:paraId="20CEBAB6" w14:textId="77777777" w:rsidR="00D40352" w:rsidRDefault="00D40352" w:rsidP="00D40352">
      <w:pPr>
        <w:spacing w:after="0" w:line="240" w:lineRule="auto"/>
        <w:ind w:firstLine="567"/>
        <w:jc w:val="both"/>
        <w:rPr>
          <w:rFonts w:eastAsia="Times New Roman"/>
          <w:szCs w:val="28"/>
          <w:lang w:eastAsia="ru-RU"/>
        </w:rPr>
      </w:pPr>
    </w:p>
    <w:p w14:paraId="35DDA06D" w14:textId="77777777" w:rsidR="00D40352" w:rsidRDefault="00D40352" w:rsidP="00D40352">
      <w:pPr>
        <w:spacing w:after="0" w:line="240" w:lineRule="auto"/>
        <w:ind w:firstLine="567"/>
        <w:jc w:val="both"/>
        <w:rPr>
          <w:rFonts w:eastAsia="Times New Roman"/>
          <w:szCs w:val="28"/>
          <w:lang w:eastAsia="ru-RU"/>
        </w:rPr>
      </w:pPr>
    </w:p>
    <w:p w14:paraId="126033F1" w14:textId="77777777" w:rsidR="00D40352" w:rsidRDefault="00D40352" w:rsidP="00D40352">
      <w:pPr>
        <w:spacing w:after="0" w:line="240" w:lineRule="auto"/>
        <w:ind w:firstLine="567"/>
        <w:jc w:val="both"/>
        <w:rPr>
          <w:rFonts w:eastAsia="Times New Roman"/>
          <w:szCs w:val="28"/>
          <w:lang w:eastAsia="ru-RU"/>
        </w:rPr>
      </w:pPr>
    </w:p>
    <w:p w14:paraId="0FB55CD3" w14:textId="77777777" w:rsidR="00D40352" w:rsidRDefault="00D40352" w:rsidP="00D40352">
      <w:pPr>
        <w:spacing w:after="0" w:line="240" w:lineRule="auto"/>
        <w:ind w:firstLine="567"/>
        <w:jc w:val="both"/>
        <w:rPr>
          <w:rFonts w:eastAsia="Times New Roman"/>
          <w:szCs w:val="28"/>
          <w:lang w:eastAsia="ru-RU"/>
        </w:rPr>
      </w:pPr>
    </w:p>
    <w:p w14:paraId="3BB6CDF0" w14:textId="77777777" w:rsidR="00D40352" w:rsidRDefault="00D40352" w:rsidP="00D40352">
      <w:pPr>
        <w:spacing w:after="0" w:line="240" w:lineRule="auto"/>
        <w:ind w:firstLine="567"/>
        <w:jc w:val="both"/>
        <w:rPr>
          <w:rFonts w:eastAsia="Times New Roman"/>
          <w:szCs w:val="28"/>
          <w:lang w:eastAsia="ru-RU"/>
        </w:rPr>
      </w:pPr>
    </w:p>
    <w:p w14:paraId="6F074E5F" w14:textId="77777777" w:rsidR="00D40352" w:rsidRDefault="00D40352" w:rsidP="00D40352">
      <w:pPr>
        <w:spacing w:after="0" w:line="240" w:lineRule="auto"/>
        <w:ind w:firstLine="567"/>
        <w:jc w:val="both"/>
        <w:rPr>
          <w:rFonts w:eastAsia="Times New Roman"/>
          <w:szCs w:val="28"/>
          <w:lang w:eastAsia="ru-RU"/>
        </w:rPr>
      </w:pPr>
    </w:p>
    <w:p w14:paraId="065678B8" w14:textId="77777777" w:rsidR="00D40352" w:rsidRDefault="00D40352" w:rsidP="00D40352">
      <w:pPr>
        <w:spacing w:after="0" w:line="240" w:lineRule="auto"/>
        <w:ind w:firstLine="567"/>
        <w:jc w:val="both"/>
        <w:rPr>
          <w:rFonts w:eastAsia="Times New Roman"/>
          <w:szCs w:val="28"/>
          <w:lang w:eastAsia="ru-RU"/>
        </w:rPr>
      </w:pPr>
    </w:p>
    <w:p w14:paraId="3E61D507" w14:textId="77777777" w:rsidR="00D40352" w:rsidRDefault="00D40352" w:rsidP="00D40352">
      <w:pPr>
        <w:spacing w:after="0" w:line="240" w:lineRule="auto"/>
        <w:ind w:firstLine="567"/>
        <w:jc w:val="both"/>
        <w:rPr>
          <w:rFonts w:eastAsia="Times New Roman"/>
          <w:szCs w:val="28"/>
          <w:lang w:eastAsia="ru-RU"/>
        </w:rPr>
      </w:pPr>
    </w:p>
    <w:p w14:paraId="4A36517F" w14:textId="77777777" w:rsidR="00D40352" w:rsidRDefault="00D40352" w:rsidP="00D40352">
      <w:pPr>
        <w:spacing w:after="0" w:line="240" w:lineRule="auto"/>
        <w:ind w:firstLine="567"/>
        <w:jc w:val="both"/>
        <w:rPr>
          <w:rFonts w:eastAsia="Times New Roman"/>
          <w:szCs w:val="28"/>
          <w:lang w:eastAsia="ru-RU"/>
        </w:rPr>
      </w:pPr>
    </w:p>
    <w:p w14:paraId="20E15AD1" w14:textId="77777777" w:rsidR="00D40352" w:rsidRDefault="00D40352" w:rsidP="00D40352">
      <w:pPr>
        <w:spacing w:after="0" w:line="240" w:lineRule="auto"/>
        <w:ind w:firstLine="567"/>
        <w:jc w:val="both"/>
        <w:rPr>
          <w:rFonts w:eastAsia="Times New Roman"/>
          <w:szCs w:val="28"/>
          <w:lang w:eastAsia="ru-RU"/>
        </w:rPr>
      </w:pPr>
    </w:p>
    <w:p w14:paraId="0065CA10" w14:textId="77777777" w:rsidR="00D40352" w:rsidRDefault="00D40352" w:rsidP="00D40352">
      <w:pPr>
        <w:spacing w:after="0" w:line="240" w:lineRule="auto"/>
        <w:ind w:firstLine="567"/>
        <w:jc w:val="both"/>
        <w:rPr>
          <w:rFonts w:eastAsia="Times New Roman"/>
          <w:szCs w:val="28"/>
          <w:lang w:eastAsia="ru-RU"/>
        </w:rPr>
      </w:pPr>
    </w:p>
    <w:p w14:paraId="5C057BE3" w14:textId="77777777" w:rsidR="009A0FAF" w:rsidRDefault="009A0FAF" w:rsidP="00D40352">
      <w:pPr>
        <w:spacing w:after="0" w:line="240" w:lineRule="auto"/>
        <w:ind w:firstLine="567"/>
        <w:jc w:val="both"/>
        <w:rPr>
          <w:rFonts w:eastAsia="Times New Roman"/>
          <w:szCs w:val="28"/>
          <w:lang w:eastAsia="ru-RU"/>
        </w:rPr>
      </w:pPr>
    </w:p>
    <w:p w14:paraId="596E9685" w14:textId="77777777" w:rsidR="00D40352" w:rsidRDefault="00D40352" w:rsidP="00D40352">
      <w:pPr>
        <w:spacing w:after="0" w:line="240" w:lineRule="auto"/>
        <w:ind w:firstLine="567"/>
        <w:jc w:val="both"/>
        <w:rPr>
          <w:rFonts w:eastAsia="Times New Roman"/>
          <w:szCs w:val="28"/>
          <w:lang w:eastAsia="ru-RU"/>
        </w:rPr>
      </w:pPr>
    </w:p>
    <w:p w14:paraId="0291597E" w14:textId="77777777" w:rsidR="00D40352" w:rsidRDefault="00D40352" w:rsidP="00D40352">
      <w:pPr>
        <w:spacing w:after="0" w:line="240" w:lineRule="auto"/>
        <w:ind w:firstLine="567"/>
        <w:jc w:val="both"/>
        <w:rPr>
          <w:rFonts w:eastAsia="Times New Roman"/>
          <w:szCs w:val="28"/>
          <w:lang w:eastAsia="ru-RU"/>
        </w:rPr>
      </w:pPr>
    </w:p>
    <w:p w14:paraId="1D22DCD7" w14:textId="77777777" w:rsidR="00D40352" w:rsidRDefault="00D40352" w:rsidP="00D40352">
      <w:pPr>
        <w:spacing w:after="0" w:line="240" w:lineRule="auto"/>
        <w:ind w:firstLine="567"/>
        <w:jc w:val="both"/>
        <w:rPr>
          <w:rFonts w:eastAsia="Times New Roman"/>
          <w:szCs w:val="28"/>
          <w:lang w:eastAsia="ru-RU"/>
        </w:rPr>
      </w:pPr>
    </w:p>
    <w:p w14:paraId="5D7EE212" w14:textId="77777777" w:rsidR="00D40352" w:rsidRDefault="00D40352" w:rsidP="00D40352">
      <w:pPr>
        <w:spacing w:after="0" w:line="240" w:lineRule="auto"/>
        <w:ind w:firstLine="567"/>
        <w:jc w:val="both"/>
        <w:rPr>
          <w:rFonts w:eastAsia="Times New Roman"/>
          <w:szCs w:val="28"/>
          <w:lang w:eastAsia="ru-RU"/>
        </w:rPr>
      </w:pPr>
    </w:p>
    <w:p w14:paraId="67B3C5B2" w14:textId="77777777" w:rsidR="00D40352" w:rsidRDefault="00D40352" w:rsidP="00D40352">
      <w:pPr>
        <w:spacing w:after="0" w:line="240" w:lineRule="auto"/>
        <w:ind w:firstLine="567"/>
        <w:jc w:val="both"/>
        <w:rPr>
          <w:rFonts w:eastAsia="Times New Roman"/>
          <w:szCs w:val="28"/>
          <w:lang w:eastAsia="ru-RU"/>
        </w:rPr>
      </w:pPr>
    </w:p>
    <w:p w14:paraId="76B432D9" w14:textId="77777777" w:rsidR="00D40352" w:rsidRDefault="00D40352" w:rsidP="00D40352">
      <w:pPr>
        <w:spacing w:after="0" w:line="240" w:lineRule="auto"/>
        <w:ind w:firstLine="567"/>
        <w:jc w:val="both"/>
        <w:rPr>
          <w:rFonts w:eastAsia="Times New Roman"/>
          <w:szCs w:val="28"/>
          <w:lang w:eastAsia="ru-RU"/>
        </w:rPr>
      </w:pPr>
    </w:p>
    <w:p w14:paraId="7A0FB254" w14:textId="77777777" w:rsidR="00D40352" w:rsidRDefault="00D40352" w:rsidP="00D40352">
      <w:pPr>
        <w:spacing w:after="0" w:line="240" w:lineRule="auto"/>
        <w:ind w:firstLine="567"/>
        <w:jc w:val="both"/>
        <w:rPr>
          <w:rFonts w:eastAsia="Times New Roman"/>
          <w:szCs w:val="28"/>
          <w:lang w:eastAsia="ru-RU"/>
        </w:rPr>
      </w:pPr>
    </w:p>
    <w:p w14:paraId="47393853" w14:textId="77777777" w:rsidR="00D40352" w:rsidRDefault="00D40352" w:rsidP="00D40352">
      <w:pPr>
        <w:spacing w:after="0" w:line="240" w:lineRule="auto"/>
        <w:ind w:firstLine="567"/>
        <w:jc w:val="both"/>
        <w:rPr>
          <w:rFonts w:eastAsia="Times New Roman"/>
          <w:szCs w:val="28"/>
          <w:lang w:eastAsia="ru-RU"/>
        </w:rPr>
      </w:pPr>
    </w:p>
    <w:p w14:paraId="7932B312" w14:textId="63859F78" w:rsidR="00D40352" w:rsidRDefault="00D40352" w:rsidP="00D40352">
      <w:pPr>
        <w:spacing w:after="0" w:line="240" w:lineRule="auto"/>
        <w:ind w:firstLine="567"/>
        <w:jc w:val="both"/>
        <w:rPr>
          <w:rFonts w:eastAsia="Times New Roman"/>
          <w:szCs w:val="28"/>
          <w:lang w:eastAsia="ru-RU"/>
        </w:rPr>
      </w:pPr>
    </w:p>
    <w:p w14:paraId="18439A02" w14:textId="6832439F" w:rsidR="00C34310" w:rsidRDefault="00C34310" w:rsidP="00D40352">
      <w:pPr>
        <w:spacing w:after="0" w:line="240" w:lineRule="auto"/>
        <w:ind w:firstLine="567"/>
        <w:jc w:val="both"/>
        <w:rPr>
          <w:rFonts w:eastAsia="Times New Roman"/>
          <w:szCs w:val="28"/>
          <w:lang w:eastAsia="ru-RU"/>
        </w:rPr>
      </w:pPr>
    </w:p>
    <w:p w14:paraId="6B592C76" w14:textId="287F96BB" w:rsidR="00C34310" w:rsidRDefault="00C34310" w:rsidP="00D40352">
      <w:pPr>
        <w:spacing w:after="0" w:line="240" w:lineRule="auto"/>
        <w:ind w:firstLine="567"/>
        <w:jc w:val="both"/>
        <w:rPr>
          <w:rFonts w:eastAsia="Times New Roman"/>
          <w:szCs w:val="28"/>
          <w:lang w:eastAsia="ru-RU"/>
        </w:rPr>
      </w:pPr>
    </w:p>
    <w:p w14:paraId="41C64BA4" w14:textId="77777777" w:rsidR="00C34310" w:rsidRDefault="00C34310" w:rsidP="00D40352">
      <w:pPr>
        <w:spacing w:after="0" w:line="240" w:lineRule="auto"/>
        <w:ind w:firstLine="567"/>
        <w:jc w:val="both"/>
        <w:rPr>
          <w:rFonts w:eastAsia="Times New Roman"/>
          <w:szCs w:val="28"/>
          <w:lang w:eastAsia="ru-RU"/>
        </w:rPr>
      </w:pPr>
    </w:p>
    <w:p w14:paraId="290CC176" w14:textId="77777777" w:rsidR="00D40352" w:rsidRDefault="00D40352" w:rsidP="00D40352">
      <w:pPr>
        <w:spacing w:after="0" w:line="240" w:lineRule="auto"/>
        <w:ind w:firstLine="567"/>
        <w:jc w:val="both"/>
        <w:rPr>
          <w:rFonts w:eastAsia="Times New Roman"/>
          <w:szCs w:val="28"/>
          <w:lang w:eastAsia="ru-RU"/>
        </w:rPr>
      </w:pPr>
    </w:p>
    <w:p w14:paraId="6966925F" w14:textId="5118B04B" w:rsidR="00D40352" w:rsidRDefault="00D40352" w:rsidP="00D40352">
      <w:pPr>
        <w:spacing w:after="0" w:line="240" w:lineRule="auto"/>
        <w:ind w:firstLine="567"/>
        <w:jc w:val="both"/>
        <w:rPr>
          <w:rFonts w:eastAsia="Times New Roman"/>
          <w:szCs w:val="28"/>
          <w:lang w:eastAsia="ru-RU"/>
        </w:rPr>
      </w:pPr>
    </w:p>
    <w:p w14:paraId="3B3016AC" w14:textId="4A9B3733" w:rsidR="007B27B8" w:rsidRDefault="007B27B8" w:rsidP="00D40352">
      <w:pPr>
        <w:spacing w:after="0" w:line="240" w:lineRule="auto"/>
        <w:ind w:firstLine="567"/>
        <w:jc w:val="both"/>
        <w:rPr>
          <w:rFonts w:eastAsia="Times New Roman"/>
          <w:szCs w:val="28"/>
          <w:lang w:eastAsia="ru-RU"/>
        </w:rPr>
      </w:pPr>
    </w:p>
    <w:p w14:paraId="3FA18787" w14:textId="7BEDBEE7" w:rsidR="007B27B8" w:rsidRDefault="007B27B8" w:rsidP="00D40352">
      <w:pPr>
        <w:spacing w:after="0" w:line="240" w:lineRule="auto"/>
        <w:ind w:firstLine="567"/>
        <w:jc w:val="both"/>
        <w:rPr>
          <w:rFonts w:eastAsia="Times New Roman"/>
          <w:szCs w:val="28"/>
          <w:lang w:eastAsia="ru-RU"/>
        </w:rPr>
      </w:pPr>
    </w:p>
    <w:p w14:paraId="6AC1B02E" w14:textId="1224EBA7" w:rsidR="007B27B8" w:rsidRDefault="007B27B8" w:rsidP="00D40352">
      <w:pPr>
        <w:spacing w:after="0" w:line="240" w:lineRule="auto"/>
        <w:ind w:firstLine="567"/>
        <w:jc w:val="both"/>
        <w:rPr>
          <w:rFonts w:eastAsia="Times New Roman"/>
          <w:szCs w:val="28"/>
          <w:lang w:eastAsia="ru-RU"/>
        </w:rPr>
      </w:pPr>
    </w:p>
    <w:p w14:paraId="2D712223" w14:textId="77777777" w:rsidR="007B27B8" w:rsidRDefault="007B27B8" w:rsidP="00D40352">
      <w:pPr>
        <w:spacing w:after="0" w:line="240" w:lineRule="auto"/>
        <w:ind w:firstLine="567"/>
        <w:jc w:val="both"/>
        <w:rPr>
          <w:rFonts w:eastAsia="Times New Roman"/>
          <w:szCs w:val="28"/>
          <w:lang w:eastAsia="ru-RU"/>
        </w:rPr>
      </w:pPr>
    </w:p>
    <w:p w14:paraId="1F0A43CB" w14:textId="77777777" w:rsidR="00D40352" w:rsidRDefault="00D40352" w:rsidP="00D40352">
      <w:pPr>
        <w:spacing w:after="0" w:line="240" w:lineRule="auto"/>
        <w:ind w:firstLine="567"/>
        <w:jc w:val="both"/>
        <w:rPr>
          <w:rFonts w:eastAsia="Times New Roman"/>
          <w:szCs w:val="28"/>
          <w:lang w:eastAsia="ru-RU"/>
        </w:rPr>
      </w:pPr>
    </w:p>
    <w:p w14:paraId="67D79132" w14:textId="77777777" w:rsidR="00D40352" w:rsidRDefault="00D40352" w:rsidP="00D40352">
      <w:pPr>
        <w:spacing w:after="0" w:line="240" w:lineRule="auto"/>
        <w:ind w:firstLine="567"/>
        <w:jc w:val="both"/>
        <w:rPr>
          <w:rFonts w:eastAsia="Times New Roman"/>
          <w:szCs w:val="28"/>
          <w:lang w:eastAsia="ru-RU"/>
        </w:rPr>
      </w:pPr>
    </w:p>
    <w:p w14:paraId="5E325A2B" w14:textId="77777777" w:rsidR="00D40352" w:rsidRPr="00AD0B62" w:rsidRDefault="00D40352" w:rsidP="006437C7">
      <w:pPr>
        <w:spacing w:beforeAutospacing="1" w:after="0" w:line="240" w:lineRule="auto"/>
        <w:ind w:firstLine="567"/>
        <w:outlineLvl w:val="2"/>
        <w:rPr>
          <w:rFonts w:eastAsia="Times New Roman"/>
          <w:b/>
          <w:bCs/>
          <w:szCs w:val="28"/>
          <w:lang w:eastAsia="ru-RU"/>
        </w:rPr>
      </w:pPr>
      <w:r w:rsidRPr="00AD0B62">
        <w:rPr>
          <w:rFonts w:eastAsia="Times New Roman"/>
          <w:b/>
          <w:bCs/>
          <w:szCs w:val="28"/>
          <w:lang w:eastAsia="ru-RU"/>
        </w:rPr>
        <w:lastRenderedPageBreak/>
        <w:t xml:space="preserve">Глава 1. Мировая проблема инфицированных ран. Литературный обзор.  </w:t>
      </w:r>
    </w:p>
    <w:p w14:paraId="4CB9FB49" w14:textId="09FBC9B0" w:rsidR="00D40352" w:rsidRPr="008A2416" w:rsidRDefault="00D40352" w:rsidP="006437C7">
      <w:pPr>
        <w:pStyle w:val="aff"/>
        <w:numPr>
          <w:ilvl w:val="1"/>
          <w:numId w:val="3"/>
        </w:numPr>
        <w:ind w:left="0" w:firstLine="567"/>
        <w:jc w:val="both"/>
        <w:rPr>
          <w:rStyle w:val="a5"/>
          <w:b/>
          <w:i w:val="0"/>
          <w:iCs w:val="0"/>
          <w:sz w:val="28"/>
          <w:szCs w:val="28"/>
        </w:rPr>
      </w:pPr>
      <w:r>
        <w:rPr>
          <w:b/>
          <w:sz w:val="28"/>
          <w:szCs w:val="28"/>
        </w:rPr>
        <w:t>Э</w:t>
      </w:r>
      <w:r w:rsidRPr="008A2416">
        <w:rPr>
          <w:b/>
          <w:sz w:val="28"/>
          <w:szCs w:val="28"/>
        </w:rPr>
        <w:t xml:space="preserve">пидемиология </w:t>
      </w:r>
      <w:r>
        <w:rPr>
          <w:b/>
          <w:sz w:val="28"/>
          <w:szCs w:val="28"/>
        </w:rPr>
        <w:t xml:space="preserve">и микробный профиль </w:t>
      </w:r>
      <w:r w:rsidRPr="00AD0B62">
        <w:rPr>
          <w:b/>
          <w:sz w:val="28"/>
          <w:szCs w:val="28"/>
        </w:rPr>
        <w:t>инфицированных ран</w:t>
      </w:r>
      <w:r w:rsidR="006437C7">
        <w:rPr>
          <w:b/>
          <w:sz w:val="28"/>
          <w:szCs w:val="28"/>
        </w:rPr>
        <w:t xml:space="preserve"> в</w:t>
      </w:r>
      <w:r w:rsidR="006437C7" w:rsidRPr="006437C7">
        <w:rPr>
          <w:b/>
          <w:sz w:val="28"/>
          <w:szCs w:val="28"/>
        </w:rPr>
        <w:t xml:space="preserve"> </w:t>
      </w:r>
      <w:r>
        <w:rPr>
          <w:b/>
          <w:sz w:val="28"/>
          <w:szCs w:val="28"/>
        </w:rPr>
        <w:t xml:space="preserve">мире и регионе. </w:t>
      </w:r>
    </w:p>
    <w:p w14:paraId="3736E029" w14:textId="77777777" w:rsidR="007B27B8" w:rsidRDefault="007B27B8" w:rsidP="007B27B8">
      <w:pPr>
        <w:suppressAutoHyphens w:val="0"/>
        <w:spacing w:after="0" w:line="240" w:lineRule="auto"/>
        <w:ind w:firstLine="567"/>
        <w:jc w:val="both"/>
      </w:pPr>
      <w:r>
        <w:t>Осложнённые присоединением инфекции раны остаются значимой проблемой для клинической практики во всём мире, причём наибольшие трудности наблюдаются у пациентов с сопутствующими заболеваниями — прежде всего сахарным диабетом и хронической венозной недостаточностью [20]. Такие состояния часто сопровождаются тяжёлыми последствиями: высоким риском утраты трудоспособности, повторными госпитализациями и необходимостью оперативных вмешательств [21]. По оценкам ВОЗ, в развитых странах около 1% взрослого населения сталкивается с инфицированными ранами нижних конечностей; чаще всего речь идёт о венозных и диабетических язвах [22]. В докладе «World Health Statistics 2020» подчёркнуто, что эти поражения представляют заметную нагрузку для систем здравоохранения и требуют своевременного, этапного ведения [20]. Экономический след проблемы особенно нагляден на примере США: прямые ежегодные расходы на лечение ран достигают порядка 25 млрд долларов, превращая их в одну из дорогих нозологий для страхователей и клиник [21]. Ещё один важный маркер бремени — число ампутаций нижних конечностей: ежегодно выполняется свыше 70 тысяч вмешательств, что напрямую отражается на качестве жизни пациентов [23]. В Европе распространённость инфицированных ран среди взрослых, по разным источникам, колеблется в пределах 1,5–2% [22]; в структуру лечения входят и кожная пластика, и применение биологических покрытий, а суммарно в странах ЕС ежегодно выполняют более 120 тысяч операций по закрытию осложнённых дефектов мягких тканей, в том числе при инфекционном процессе [24].</w:t>
      </w:r>
    </w:p>
    <w:p w14:paraId="05271AAE" w14:textId="183EAB1B" w:rsidR="007B27B8" w:rsidRDefault="007B27B8" w:rsidP="007B27B8">
      <w:pPr>
        <w:suppressAutoHyphens w:val="0"/>
        <w:spacing w:after="0" w:line="240" w:lineRule="auto"/>
        <w:ind w:firstLine="567"/>
        <w:jc w:val="both"/>
      </w:pPr>
      <w:r>
        <w:t>В странах с низким и средним уровнем дохода течение проблемы утяжеляется ограниченным доступом к специализированной помощи и высокой распространённостью инфекционных заболеваний, что ведёт к росту тяжёлых исходов, включая остеомиелит и гангрену.</w:t>
      </w:r>
      <w:r>
        <w:br/>
        <w:t>По данным ННЦТО им. академика Н.Д. Батпенова, ежегодно фиксируется порядка 60–70 случаев изолированных повреждений мягких тканей, требующих оперативного лечения; стоимость одного пролеченного случая в стационаре превышает 600 тысяч тенге (≈1200 долларов США), что иллюстрирует экономическую значимость проблемы для клиники.</w:t>
      </w:r>
      <w:r>
        <w:br/>
        <w:t>Помимо прямых расходов, существенен и социальный компонент: до 40% пациентов с инфицированными ранами временно выпадают из трудовой деятельности и нуждаются в длительной реабилитации. Обширные поражения нижних конечностей нередко приводят к вынужденной иммобилизации, повышая риск тромбозов, пневмоний и других осложнений, связанных с постельным режимом [25].</w:t>
      </w:r>
    </w:p>
    <w:p w14:paraId="4BE35E53" w14:textId="77777777" w:rsidR="007B27B8" w:rsidRDefault="007B27B8" w:rsidP="007B27B8">
      <w:pPr>
        <w:suppressAutoHyphens w:val="0"/>
        <w:spacing w:after="0" w:line="240" w:lineRule="auto"/>
        <w:ind w:firstLine="567"/>
        <w:jc w:val="both"/>
      </w:pPr>
      <w:r>
        <w:t xml:space="preserve">Экономические последствия напрямую связаны не только с тяжестью течения, но и с микробиологическими особенностями ран. Изучение динамики возбудителей и механизмов их устойчивости — ключ к рациональной </w:t>
      </w:r>
      <w:r>
        <w:lastRenderedPageBreak/>
        <w:t>профилактике и терапии. Исторически, появление антисептики (Листер, Пастер) существенно снизило частоту инфекционных осложнений, однако в последние десятилетия фокус сместился к качественным изменениям микрофлоры: широкое и нередко нерациональное применение антибактериальных средств способствовало росту устойчивых штаммов, что особенно заметно при хроническом течении процесса. По данным ряда исследований, до 70% осложнённых ран заселены множественными микроорганизмами, формирующими сложные сообщества, что объективно затрудняет выбор эффективной терапии [26,27].</w:t>
      </w:r>
    </w:p>
    <w:p w14:paraId="542BA2BA" w14:textId="77777777" w:rsidR="007B27B8" w:rsidRDefault="007B27B8" w:rsidP="007B27B8">
      <w:pPr>
        <w:suppressAutoHyphens w:val="0"/>
        <w:spacing w:after="0" w:line="240" w:lineRule="auto"/>
        <w:ind w:firstLine="567"/>
        <w:jc w:val="both"/>
      </w:pPr>
      <w:r>
        <w:t>Отдельная проблема — полимикробность. До 60% ран содержат одновременно грамположительные и грамотрицательные патогены, что создаёт условия для поддержания воспаления и отбора резистентных популяций [28]. До 40% изолятов демонстрируют множественную лекарственную устойчивость, ограничивая возможности эмпирического лечения [29].</w:t>
      </w:r>
      <w:r>
        <w:br/>
        <w:t xml:space="preserve">На клиническую картину заметно влияют синергичные взаимодействия отдельных видов. Так, комбинация </w:t>
      </w:r>
      <w:r w:rsidRPr="0093240F">
        <w:rPr>
          <w:i/>
        </w:rPr>
        <w:t>Staphylococcus aureus (S. aureus)</w:t>
      </w:r>
      <w:r>
        <w:t xml:space="preserve"> и </w:t>
      </w:r>
      <w:r w:rsidRPr="0093240F">
        <w:rPr>
          <w:i/>
        </w:rPr>
        <w:t xml:space="preserve">Pseudomonas aeruginosa (P. aeruginosa) </w:t>
      </w:r>
      <w:r>
        <w:t>связана с выраженной экссудацией и замедлением репарации [30]. Ключевая роль принадлежит биоплёнкам: они затрудняют проникновение антимикробных препаратов и иммунных факторов, продлевая сроки санации и повышая риск осложнений, включая сепсис [31–34].</w:t>
      </w:r>
      <w:r>
        <w:br/>
        <w:t xml:space="preserve">Среди частых «архитекторов» биоплёнок в ранах называют </w:t>
      </w:r>
      <w:r w:rsidRPr="0093240F">
        <w:rPr>
          <w:i/>
        </w:rPr>
        <w:t>P. aeruginosa</w:t>
      </w:r>
      <w:r>
        <w:t xml:space="preserve"> и </w:t>
      </w:r>
      <w:r w:rsidRPr="0093240F">
        <w:rPr>
          <w:i/>
        </w:rPr>
        <w:t xml:space="preserve">S. aureus </w:t>
      </w:r>
      <w:r>
        <w:t xml:space="preserve">[35]. Оба вида продуцируют факторы вирулентности (токсины, ферменты), обеспечивающие адгезию к повреждённым тканям и ослабление местной защиты, что усугубляет деструкцию [36]. Показано, например, что рамнолипиды </w:t>
      </w:r>
      <w:r w:rsidRPr="0093240F">
        <w:rPr>
          <w:i/>
        </w:rPr>
        <w:t>P. aeruginosa</w:t>
      </w:r>
      <w:r>
        <w:t xml:space="preserve"> способны вызывать быстрый некроз полиморфноядерных лейкоцитов [37]. Метаболические сопутствующие состояния, в частности сахарный диабет, связаны с более медленным заживлением и большей толщиной биоплёнки, а сами диабетические язвы (DFU) отличаются сложной микробной структурой. В нескольких исследованиях описан синергизм </w:t>
      </w:r>
      <w:r w:rsidRPr="0093240F">
        <w:rPr>
          <w:i/>
        </w:rPr>
        <w:t>S. aureus</w:t>
      </w:r>
      <w:r>
        <w:t xml:space="preserve"> и </w:t>
      </w:r>
      <w:r w:rsidRPr="0093240F">
        <w:rPr>
          <w:i/>
        </w:rPr>
        <w:t>P. aeruginosa</w:t>
      </w:r>
      <w:r>
        <w:t xml:space="preserve"> при DFU, способствующий колонизации, вирулентности и персистированию; ряд молекул </w:t>
      </w:r>
      <w:r w:rsidRPr="0093240F">
        <w:rPr>
          <w:i/>
        </w:rPr>
        <w:t>P. aeruginosa</w:t>
      </w:r>
      <w:r>
        <w:t xml:space="preserve">, вероятно, защищают </w:t>
      </w:r>
      <w:r w:rsidRPr="0093240F">
        <w:rPr>
          <w:i/>
        </w:rPr>
        <w:t>S. aureus</w:t>
      </w:r>
      <w:r>
        <w:t xml:space="preserve"> от внешних воздействий [38].</w:t>
      </w:r>
    </w:p>
    <w:p w14:paraId="585F4372" w14:textId="596ACF76" w:rsidR="0093240F" w:rsidRDefault="007B27B8" w:rsidP="007B27B8">
      <w:pPr>
        <w:suppressAutoHyphens w:val="0"/>
        <w:spacing w:after="0" w:line="240" w:lineRule="auto"/>
        <w:ind w:firstLine="567"/>
        <w:jc w:val="both"/>
      </w:pPr>
      <w:r>
        <w:t xml:space="preserve">Биоплёнки, помимо барьерного эффекта, облегчают горизонтальный перенос генов, включая плазмиды устойчивости, что снижает эффективность как местной, так и системной терапии. В классическом исследовании на 153 штаммах из хронических ран частота </w:t>
      </w:r>
      <w:r w:rsidR="0093240F" w:rsidRPr="008A2416">
        <w:rPr>
          <w:rFonts w:eastAsia="Times New Roman"/>
          <w:szCs w:val="28"/>
          <w:lang w:eastAsia="ru-RU"/>
        </w:rPr>
        <w:t>Multidrug-Resistant Organisms</w:t>
      </w:r>
      <w:r w:rsidR="0093240F">
        <w:t xml:space="preserve"> (</w:t>
      </w:r>
      <w:r>
        <w:t>MDRO</w:t>
      </w:r>
      <w:r w:rsidR="0093240F">
        <w:t>)</w:t>
      </w:r>
      <w:r>
        <w:t xml:space="preserve"> составила 74,4%, а среди не-MDRO способность к формированию биоплёнок была сопоставимой, подчёркивая, что сама биоплёнка — независимый фактор устойчивости</w:t>
      </w:r>
      <w:r w:rsidR="0093240F">
        <w:t xml:space="preserve"> [39]. </w:t>
      </w:r>
    </w:p>
    <w:p w14:paraId="6B431DFB" w14:textId="7DAFB27C" w:rsidR="007B27B8" w:rsidRDefault="007B27B8" w:rsidP="007B27B8">
      <w:pPr>
        <w:suppressAutoHyphens w:val="0"/>
        <w:spacing w:after="0" w:line="240" w:lineRule="auto"/>
        <w:ind w:firstLine="567"/>
        <w:jc w:val="both"/>
      </w:pPr>
      <w:r>
        <w:t xml:space="preserve">Повышенные частоты мутаций описаны для культур биоплёнок </w:t>
      </w:r>
      <w:r w:rsidRPr="00FF33D2">
        <w:rPr>
          <w:i/>
        </w:rPr>
        <w:t>P. aeruginosa, S. aureus, Staphylococcus epidermidis</w:t>
      </w:r>
      <w:r>
        <w:t xml:space="preserve"> и </w:t>
      </w:r>
      <w:r w:rsidRPr="00FF33D2">
        <w:rPr>
          <w:i/>
        </w:rPr>
        <w:t>Streptococcus pneumoniae</w:t>
      </w:r>
      <w:r>
        <w:t xml:space="preserve">, что согласуется с представлением о матрице биоплёнки как о среде, благоприятной для накопления мутаций и отбора резистентных клонов [40]. По оценкам, биоплёнки обнаруживают примерно в 60% хронических и в 10% острых ран; при </w:t>
      </w:r>
      <w:r>
        <w:lastRenderedPageBreak/>
        <w:t>этом клинических «маркировочных» признаков зачастую нет, и доля недодиагностированных случаев вероятно выше. Наличие биоплёнок связано с поддержанием хронического воспаления; в раневом экссудате при инфицировании чаще регистрируют повышенные уровни медиаторов IL-6, IL-10, IL-17A и TNF-α, что коррелирует с площадью дефекта и более медленной динамикой заживления [41].</w:t>
      </w:r>
    </w:p>
    <w:p w14:paraId="7F476133" w14:textId="38B0A1FC" w:rsidR="00D40352" w:rsidRPr="008A2416" w:rsidRDefault="00D40352" w:rsidP="00D40352">
      <w:pPr>
        <w:suppressAutoHyphens w:val="0"/>
        <w:spacing w:after="0" w:line="240" w:lineRule="auto"/>
        <w:ind w:firstLine="567"/>
        <w:jc w:val="both"/>
        <w:rPr>
          <w:rFonts w:eastAsia="Times New Roman"/>
          <w:szCs w:val="28"/>
          <w:lang w:eastAsia="ru-RU"/>
        </w:rPr>
      </w:pPr>
      <w:r w:rsidRPr="008A2416">
        <w:rPr>
          <w:rFonts w:eastAsia="Times New Roman" w:hint="eastAsia"/>
          <w:color w:val="000000"/>
          <w:szCs w:val="28"/>
          <w:lang w:eastAsia="ru-RU"/>
        </w:rPr>
        <w:t>На</w:t>
      </w:r>
      <w:r w:rsidRPr="008A2416">
        <w:rPr>
          <w:rFonts w:eastAsia="Times New Roman"/>
          <w:color w:val="000000"/>
          <w:szCs w:val="28"/>
          <w:lang w:eastAsia="ru-RU"/>
        </w:rPr>
        <w:t xml:space="preserve"> </w:t>
      </w:r>
      <w:r w:rsidRPr="008A2416">
        <w:rPr>
          <w:rFonts w:eastAsia="Times New Roman" w:hint="eastAsia"/>
          <w:color w:val="000000"/>
          <w:szCs w:val="28"/>
          <w:lang w:eastAsia="ru-RU"/>
        </w:rPr>
        <w:t>фоне</w:t>
      </w:r>
      <w:r w:rsidRPr="008A2416">
        <w:rPr>
          <w:rFonts w:eastAsia="Times New Roman"/>
          <w:color w:val="000000"/>
          <w:szCs w:val="28"/>
          <w:lang w:eastAsia="ru-RU"/>
        </w:rPr>
        <w:t xml:space="preserve"> </w:t>
      </w:r>
      <w:r w:rsidRPr="008A2416">
        <w:rPr>
          <w:rFonts w:eastAsia="Times New Roman" w:hint="eastAsia"/>
          <w:color w:val="000000"/>
          <w:szCs w:val="28"/>
          <w:lang w:eastAsia="ru-RU"/>
        </w:rPr>
        <w:t>анализа</w:t>
      </w:r>
      <w:r w:rsidRPr="008A2416">
        <w:rPr>
          <w:rFonts w:eastAsia="Times New Roman"/>
          <w:color w:val="000000"/>
          <w:szCs w:val="28"/>
          <w:lang w:eastAsia="ru-RU"/>
        </w:rPr>
        <w:t xml:space="preserve"> </w:t>
      </w:r>
      <w:r w:rsidRPr="008A2416">
        <w:rPr>
          <w:rFonts w:eastAsia="Times New Roman" w:hint="eastAsia"/>
          <w:color w:val="000000"/>
          <w:szCs w:val="28"/>
          <w:lang w:eastAsia="ru-RU"/>
        </w:rPr>
        <w:t>мировой</w:t>
      </w:r>
      <w:r w:rsidRPr="008A2416">
        <w:rPr>
          <w:rFonts w:eastAsia="Times New Roman"/>
          <w:color w:val="000000"/>
          <w:szCs w:val="28"/>
          <w:lang w:eastAsia="ru-RU"/>
        </w:rPr>
        <w:t xml:space="preserve"> </w:t>
      </w:r>
      <w:r w:rsidRPr="008A2416">
        <w:rPr>
          <w:rFonts w:eastAsia="Times New Roman" w:hint="eastAsia"/>
          <w:color w:val="000000"/>
          <w:szCs w:val="28"/>
          <w:lang w:eastAsia="ru-RU"/>
        </w:rPr>
        <w:t>практики</w:t>
      </w:r>
      <w:r w:rsidRPr="008A2416">
        <w:rPr>
          <w:rFonts w:eastAsia="Times New Roman"/>
          <w:color w:val="000000"/>
          <w:szCs w:val="28"/>
          <w:lang w:eastAsia="ru-RU"/>
        </w:rPr>
        <w:t xml:space="preserve">, </w:t>
      </w:r>
      <w:r w:rsidRPr="008A2416">
        <w:rPr>
          <w:rFonts w:eastAsia="Times New Roman" w:hint="eastAsia"/>
          <w:color w:val="000000"/>
          <w:szCs w:val="28"/>
          <w:lang w:eastAsia="ru-RU"/>
        </w:rPr>
        <w:t>посвящённой</w:t>
      </w:r>
      <w:r w:rsidRPr="008A2416">
        <w:rPr>
          <w:rFonts w:eastAsia="Times New Roman"/>
          <w:color w:val="000000"/>
          <w:szCs w:val="28"/>
          <w:lang w:eastAsia="ru-RU"/>
        </w:rPr>
        <w:t xml:space="preserve"> </w:t>
      </w:r>
      <w:r w:rsidRPr="008A2416">
        <w:rPr>
          <w:rFonts w:eastAsia="Times New Roman" w:hint="eastAsia"/>
          <w:color w:val="000000"/>
          <w:szCs w:val="28"/>
          <w:lang w:eastAsia="ru-RU"/>
        </w:rPr>
        <w:t>проблеме</w:t>
      </w:r>
      <w:r w:rsidRPr="008A2416">
        <w:rPr>
          <w:rFonts w:eastAsia="Times New Roman"/>
          <w:color w:val="000000"/>
          <w:szCs w:val="28"/>
          <w:lang w:eastAsia="ru-RU"/>
        </w:rPr>
        <w:t xml:space="preserve"> </w:t>
      </w:r>
      <w:r w:rsidRPr="008A2416">
        <w:rPr>
          <w:rFonts w:eastAsia="Times New Roman" w:hint="eastAsia"/>
          <w:color w:val="000000"/>
          <w:szCs w:val="28"/>
          <w:lang w:eastAsia="ru-RU"/>
        </w:rPr>
        <w:t>микробного</w:t>
      </w:r>
      <w:r w:rsidRPr="008A2416">
        <w:rPr>
          <w:rFonts w:eastAsia="Times New Roman"/>
          <w:color w:val="000000"/>
          <w:szCs w:val="28"/>
          <w:lang w:eastAsia="ru-RU"/>
        </w:rPr>
        <w:t xml:space="preserve"> </w:t>
      </w:r>
      <w:r w:rsidRPr="008A2416">
        <w:rPr>
          <w:rFonts w:eastAsia="Times New Roman" w:hint="eastAsia"/>
          <w:color w:val="000000"/>
          <w:szCs w:val="28"/>
          <w:lang w:eastAsia="ru-RU"/>
        </w:rPr>
        <w:t>пейзажа</w:t>
      </w:r>
      <w:r w:rsidRPr="008A2416">
        <w:rPr>
          <w:rFonts w:eastAsia="Times New Roman"/>
          <w:color w:val="000000"/>
          <w:szCs w:val="28"/>
          <w:lang w:eastAsia="ru-RU"/>
        </w:rPr>
        <w:t xml:space="preserve"> </w:t>
      </w:r>
      <w:r w:rsidRPr="008A2416">
        <w:rPr>
          <w:rFonts w:eastAsia="Times New Roman" w:hint="eastAsia"/>
          <w:color w:val="000000"/>
          <w:szCs w:val="28"/>
          <w:lang w:eastAsia="ru-RU"/>
        </w:rPr>
        <w:t>инфицированных</w:t>
      </w:r>
      <w:r w:rsidRPr="008A2416">
        <w:rPr>
          <w:rFonts w:eastAsia="Times New Roman"/>
          <w:color w:val="000000"/>
          <w:szCs w:val="28"/>
          <w:lang w:eastAsia="ru-RU"/>
        </w:rPr>
        <w:t xml:space="preserve"> </w:t>
      </w:r>
      <w:r w:rsidRPr="008A2416">
        <w:rPr>
          <w:rFonts w:eastAsia="Times New Roman" w:hint="eastAsia"/>
          <w:color w:val="000000"/>
          <w:szCs w:val="28"/>
          <w:lang w:eastAsia="ru-RU"/>
        </w:rPr>
        <w:t>ран</w:t>
      </w:r>
      <w:r w:rsidRPr="008A2416">
        <w:rPr>
          <w:rFonts w:eastAsia="Times New Roman"/>
          <w:color w:val="000000"/>
          <w:szCs w:val="28"/>
          <w:lang w:eastAsia="ru-RU"/>
        </w:rPr>
        <w:t xml:space="preserve">, </w:t>
      </w:r>
      <w:r w:rsidRPr="008A2416">
        <w:rPr>
          <w:rFonts w:eastAsia="Times New Roman" w:hint="eastAsia"/>
          <w:color w:val="000000"/>
          <w:szCs w:val="28"/>
          <w:lang w:eastAsia="ru-RU"/>
        </w:rPr>
        <w:t>становится</w:t>
      </w:r>
      <w:r w:rsidRPr="008A2416">
        <w:rPr>
          <w:rFonts w:eastAsia="Times New Roman"/>
          <w:color w:val="000000"/>
          <w:szCs w:val="28"/>
          <w:lang w:eastAsia="ru-RU"/>
        </w:rPr>
        <w:t xml:space="preserve"> </w:t>
      </w:r>
      <w:r w:rsidRPr="008A2416">
        <w:rPr>
          <w:rFonts w:eastAsia="Times New Roman" w:hint="eastAsia"/>
          <w:color w:val="000000"/>
          <w:szCs w:val="28"/>
          <w:lang w:eastAsia="ru-RU"/>
        </w:rPr>
        <w:t>очевидным</w:t>
      </w:r>
      <w:r w:rsidRPr="008A2416">
        <w:rPr>
          <w:rFonts w:eastAsia="Times New Roman"/>
          <w:color w:val="000000"/>
          <w:szCs w:val="28"/>
          <w:lang w:eastAsia="ru-RU"/>
        </w:rPr>
        <w:t xml:space="preserve">, </w:t>
      </w:r>
      <w:r w:rsidRPr="008A2416">
        <w:rPr>
          <w:rFonts w:eastAsia="Times New Roman" w:hint="eastAsia"/>
          <w:color w:val="000000"/>
          <w:szCs w:val="28"/>
          <w:lang w:eastAsia="ru-RU"/>
        </w:rPr>
        <w:t>что</w:t>
      </w:r>
      <w:r w:rsidRPr="008A2416">
        <w:rPr>
          <w:rFonts w:eastAsia="Times New Roman"/>
          <w:color w:val="000000"/>
          <w:szCs w:val="28"/>
          <w:lang w:eastAsia="ru-RU"/>
        </w:rPr>
        <w:t xml:space="preserve"> </w:t>
      </w:r>
      <w:r w:rsidRPr="008A2416">
        <w:rPr>
          <w:rFonts w:eastAsia="Times New Roman" w:hint="eastAsia"/>
          <w:color w:val="000000"/>
          <w:szCs w:val="28"/>
          <w:lang w:eastAsia="ru-RU"/>
        </w:rPr>
        <w:t>в</w:t>
      </w:r>
      <w:r w:rsidRPr="008A2416">
        <w:rPr>
          <w:rFonts w:eastAsia="Times New Roman"/>
          <w:color w:val="000000"/>
          <w:szCs w:val="28"/>
          <w:lang w:eastAsia="ru-RU"/>
        </w:rPr>
        <w:t xml:space="preserve"> </w:t>
      </w:r>
      <w:r w:rsidRPr="008A2416">
        <w:rPr>
          <w:rFonts w:eastAsia="Times New Roman" w:hint="eastAsia"/>
          <w:color w:val="000000"/>
          <w:szCs w:val="28"/>
          <w:lang w:eastAsia="ru-RU"/>
        </w:rPr>
        <w:t>международной</w:t>
      </w:r>
      <w:r w:rsidRPr="008A2416">
        <w:rPr>
          <w:rFonts w:eastAsia="Times New Roman"/>
          <w:color w:val="000000"/>
          <w:szCs w:val="28"/>
          <w:lang w:eastAsia="ru-RU"/>
        </w:rPr>
        <w:t xml:space="preserve"> </w:t>
      </w:r>
      <w:r w:rsidRPr="008A2416">
        <w:rPr>
          <w:rFonts w:eastAsia="Times New Roman" w:hint="eastAsia"/>
          <w:color w:val="000000"/>
          <w:szCs w:val="28"/>
          <w:lang w:eastAsia="ru-RU"/>
        </w:rPr>
        <w:t>литературе</w:t>
      </w:r>
      <w:r w:rsidRPr="008A2416">
        <w:rPr>
          <w:rFonts w:eastAsia="Times New Roman"/>
          <w:color w:val="000000"/>
          <w:szCs w:val="28"/>
          <w:lang w:eastAsia="ru-RU"/>
        </w:rPr>
        <w:t xml:space="preserve"> </w:t>
      </w:r>
      <w:r w:rsidRPr="008A2416">
        <w:rPr>
          <w:rFonts w:eastAsia="Times New Roman" w:hint="eastAsia"/>
          <w:color w:val="000000"/>
          <w:szCs w:val="28"/>
          <w:lang w:eastAsia="ru-RU"/>
        </w:rPr>
        <w:t>активно</w:t>
      </w:r>
      <w:r w:rsidRPr="008A2416">
        <w:rPr>
          <w:rFonts w:eastAsia="Times New Roman"/>
          <w:color w:val="000000"/>
          <w:szCs w:val="28"/>
          <w:lang w:eastAsia="ru-RU"/>
        </w:rPr>
        <w:t xml:space="preserve"> </w:t>
      </w:r>
      <w:r w:rsidRPr="008A2416">
        <w:rPr>
          <w:rFonts w:eastAsia="Times New Roman" w:hint="eastAsia"/>
          <w:color w:val="000000"/>
          <w:szCs w:val="28"/>
          <w:lang w:eastAsia="ru-RU"/>
        </w:rPr>
        <w:t>освещаются</w:t>
      </w:r>
      <w:r w:rsidRPr="008A2416">
        <w:rPr>
          <w:rFonts w:eastAsia="Times New Roman"/>
          <w:color w:val="000000"/>
          <w:szCs w:val="28"/>
          <w:lang w:eastAsia="ru-RU"/>
        </w:rPr>
        <w:t xml:space="preserve"> </w:t>
      </w:r>
      <w:r w:rsidRPr="008A2416">
        <w:rPr>
          <w:rFonts w:eastAsia="Times New Roman" w:hint="eastAsia"/>
          <w:color w:val="000000"/>
          <w:szCs w:val="28"/>
          <w:lang w:eastAsia="ru-RU"/>
        </w:rPr>
        <w:t>вопросы</w:t>
      </w:r>
      <w:r w:rsidRPr="008A2416">
        <w:rPr>
          <w:rFonts w:eastAsia="Times New Roman"/>
          <w:color w:val="000000"/>
          <w:szCs w:val="28"/>
          <w:lang w:eastAsia="ru-RU"/>
        </w:rPr>
        <w:t xml:space="preserve">, </w:t>
      </w:r>
      <w:r w:rsidRPr="008A2416">
        <w:rPr>
          <w:rFonts w:eastAsia="Times New Roman" w:hint="eastAsia"/>
          <w:color w:val="000000"/>
          <w:szCs w:val="28"/>
          <w:lang w:eastAsia="ru-RU"/>
        </w:rPr>
        <w:t>касающиеся</w:t>
      </w:r>
      <w:r w:rsidRPr="008A2416">
        <w:rPr>
          <w:rFonts w:eastAsia="Times New Roman"/>
          <w:color w:val="000000"/>
          <w:szCs w:val="28"/>
          <w:lang w:eastAsia="ru-RU"/>
        </w:rPr>
        <w:t xml:space="preserve"> </w:t>
      </w:r>
      <w:r w:rsidRPr="008A2416">
        <w:rPr>
          <w:rFonts w:eastAsia="Times New Roman" w:hint="eastAsia"/>
          <w:color w:val="000000"/>
          <w:szCs w:val="28"/>
          <w:lang w:eastAsia="ru-RU"/>
        </w:rPr>
        <w:t>динамики</w:t>
      </w:r>
      <w:r w:rsidRPr="008A2416">
        <w:rPr>
          <w:rFonts w:eastAsia="Times New Roman"/>
          <w:color w:val="000000"/>
          <w:szCs w:val="28"/>
          <w:lang w:eastAsia="ru-RU"/>
        </w:rPr>
        <w:t xml:space="preserve"> </w:t>
      </w:r>
      <w:r w:rsidRPr="008A2416">
        <w:rPr>
          <w:rFonts w:eastAsia="Times New Roman" w:hint="eastAsia"/>
          <w:color w:val="000000"/>
          <w:szCs w:val="28"/>
          <w:lang w:eastAsia="ru-RU"/>
        </w:rPr>
        <w:t>возбудителей</w:t>
      </w:r>
      <w:r w:rsidRPr="008A2416">
        <w:rPr>
          <w:rFonts w:eastAsia="Times New Roman"/>
          <w:color w:val="000000"/>
          <w:szCs w:val="28"/>
          <w:lang w:eastAsia="ru-RU"/>
        </w:rPr>
        <w:t xml:space="preserve">, </w:t>
      </w:r>
      <w:r w:rsidRPr="008A2416">
        <w:rPr>
          <w:rFonts w:eastAsia="Times New Roman" w:hint="eastAsia"/>
          <w:color w:val="000000"/>
          <w:szCs w:val="28"/>
          <w:lang w:eastAsia="ru-RU"/>
        </w:rPr>
        <w:t>антибиотикорезистентности</w:t>
      </w:r>
      <w:r w:rsidRPr="008A2416">
        <w:rPr>
          <w:rFonts w:eastAsia="Times New Roman"/>
          <w:color w:val="000000"/>
          <w:szCs w:val="28"/>
          <w:lang w:eastAsia="ru-RU"/>
        </w:rPr>
        <w:t xml:space="preserve"> </w:t>
      </w:r>
      <w:r w:rsidRPr="008A2416">
        <w:rPr>
          <w:rFonts w:eastAsia="Times New Roman" w:hint="eastAsia"/>
          <w:color w:val="000000"/>
          <w:szCs w:val="28"/>
          <w:lang w:eastAsia="ru-RU"/>
        </w:rPr>
        <w:t>и</w:t>
      </w:r>
      <w:r w:rsidRPr="008A2416">
        <w:rPr>
          <w:rFonts w:eastAsia="Times New Roman"/>
          <w:color w:val="000000"/>
          <w:szCs w:val="28"/>
          <w:lang w:eastAsia="ru-RU"/>
        </w:rPr>
        <w:t xml:space="preserve"> </w:t>
      </w:r>
      <w:r w:rsidRPr="008A2416">
        <w:rPr>
          <w:rFonts w:eastAsia="Times New Roman" w:hint="eastAsia"/>
          <w:color w:val="000000"/>
          <w:szCs w:val="28"/>
          <w:lang w:eastAsia="ru-RU"/>
        </w:rPr>
        <w:t>особенностей</w:t>
      </w:r>
      <w:r w:rsidRPr="008A2416">
        <w:rPr>
          <w:rFonts w:eastAsia="Times New Roman"/>
          <w:color w:val="000000"/>
          <w:szCs w:val="28"/>
          <w:lang w:eastAsia="ru-RU"/>
        </w:rPr>
        <w:t xml:space="preserve"> </w:t>
      </w:r>
      <w:r w:rsidRPr="008A2416">
        <w:rPr>
          <w:rFonts w:eastAsia="Times New Roman" w:hint="eastAsia"/>
          <w:color w:val="000000"/>
          <w:szCs w:val="28"/>
          <w:lang w:eastAsia="ru-RU"/>
        </w:rPr>
        <w:t>течения</w:t>
      </w:r>
      <w:r w:rsidRPr="008A2416">
        <w:rPr>
          <w:rFonts w:eastAsia="Times New Roman"/>
          <w:color w:val="000000"/>
          <w:szCs w:val="28"/>
          <w:lang w:eastAsia="ru-RU"/>
        </w:rPr>
        <w:t xml:space="preserve"> </w:t>
      </w:r>
      <w:r w:rsidRPr="008A2416">
        <w:rPr>
          <w:rFonts w:eastAsia="Times New Roman" w:hint="eastAsia"/>
          <w:color w:val="000000"/>
          <w:szCs w:val="28"/>
          <w:lang w:eastAsia="ru-RU"/>
        </w:rPr>
        <w:t>как</w:t>
      </w:r>
      <w:r w:rsidRPr="008A2416">
        <w:rPr>
          <w:rFonts w:eastAsia="Times New Roman"/>
          <w:color w:val="000000"/>
          <w:szCs w:val="28"/>
          <w:lang w:eastAsia="ru-RU"/>
        </w:rPr>
        <w:t xml:space="preserve"> </w:t>
      </w:r>
      <w:r w:rsidRPr="008A2416">
        <w:rPr>
          <w:rFonts w:eastAsia="Times New Roman" w:hint="eastAsia"/>
          <w:color w:val="000000"/>
          <w:szCs w:val="28"/>
          <w:lang w:eastAsia="ru-RU"/>
        </w:rPr>
        <w:t>острых</w:t>
      </w:r>
      <w:r w:rsidRPr="008A2416">
        <w:rPr>
          <w:rFonts w:eastAsia="Times New Roman"/>
          <w:color w:val="000000"/>
          <w:szCs w:val="28"/>
          <w:lang w:eastAsia="ru-RU"/>
        </w:rPr>
        <w:t xml:space="preserve">, </w:t>
      </w:r>
      <w:r w:rsidRPr="008A2416">
        <w:rPr>
          <w:rFonts w:eastAsia="Times New Roman" w:hint="eastAsia"/>
          <w:color w:val="000000"/>
          <w:szCs w:val="28"/>
          <w:lang w:eastAsia="ru-RU"/>
        </w:rPr>
        <w:t>так</w:t>
      </w:r>
      <w:r w:rsidRPr="008A2416">
        <w:rPr>
          <w:rFonts w:eastAsia="Times New Roman"/>
          <w:color w:val="000000"/>
          <w:szCs w:val="28"/>
          <w:lang w:eastAsia="ru-RU"/>
        </w:rPr>
        <w:t xml:space="preserve"> </w:t>
      </w:r>
      <w:r w:rsidRPr="008A2416">
        <w:rPr>
          <w:rFonts w:eastAsia="Times New Roman" w:hint="eastAsia"/>
          <w:color w:val="000000"/>
          <w:szCs w:val="28"/>
          <w:lang w:eastAsia="ru-RU"/>
        </w:rPr>
        <w:t>и</w:t>
      </w:r>
      <w:r w:rsidRPr="008A2416">
        <w:rPr>
          <w:rFonts w:eastAsia="Times New Roman"/>
          <w:color w:val="000000"/>
          <w:szCs w:val="28"/>
          <w:lang w:eastAsia="ru-RU"/>
        </w:rPr>
        <w:t xml:space="preserve"> </w:t>
      </w:r>
      <w:r w:rsidRPr="008A2416">
        <w:rPr>
          <w:rFonts w:eastAsia="Times New Roman" w:hint="eastAsia"/>
          <w:color w:val="000000"/>
          <w:szCs w:val="28"/>
          <w:lang w:eastAsia="ru-RU"/>
        </w:rPr>
        <w:t>хронических</w:t>
      </w:r>
      <w:r w:rsidRPr="008A2416">
        <w:rPr>
          <w:rFonts w:eastAsia="Times New Roman"/>
          <w:color w:val="000000"/>
          <w:szCs w:val="28"/>
          <w:lang w:eastAsia="ru-RU"/>
        </w:rPr>
        <w:t xml:space="preserve"> </w:t>
      </w:r>
      <w:r w:rsidRPr="008A2416">
        <w:rPr>
          <w:rFonts w:eastAsia="Times New Roman" w:hint="eastAsia"/>
          <w:color w:val="000000"/>
          <w:szCs w:val="28"/>
          <w:lang w:eastAsia="ru-RU"/>
        </w:rPr>
        <w:t>ран</w:t>
      </w:r>
      <w:r w:rsidRPr="008A2416">
        <w:rPr>
          <w:rFonts w:eastAsia="Times New Roman"/>
          <w:color w:val="000000"/>
          <w:szCs w:val="28"/>
          <w:lang w:eastAsia="ru-RU"/>
        </w:rPr>
        <w:t xml:space="preserve">. </w:t>
      </w:r>
      <w:r w:rsidRPr="008A2416">
        <w:rPr>
          <w:rFonts w:eastAsia="Times New Roman" w:hint="eastAsia"/>
          <w:color w:val="000000"/>
          <w:szCs w:val="28"/>
          <w:lang w:eastAsia="ru-RU"/>
        </w:rPr>
        <w:t>Особенно</w:t>
      </w:r>
      <w:r w:rsidRPr="008A2416">
        <w:rPr>
          <w:rFonts w:eastAsia="Times New Roman"/>
          <w:color w:val="000000"/>
          <w:szCs w:val="28"/>
          <w:lang w:eastAsia="ru-RU"/>
        </w:rPr>
        <w:t xml:space="preserve"> </w:t>
      </w:r>
      <w:r w:rsidRPr="008A2416">
        <w:rPr>
          <w:rFonts w:eastAsia="Times New Roman" w:hint="eastAsia"/>
          <w:color w:val="000000"/>
          <w:szCs w:val="28"/>
          <w:lang w:eastAsia="ru-RU"/>
        </w:rPr>
        <w:t>подчёркивается</w:t>
      </w:r>
      <w:r w:rsidRPr="008A2416">
        <w:rPr>
          <w:rFonts w:eastAsia="Times New Roman"/>
          <w:color w:val="000000"/>
          <w:szCs w:val="28"/>
          <w:lang w:eastAsia="ru-RU"/>
        </w:rPr>
        <w:t xml:space="preserve"> </w:t>
      </w:r>
      <w:r w:rsidRPr="008A2416">
        <w:rPr>
          <w:rFonts w:eastAsia="Times New Roman" w:hint="eastAsia"/>
          <w:color w:val="000000"/>
          <w:szCs w:val="28"/>
          <w:lang w:eastAsia="ru-RU"/>
        </w:rPr>
        <w:t>рост</w:t>
      </w:r>
      <w:r w:rsidRPr="008A2416">
        <w:rPr>
          <w:rFonts w:eastAsia="Times New Roman"/>
          <w:color w:val="000000"/>
          <w:szCs w:val="28"/>
          <w:lang w:eastAsia="ru-RU"/>
        </w:rPr>
        <w:t xml:space="preserve"> </w:t>
      </w:r>
      <w:r w:rsidRPr="008A2416">
        <w:rPr>
          <w:rFonts w:eastAsia="Times New Roman" w:hint="eastAsia"/>
          <w:color w:val="000000"/>
          <w:szCs w:val="28"/>
          <w:lang w:eastAsia="ru-RU"/>
        </w:rPr>
        <w:t>доли</w:t>
      </w:r>
      <w:r w:rsidRPr="008A2416">
        <w:rPr>
          <w:rFonts w:eastAsia="Times New Roman"/>
          <w:color w:val="000000"/>
          <w:szCs w:val="28"/>
          <w:lang w:eastAsia="ru-RU"/>
        </w:rPr>
        <w:t xml:space="preserve"> </w:t>
      </w:r>
      <w:r w:rsidRPr="008A2416">
        <w:rPr>
          <w:rFonts w:eastAsia="Times New Roman" w:hint="eastAsia"/>
          <w:color w:val="000000"/>
          <w:szCs w:val="28"/>
          <w:lang w:eastAsia="ru-RU"/>
        </w:rPr>
        <w:t>резистентных</w:t>
      </w:r>
      <w:r w:rsidRPr="008A2416">
        <w:rPr>
          <w:rFonts w:eastAsia="Times New Roman"/>
          <w:color w:val="000000"/>
          <w:szCs w:val="28"/>
          <w:lang w:eastAsia="ru-RU"/>
        </w:rPr>
        <w:t xml:space="preserve"> </w:t>
      </w:r>
      <w:r w:rsidRPr="008A2416">
        <w:rPr>
          <w:rFonts w:eastAsia="Times New Roman" w:hint="eastAsia"/>
          <w:color w:val="000000"/>
          <w:szCs w:val="28"/>
          <w:lang w:eastAsia="ru-RU"/>
        </w:rPr>
        <w:t>грамнегативных</w:t>
      </w:r>
      <w:r w:rsidRPr="008A2416">
        <w:rPr>
          <w:rFonts w:eastAsia="Times New Roman"/>
          <w:color w:val="000000"/>
          <w:szCs w:val="28"/>
          <w:lang w:eastAsia="ru-RU"/>
        </w:rPr>
        <w:t xml:space="preserve"> </w:t>
      </w:r>
      <w:r w:rsidRPr="008A2416">
        <w:rPr>
          <w:rFonts w:eastAsia="Times New Roman" w:hint="eastAsia"/>
          <w:color w:val="000000"/>
          <w:szCs w:val="28"/>
          <w:lang w:eastAsia="ru-RU"/>
        </w:rPr>
        <w:t>микроорганизмов</w:t>
      </w:r>
      <w:r w:rsidRPr="008A2416">
        <w:rPr>
          <w:rFonts w:eastAsia="Times New Roman"/>
          <w:color w:val="000000"/>
          <w:szCs w:val="28"/>
          <w:lang w:eastAsia="ru-RU"/>
        </w:rPr>
        <w:t xml:space="preserve"> </w:t>
      </w:r>
      <w:r w:rsidRPr="008A2416">
        <w:rPr>
          <w:rFonts w:eastAsia="Times New Roman" w:hint="eastAsia"/>
          <w:color w:val="000000"/>
          <w:szCs w:val="28"/>
          <w:lang w:eastAsia="ru-RU"/>
        </w:rPr>
        <w:t>в</w:t>
      </w:r>
      <w:r w:rsidRPr="008A2416">
        <w:rPr>
          <w:rFonts w:eastAsia="Times New Roman"/>
          <w:color w:val="000000"/>
          <w:szCs w:val="28"/>
          <w:lang w:eastAsia="ru-RU"/>
        </w:rPr>
        <w:t xml:space="preserve"> </w:t>
      </w:r>
      <w:r w:rsidRPr="008A2416">
        <w:rPr>
          <w:rFonts w:eastAsia="Times New Roman" w:hint="eastAsia"/>
          <w:color w:val="000000"/>
          <w:szCs w:val="28"/>
          <w:lang w:eastAsia="ru-RU"/>
        </w:rPr>
        <w:t>нозокомиальных</w:t>
      </w:r>
      <w:r w:rsidRPr="008A2416">
        <w:rPr>
          <w:rFonts w:eastAsia="Times New Roman"/>
          <w:color w:val="000000"/>
          <w:szCs w:val="28"/>
          <w:lang w:eastAsia="ru-RU"/>
        </w:rPr>
        <w:t xml:space="preserve"> </w:t>
      </w:r>
      <w:r w:rsidRPr="008A2416">
        <w:rPr>
          <w:rFonts w:eastAsia="Times New Roman" w:hint="eastAsia"/>
          <w:color w:val="000000"/>
          <w:szCs w:val="28"/>
          <w:lang w:eastAsia="ru-RU"/>
        </w:rPr>
        <w:t>инфекциях</w:t>
      </w:r>
      <w:r w:rsidRPr="008A2416">
        <w:rPr>
          <w:rFonts w:eastAsia="Times New Roman"/>
          <w:color w:val="000000"/>
          <w:szCs w:val="28"/>
          <w:lang w:eastAsia="ru-RU"/>
        </w:rPr>
        <w:t xml:space="preserve">, </w:t>
      </w:r>
      <w:r w:rsidRPr="008A2416">
        <w:rPr>
          <w:rFonts w:eastAsia="Times New Roman" w:hint="eastAsia"/>
          <w:color w:val="000000"/>
          <w:szCs w:val="28"/>
          <w:lang w:eastAsia="ru-RU"/>
        </w:rPr>
        <w:t>а</w:t>
      </w:r>
      <w:r w:rsidRPr="008A2416">
        <w:rPr>
          <w:rFonts w:eastAsia="Times New Roman"/>
          <w:color w:val="000000"/>
          <w:szCs w:val="28"/>
          <w:lang w:eastAsia="ru-RU"/>
        </w:rPr>
        <w:t xml:space="preserve"> </w:t>
      </w:r>
      <w:r w:rsidRPr="008A2416">
        <w:rPr>
          <w:rFonts w:eastAsia="Times New Roman" w:hint="eastAsia"/>
          <w:color w:val="000000"/>
          <w:szCs w:val="28"/>
          <w:lang w:eastAsia="ru-RU"/>
        </w:rPr>
        <w:t>также</w:t>
      </w:r>
      <w:r w:rsidRPr="008A2416">
        <w:rPr>
          <w:rFonts w:eastAsia="Times New Roman"/>
          <w:color w:val="000000"/>
          <w:szCs w:val="28"/>
          <w:lang w:eastAsia="ru-RU"/>
        </w:rPr>
        <w:t xml:space="preserve"> </w:t>
      </w:r>
      <w:r w:rsidRPr="008A2416">
        <w:rPr>
          <w:rFonts w:eastAsia="Times New Roman" w:hint="eastAsia"/>
          <w:color w:val="000000"/>
          <w:szCs w:val="28"/>
          <w:lang w:eastAsia="ru-RU"/>
        </w:rPr>
        <w:t>сохраняющаяся</w:t>
      </w:r>
      <w:r w:rsidRPr="008A2416">
        <w:rPr>
          <w:rFonts w:eastAsia="Times New Roman"/>
          <w:color w:val="000000"/>
          <w:szCs w:val="28"/>
          <w:lang w:eastAsia="ru-RU"/>
        </w:rPr>
        <w:t xml:space="preserve"> </w:t>
      </w:r>
      <w:r w:rsidRPr="008A2416">
        <w:rPr>
          <w:rFonts w:eastAsia="Times New Roman" w:hint="eastAsia"/>
          <w:color w:val="000000"/>
          <w:szCs w:val="28"/>
          <w:lang w:eastAsia="ru-RU"/>
        </w:rPr>
        <w:t>значимость</w:t>
      </w:r>
      <w:r w:rsidRPr="008A2416">
        <w:rPr>
          <w:rFonts w:eastAsia="Times New Roman"/>
          <w:color w:val="000000"/>
          <w:szCs w:val="28"/>
          <w:lang w:eastAsia="ru-RU"/>
        </w:rPr>
        <w:t xml:space="preserve"> </w:t>
      </w:r>
      <w:r w:rsidR="00033701" w:rsidRPr="008A2416">
        <w:rPr>
          <w:rFonts w:eastAsia="Times New Roman"/>
          <w:i/>
          <w:iCs/>
          <w:color w:val="000000"/>
          <w:szCs w:val="28"/>
          <w:lang w:eastAsia="ru-RU"/>
        </w:rPr>
        <w:t>S</w:t>
      </w:r>
      <w:r w:rsidR="00033701">
        <w:rPr>
          <w:rFonts w:eastAsia="Times New Roman"/>
          <w:i/>
          <w:iCs/>
          <w:color w:val="000000"/>
          <w:szCs w:val="28"/>
          <w:lang w:eastAsia="ru-RU"/>
        </w:rPr>
        <w:t>.</w:t>
      </w:r>
      <w:r w:rsidR="00033701" w:rsidRPr="008A2416">
        <w:rPr>
          <w:rFonts w:eastAsia="Times New Roman"/>
          <w:i/>
          <w:iCs/>
          <w:color w:val="000000"/>
          <w:szCs w:val="28"/>
          <w:lang w:eastAsia="ru-RU"/>
        </w:rPr>
        <w:t xml:space="preserve"> </w:t>
      </w:r>
      <w:r w:rsidRPr="008A2416">
        <w:rPr>
          <w:rFonts w:eastAsia="Times New Roman"/>
          <w:i/>
          <w:iCs/>
          <w:color w:val="000000"/>
          <w:szCs w:val="28"/>
          <w:lang w:eastAsia="ru-RU"/>
        </w:rPr>
        <w:t>aureus</w:t>
      </w:r>
      <w:r w:rsidRPr="008A2416">
        <w:rPr>
          <w:rFonts w:eastAsia="Times New Roman"/>
          <w:color w:val="000000"/>
          <w:szCs w:val="28"/>
          <w:lang w:eastAsia="ru-RU"/>
        </w:rPr>
        <w:t xml:space="preserve"> </w:t>
      </w:r>
      <w:r w:rsidRPr="008A2416">
        <w:rPr>
          <w:rFonts w:eastAsia="Times New Roman" w:hint="eastAsia"/>
          <w:color w:val="000000"/>
          <w:szCs w:val="28"/>
          <w:lang w:eastAsia="ru-RU"/>
        </w:rPr>
        <w:t>и</w:t>
      </w:r>
      <w:r w:rsidRPr="008A2416">
        <w:rPr>
          <w:rFonts w:eastAsia="Times New Roman"/>
          <w:color w:val="000000"/>
          <w:szCs w:val="28"/>
          <w:lang w:eastAsia="ru-RU"/>
        </w:rPr>
        <w:t xml:space="preserve"> </w:t>
      </w:r>
      <w:r w:rsidR="00033701" w:rsidRPr="008A2416">
        <w:rPr>
          <w:rFonts w:eastAsia="Times New Roman"/>
          <w:i/>
          <w:iCs/>
          <w:color w:val="000000"/>
          <w:szCs w:val="28"/>
          <w:lang w:eastAsia="ru-RU"/>
        </w:rPr>
        <w:t>P</w:t>
      </w:r>
      <w:r w:rsidR="00033701">
        <w:rPr>
          <w:rFonts w:eastAsia="Times New Roman"/>
          <w:i/>
          <w:iCs/>
          <w:color w:val="000000"/>
          <w:szCs w:val="28"/>
          <w:lang w:eastAsia="ru-RU"/>
        </w:rPr>
        <w:t>.</w:t>
      </w:r>
      <w:r w:rsidR="00033701" w:rsidRPr="008A2416">
        <w:rPr>
          <w:rFonts w:eastAsia="Times New Roman"/>
          <w:i/>
          <w:iCs/>
          <w:color w:val="000000"/>
          <w:szCs w:val="28"/>
          <w:lang w:eastAsia="ru-RU"/>
        </w:rPr>
        <w:t xml:space="preserve"> </w:t>
      </w:r>
      <w:r w:rsidRPr="008A2416">
        <w:rPr>
          <w:rFonts w:eastAsia="Times New Roman"/>
          <w:i/>
          <w:iCs/>
          <w:color w:val="000000"/>
          <w:szCs w:val="28"/>
          <w:lang w:eastAsia="ru-RU"/>
        </w:rPr>
        <w:t>aeruginosa</w:t>
      </w:r>
      <w:r w:rsidRPr="008A2416">
        <w:rPr>
          <w:rFonts w:eastAsia="Times New Roman"/>
          <w:color w:val="000000"/>
          <w:szCs w:val="28"/>
          <w:lang w:eastAsia="ru-RU"/>
        </w:rPr>
        <w:t xml:space="preserve"> </w:t>
      </w:r>
      <w:r w:rsidRPr="008A2416">
        <w:rPr>
          <w:rFonts w:eastAsia="Times New Roman" w:hint="eastAsia"/>
          <w:color w:val="000000"/>
          <w:szCs w:val="28"/>
          <w:lang w:eastAsia="ru-RU"/>
        </w:rPr>
        <w:t>в</w:t>
      </w:r>
      <w:r w:rsidRPr="008A2416">
        <w:rPr>
          <w:rFonts w:eastAsia="Times New Roman"/>
          <w:color w:val="000000"/>
          <w:szCs w:val="28"/>
          <w:lang w:eastAsia="ru-RU"/>
        </w:rPr>
        <w:t xml:space="preserve"> </w:t>
      </w:r>
      <w:r w:rsidRPr="008A2416">
        <w:rPr>
          <w:rFonts w:eastAsia="Times New Roman" w:hint="eastAsia"/>
          <w:color w:val="000000"/>
          <w:szCs w:val="28"/>
          <w:lang w:eastAsia="ru-RU"/>
        </w:rPr>
        <w:t>клинической</w:t>
      </w:r>
      <w:r w:rsidRPr="008A2416">
        <w:rPr>
          <w:rFonts w:eastAsia="Times New Roman"/>
          <w:color w:val="000000"/>
          <w:szCs w:val="28"/>
          <w:lang w:eastAsia="ru-RU"/>
        </w:rPr>
        <w:t xml:space="preserve"> </w:t>
      </w:r>
      <w:r w:rsidRPr="008A2416">
        <w:rPr>
          <w:rFonts w:eastAsia="Times New Roman" w:hint="eastAsia"/>
          <w:color w:val="000000"/>
          <w:szCs w:val="28"/>
          <w:lang w:eastAsia="ru-RU"/>
        </w:rPr>
        <w:t>картине</w:t>
      </w:r>
      <w:r w:rsidRPr="008A2416">
        <w:rPr>
          <w:rFonts w:eastAsia="Times New Roman"/>
          <w:color w:val="000000"/>
          <w:szCs w:val="28"/>
          <w:lang w:eastAsia="ru-RU"/>
        </w:rPr>
        <w:t xml:space="preserve">. </w:t>
      </w:r>
      <w:r w:rsidRPr="0013658D">
        <w:rPr>
          <w:rFonts w:eastAsia="Times New Roman"/>
          <w:szCs w:val="28"/>
        </w:rPr>
        <w:t>В Республике Казахстан инфицированные раны, включая посттравматические повреждения, диабетические язвы, пролежни и венозные язвы, представляют серьёзную медицинскую проблему, особенно среди пациентов с сопутствующими заболеваниями, такими как сахарный диабет и хроническая венозная недостаточность. По данным Национального центра общественного здравоохранения, в стране регистрируется ежегодный рост числа пациентов с осложненными инфекцией в том числе ранами, особенно в регионах с ограниченным доступом к специализированной медицинской помощи [</w:t>
      </w:r>
      <w:r w:rsidRPr="004B7084">
        <w:rPr>
          <w:rFonts w:eastAsia="Times New Roman"/>
          <w:szCs w:val="28"/>
        </w:rPr>
        <w:t>42</w:t>
      </w:r>
      <w:r w:rsidRPr="0013658D">
        <w:rPr>
          <w:rFonts w:eastAsia="Times New Roman"/>
          <w:szCs w:val="28"/>
        </w:rPr>
        <w:t xml:space="preserve">]. </w:t>
      </w:r>
      <w:r w:rsidRPr="008A2416">
        <w:rPr>
          <w:rFonts w:eastAsia="Times New Roman"/>
          <w:szCs w:val="28"/>
          <w:lang w:eastAsia="ru-RU"/>
        </w:rPr>
        <w:t>Вместе с тем, в отечественной научной и статистической базе сведений о микробиологическом составе инфицированных ран, особенно систематизированных по годам, крайне недостаточно либо они представлены фрагментарно. В связи с этим возникла необходимость восполнить этот пробел и на основании локального опыта предоставить данные, отражающие реальную эпидемиологическую ситуацию.</w:t>
      </w:r>
    </w:p>
    <w:p w14:paraId="7068F00A" w14:textId="77777777" w:rsidR="00D40352" w:rsidRDefault="00D40352" w:rsidP="00D40352">
      <w:pPr>
        <w:suppressAutoHyphens w:val="0"/>
        <w:spacing w:after="0" w:line="240" w:lineRule="auto"/>
        <w:ind w:firstLine="567"/>
        <w:jc w:val="both"/>
        <w:rPr>
          <w:rFonts w:eastAsia="Times New Roman"/>
          <w:szCs w:val="28"/>
          <w:lang w:eastAsia="ru-RU"/>
        </w:rPr>
      </w:pPr>
      <w:r w:rsidRPr="008A2416">
        <w:rPr>
          <w:rFonts w:eastAsia="Times New Roman"/>
          <w:szCs w:val="28"/>
          <w:lang w:eastAsia="ru-RU"/>
        </w:rPr>
        <w:t>Нами был выполнен ретроспективный анализ бактериального отделяемого инфицированных ран у пациентов с острыми и хроническими раневыми процессами, проходивших лечение в ННЦТО им. Батпенова за период 2018–202</w:t>
      </w:r>
      <w:r>
        <w:rPr>
          <w:rFonts w:eastAsia="Times New Roman"/>
          <w:szCs w:val="28"/>
          <w:lang w:eastAsia="ru-RU"/>
        </w:rPr>
        <w:t>0</w:t>
      </w:r>
      <w:r w:rsidRPr="008A2416">
        <w:rPr>
          <w:rFonts w:eastAsia="Times New Roman"/>
          <w:szCs w:val="28"/>
          <w:lang w:eastAsia="ru-RU"/>
        </w:rPr>
        <w:t xml:space="preserve"> годов</w:t>
      </w:r>
      <w:r w:rsidRPr="0013658D">
        <w:rPr>
          <w:rFonts w:eastAsia="Times New Roman"/>
          <w:szCs w:val="28"/>
          <w:lang w:eastAsia="ru-RU"/>
        </w:rPr>
        <w:t xml:space="preserve"> включившим </w:t>
      </w:r>
      <w:r w:rsidRPr="0013658D">
        <w:rPr>
          <w:rStyle w:val="a9"/>
          <w:b w:val="0"/>
          <w:szCs w:val="28"/>
        </w:rPr>
        <w:t>45 758</w:t>
      </w:r>
      <w:r w:rsidRPr="008A2416">
        <w:rPr>
          <w:szCs w:val="28"/>
        </w:rPr>
        <w:t xml:space="preserve"> посевов</w:t>
      </w:r>
      <w:r>
        <w:rPr>
          <w:szCs w:val="28"/>
        </w:rPr>
        <w:t xml:space="preserve"> (рис.1)</w:t>
      </w:r>
      <w:r w:rsidRPr="008A2416">
        <w:rPr>
          <w:rFonts w:eastAsia="Times New Roman"/>
          <w:szCs w:val="28"/>
          <w:lang w:eastAsia="ru-RU"/>
        </w:rPr>
        <w:t xml:space="preserve">. Исследование охватило разнообразные клинические случаи, включая послеоперационные гнойные осложнения, трофические язвы и длительно незаживающие </w:t>
      </w:r>
      <w:r w:rsidRPr="0013658D">
        <w:rPr>
          <w:rFonts w:eastAsia="Times New Roman"/>
          <w:szCs w:val="28"/>
          <w:lang w:eastAsia="ru-RU"/>
        </w:rPr>
        <w:t xml:space="preserve">инфицированные </w:t>
      </w:r>
      <w:r w:rsidRPr="008A2416">
        <w:rPr>
          <w:rFonts w:eastAsia="Times New Roman"/>
          <w:szCs w:val="28"/>
          <w:lang w:eastAsia="ru-RU"/>
        </w:rPr>
        <w:t>раны. В результате анализа микробного спектра более 100 штаммов возбудителей нами выявлены чёткие и устойчивые тренды, свидетельствующие о существенном изменении в структуре микрофлоры и нарастающей проблеме антимикробной резистентности.</w:t>
      </w:r>
    </w:p>
    <w:p w14:paraId="04CD9BE8" w14:textId="77777777" w:rsidR="00D40352" w:rsidRPr="0013658D" w:rsidRDefault="00D40352" w:rsidP="00D40352">
      <w:pPr>
        <w:suppressAutoHyphens w:val="0"/>
        <w:spacing w:after="0" w:line="240" w:lineRule="auto"/>
        <w:ind w:firstLine="567"/>
        <w:jc w:val="both"/>
        <w:rPr>
          <w:rFonts w:eastAsia="Times New Roman"/>
          <w:szCs w:val="28"/>
          <w:lang w:eastAsia="ru-RU"/>
        </w:rPr>
      </w:pPr>
    </w:p>
    <w:p w14:paraId="5EE2D8E3" w14:textId="2133F370" w:rsidR="00D40352" w:rsidRDefault="00EA13A7" w:rsidP="00C34310">
      <w:pPr>
        <w:suppressAutoHyphens w:val="0"/>
        <w:spacing w:after="0" w:line="240" w:lineRule="auto"/>
        <w:ind w:left="709" w:hanging="709"/>
        <w:jc w:val="center"/>
        <w:rPr>
          <w:rFonts w:eastAsia="Times New Roman"/>
          <w:szCs w:val="28"/>
          <w:lang w:eastAsia="ru-RU"/>
        </w:rPr>
      </w:pPr>
      <w:r w:rsidRPr="00EA13A7">
        <w:rPr>
          <w:rFonts w:eastAsia="Times New Roman"/>
          <w:noProof/>
          <w:szCs w:val="28"/>
          <w:lang w:eastAsia="ru-RU"/>
        </w:rPr>
        <w:lastRenderedPageBreak/>
        <w:drawing>
          <wp:inline distT="0" distB="0" distL="0" distR="0" wp14:anchorId="723CEEE7" wp14:editId="568D33BF">
            <wp:extent cx="6120130" cy="2872105"/>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5633"/>
                    <a:stretch/>
                  </pic:blipFill>
                  <pic:spPr bwMode="auto">
                    <a:xfrm>
                      <a:off x="0" y="0"/>
                      <a:ext cx="6120130" cy="2872105"/>
                    </a:xfrm>
                    <a:prstGeom prst="rect">
                      <a:avLst/>
                    </a:prstGeom>
                    <a:ln>
                      <a:noFill/>
                    </a:ln>
                    <a:extLst>
                      <a:ext uri="{53640926-AAD7-44D8-BBD7-CCE9431645EC}">
                        <a14:shadowObscured xmlns:a14="http://schemas.microsoft.com/office/drawing/2010/main"/>
                      </a:ext>
                    </a:extLst>
                  </pic:spPr>
                </pic:pic>
              </a:graphicData>
            </a:graphic>
          </wp:inline>
        </w:drawing>
      </w:r>
    </w:p>
    <w:p w14:paraId="3FA772DA" w14:textId="77777777" w:rsidR="00D40352" w:rsidRDefault="00D40352" w:rsidP="00D40352">
      <w:pPr>
        <w:suppressAutoHyphens w:val="0"/>
        <w:spacing w:after="0" w:line="240" w:lineRule="auto"/>
        <w:ind w:firstLine="567"/>
        <w:jc w:val="both"/>
        <w:rPr>
          <w:rFonts w:eastAsia="Times New Roman"/>
          <w:szCs w:val="28"/>
          <w:lang w:val="kk-KZ" w:eastAsia="ru-RU"/>
        </w:rPr>
      </w:pPr>
      <w:r>
        <w:rPr>
          <w:rFonts w:eastAsia="Times New Roman"/>
          <w:szCs w:val="28"/>
          <w:lang w:val="kk-KZ" w:eastAsia="ru-RU"/>
        </w:rPr>
        <w:t>Рисунок 1</w:t>
      </w:r>
      <w:r>
        <w:t xml:space="preserve"> – </w:t>
      </w:r>
      <w:r>
        <w:rPr>
          <w:rFonts w:eastAsia="Times New Roman"/>
          <w:szCs w:val="28"/>
          <w:lang w:val="kk-KZ" w:eastAsia="ru-RU"/>
        </w:rPr>
        <w:t xml:space="preserve">Динамика частоты выделения ключевых микроорганизмов в ННЦТО имени академика Батпенова Н.Д. с 2018 по 2020гг. </w:t>
      </w:r>
    </w:p>
    <w:p w14:paraId="15EDEEBD" w14:textId="77777777" w:rsidR="00D40352" w:rsidRPr="004F4D11" w:rsidRDefault="00D40352" w:rsidP="00D40352">
      <w:pPr>
        <w:suppressAutoHyphens w:val="0"/>
        <w:spacing w:after="0" w:line="240" w:lineRule="auto"/>
        <w:ind w:firstLine="567"/>
        <w:jc w:val="both"/>
        <w:rPr>
          <w:rFonts w:eastAsia="Times New Roman"/>
          <w:szCs w:val="28"/>
          <w:lang w:val="kk-KZ" w:eastAsia="ru-RU"/>
        </w:rPr>
      </w:pPr>
    </w:p>
    <w:p w14:paraId="63EC7E75" w14:textId="62825593" w:rsidR="00D40352" w:rsidRPr="008A2416" w:rsidRDefault="00D40352" w:rsidP="00D40352">
      <w:pPr>
        <w:suppressAutoHyphens w:val="0"/>
        <w:spacing w:after="0" w:line="240" w:lineRule="auto"/>
        <w:ind w:firstLine="567"/>
        <w:jc w:val="both"/>
        <w:rPr>
          <w:rFonts w:eastAsia="Times New Roman"/>
          <w:szCs w:val="28"/>
          <w:lang w:eastAsia="ru-RU"/>
        </w:rPr>
      </w:pPr>
      <w:r w:rsidRPr="008A2416">
        <w:rPr>
          <w:rFonts w:eastAsia="Times New Roman"/>
          <w:szCs w:val="28"/>
          <w:lang w:eastAsia="ru-RU"/>
        </w:rPr>
        <w:t xml:space="preserve">Начиная с </w:t>
      </w:r>
      <w:r>
        <w:rPr>
          <w:rFonts w:eastAsia="Times New Roman"/>
          <w:szCs w:val="28"/>
          <w:lang w:eastAsia="ru-RU"/>
        </w:rPr>
        <w:t>2018</w:t>
      </w:r>
      <w:r w:rsidRPr="008A2416">
        <w:rPr>
          <w:rFonts w:eastAsia="Times New Roman"/>
          <w:szCs w:val="28"/>
          <w:lang w:eastAsia="ru-RU"/>
        </w:rPr>
        <w:t xml:space="preserve"> года, </w:t>
      </w:r>
      <w:r w:rsidR="00033701" w:rsidRPr="008A2416">
        <w:rPr>
          <w:rFonts w:eastAsia="Times New Roman"/>
          <w:i/>
          <w:iCs/>
          <w:szCs w:val="28"/>
          <w:lang w:eastAsia="ru-RU"/>
        </w:rPr>
        <w:t>S</w:t>
      </w:r>
      <w:r w:rsidR="00033701">
        <w:rPr>
          <w:rFonts w:eastAsia="Times New Roman"/>
          <w:i/>
          <w:iCs/>
          <w:szCs w:val="28"/>
          <w:lang w:eastAsia="ru-RU"/>
        </w:rPr>
        <w:t>.</w:t>
      </w:r>
      <w:r w:rsidR="00033701" w:rsidRPr="008A2416">
        <w:rPr>
          <w:rFonts w:eastAsia="Times New Roman"/>
          <w:i/>
          <w:iCs/>
          <w:szCs w:val="28"/>
          <w:lang w:eastAsia="ru-RU"/>
        </w:rPr>
        <w:t xml:space="preserve"> </w:t>
      </w:r>
      <w:r w:rsidRPr="008A2416">
        <w:rPr>
          <w:rFonts w:eastAsia="Times New Roman"/>
          <w:i/>
          <w:iCs/>
          <w:szCs w:val="28"/>
          <w:lang w:eastAsia="ru-RU"/>
        </w:rPr>
        <w:t>aureus</w:t>
      </w:r>
      <w:r w:rsidRPr="008A2416">
        <w:rPr>
          <w:rFonts w:eastAsia="Times New Roman"/>
          <w:szCs w:val="28"/>
          <w:lang w:eastAsia="ru-RU"/>
        </w:rPr>
        <w:t xml:space="preserve"> стабильно занимал лидирующее положение среди всех выявленных микроорганизмов, демонстрируя от 8066 до 8646 случаев ежегодно. Однако особенно тревожной оказалась динамика метициллинрезистентного варианта (MRSA), который увеличился с 1132 случаев в 20</w:t>
      </w:r>
      <w:r w:rsidRPr="0013658D">
        <w:rPr>
          <w:rFonts w:eastAsia="Times New Roman"/>
          <w:szCs w:val="28"/>
          <w:lang w:eastAsia="ru-RU"/>
        </w:rPr>
        <w:t>18</w:t>
      </w:r>
      <w:r w:rsidRPr="008A2416">
        <w:rPr>
          <w:rFonts w:eastAsia="Times New Roman"/>
          <w:szCs w:val="28"/>
          <w:lang w:eastAsia="ru-RU"/>
        </w:rPr>
        <w:t xml:space="preserve"> году до 7434 в </w:t>
      </w:r>
      <w:r>
        <w:rPr>
          <w:rFonts w:eastAsia="Times New Roman"/>
          <w:szCs w:val="28"/>
          <w:lang w:eastAsia="ru-RU"/>
        </w:rPr>
        <w:t>2020</w:t>
      </w:r>
      <w:r w:rsidRPr="008A2416">
        <w:rPr>
          <w:rFonts w:eastAsia="Times New Roman"/>
          <w:szCs w:val="28"/>
          <w:lang w:eastAsia="ru-RU"/>
        </w:rPr>
        <w:t xml:space="preserve"> году. Подобный рост свидетельствует о закреплении госпитальных штаммов и высокой вероятности внутрибольничной передачи. Кроме того, наблюдается значительное увеличение доли </w:t>
      </w:r>
      <w:r w:rsidRPr="008A2416">
        <w:rPr>
          <w:rFonts w:eastAsia="Times New Roman"/>
          <w:i/>
          <w:iCs/>
          <w:szCs w:val="28"/>
          <w:lang w:eastAsia="ru-RU"/>
        </w:rPr>
        <w:t>Staphylococcus epidermidis</w:t>
      </w:r>
      <w:r w:rsidRPr="008A2416">
        <w:rPr>
          <w:rFonts w:eastAsia="Times New Roman"/>
          <w:szCs w:val="28"/>
          <w:lang w:eastAsia="ru-RU"/>
        </w:rPr>
        <w:t>, в том числе MRS-форм, что, вероятно, связано с активным применением имплантов, катетеров и других медицинских изделий.</w:t>
      </w:r>
    </w:p>
    <w:p w14:paraId="02BC3862" w14:textId="3D19C43A" w:rsidR="00D40352" w:rsidRDefault="00D40352" w:rsidP="00D40352">
      <w:pPr>
        <w:suppressAutoHyphens w:val="0"/>
        <w:spacing w:after="0" w:line="240" w:lineRule="auto"/>
        <w:ind w:firstLine="567"/>
        <w:jc w:val="both"/>
        <w:rPr>
          <w:rFonts w:eastAsia="Times New Roman"/>
          <w:szCs w:val="28"/>
          <w:lang w:eastAsia="ru-RU"/>
        </w:rPr>
      </w:pPr>
      <w:r w:rsidRPr="008A2416">
        <w:rPr>
          <w:rFonts w:eastAsia="Times New Roman"/>
          <w:szCs w:val="28"/>
          <w:lang w:eastAsia="ru-RU"/>
        </w:rPr>
        <w:t xml:space="preserve">Параллельно с сохранением высокой активности грамположительных кокков, наблюдается отчётливый сдвиг микробного пейзажа в сторону грамотрицательной флоры. Особенно выражен рост </w:t>
      </w:r>
      <w:r w:rsidR="00033701" w:rsidRPr="008A2416">
        <w:rPr>
          <w:rFonts w:eastAsia="Times New Roman"/>
          <w:i/>
          <w:iCs/>
          <w:szCs w:val="28"/>
          <w:lang w:eastAsia="ru-RU"/>
        </w:rPr>
        <w:t>P</w:t>
      </w:r>
      <w:r w:rsidR="00033701">
        <w:rPr>
          <w:rFonts w:eastAsia="Times New Roman"/>
          <w:i/>
          <w:iCs/>
          <w:szCs w:val="28"/>
          <w:lang w:eastAsia="ru-RU"/>
        </w:rPr>
        <w:t>.</w:t>
      </w:r>
      <w:r w:rsidR="00033701" w:rsidRPr="008A2416">
        <w:rPr>
          <w:rFonts w:eastAsia="Times New Roman"/>
          <w:i/>
          <w:iCs/>
          <w:szCs w:val="28"/>
          <w:lang w:eastAsia="ru-RU"/>
        </w:rPr>
        <w:t xml:space="preserve"> </w:t>
      </w:r>
      <w:r w:rsidRPr="008A2416">
        <w:rPr>
          <w:rFonts w:eastAsia="Times New Roman"/>
          <w:i/>
          <w:iCs/>
          <w:szCs w:val="28"/>
          <w:lang w:eastAsia="ru-RU"/>
        </w:rPr>
        <w:t>aeruginosa</w:t>
      </w:r>
      <w:r w:rsidRPr="008A2416">
        <w:rPr>
          <w:rFonts w:eastAsia="Times New Roman"/>
          <w:szCs w:val="28"/>
          <w:lang w:eastAsia="ru-RU"/>
        </w:rPr>
        <w:t xml:space="preserve">, частота выделения которой увеличилась с 2812 до почти 5000 случаев за три года. Учитывая её высокую адаптивность, способность к формированию биоплёнок и полирезистентность, этот микроорганизм представляет собой серьёзную угрозу при лечении хронических ран, особенно у пациентов с иммунодефицитными состояниями и длительной антибиотикотерапией. Существенный вклад в формирование полирезистентной среды также внесли представители семейства </w:t>
      </w:r>
      <w:r w:rsidRPr="00C34310">
        <w:rPr>
          <w:rFonts w:eastAsia="Times New Roman"/>
          <w:i/>
          <w:szCs w:val="28"/>
          <w:lang w:eastAsia="ru-RU"/>
        </w:rPr>
        <w:t>Enterobacteriaceae</w:t>
      </w:r>
      <w:r w:rsidRPr="008A2416">
        <w:rPr>
          <w:rFonts w:eastAsia="Times New Roman"/>
          <w:szCs w:val="28"/>
          <w:lang w:eastAsia="ru-RU"/>
        </w:rPr>
        <w:t xml:space="preserve"> — </w:t>
      </w:r>
      <w:r w:rsidRPr="008A2416">
        <w:rPr>
          <w:rFonts w:eastAsia="Times New Roman"/>
          <w:i/>
          <w:iCs/>
          <w:szCs w:val="28"/>
          <w:lang w:eastAsia="ru-RU"/>
        </w:rPr>
        <w:t>Klebsiella pneumoniae</w:t>
      </w:r>
      <w:r w:rsidRPr="008A2416">
        <w:rPr>
          <w:rFonts w:eastAsia="Times New Roman"/>
          <w:szCs w:val="28"/>
          <w:lang w:eastAsia="ru-RU"/>
        </w:rPr>
        <w:t xml:space="preserve">, </w:t>
      </w:r>
      <w:r w:rsidRPr="008A2416">
        <w:rPr>
          <w:rFonts w:eastAsia="Times New Roman"/>
          <w:i/>
          <w:iCs/>
          <w:szCs w:val="28"/>
          <w:lang w:eastAsia="ru-RU"/>
        </w:rPr>
        <w:t>Escherichia coli</w:t>
      </w:r>
      <w:r w:rsidRPr="008A2416">
        <w:rPr>
          <w:rFonts w:eastAsia="Times New Roman"/>
          <w:szCs w:val="28"/>
          <w:lang w:eastAsia="ru-RU"/>
        </w:rPr>
        <w:t xml:space="preserve">, </w:t>
      </w:r>
      <w:r w:rsidRPr="008A2416">
        <w:rPr>
          <w:rFonts w:eastAsia="Times New Roman"/>
          <w:i/>
          <w:iCs/>
          <w:szCs w:val="28"/>
          <w:lang w:eastAsia="ru-RU"/>
        </w:rPr>
        <w:t>Proteus mirabilis</w:t>
      </w:r>
      <w:r w:rsidRPr="008A2416">
        <w:rPr>
          <w:rFonts w:eastAsia="Times New Roman"/>
          <w:szCs w:val="28"/>
          <w:lang w:eastAsia="ru-RU"/>
        </w:rPr>
        <w:t>, значительная часть которых продуцирует ESBL (β-лактамазы расширенного спектра), ограничивая эффективность стандартной антибиотикотерапии</w:t>
      </w:r>
      <w:r>
        <w:rPr>
          <w:rFonts w:eastAsia="Times New Roman"/>
          <w:szCs w:val="28"/>
          <w:lang w:eastAsia="ru-RU"/>
        </w:rPr>
        <w:t xml:space="preserve"> (Рис.2)</w:t>
      </w:r>
      <w:r w:rsidRPr="008A2416">
        <w:rPr>
          <w:rFonts w:eastAsia="Times New Roman"/>
          <w:szCs w:val="28"/>
          <w:lang w:eastAsia="ru-RU"/>
        </w:rPr>
        <w:t>.</w:t>
      </w:r>
    </w:p>
    <w:p w14:paraId="09CBADF8" w14:textId="77777777" w:rsidR="00625928" w:rsidRPr="0013658D" w:rsidRDefault="00625928" w:rsidP="00D40352">
      <w:pPr>
        <w:suppressAutoHyphens w:val="0"/>
        <w:spacing w:after="0" w:line="240" w:lineRule="auto"/>
        <w:ind w:firstLine="567"/>
        <w:jc w:val="both"/>
        <w:rPr>
          <w:rFonts w:eastAsia="Times New Roman"/>
          <w:szCs w:val="28"/>
          <w:lang w:eastAsia="ru-RU"/>
        </w:rPr>
      </w:pPr>
    </w:p>
    <w:p w14:paraId="65DDB692" w14:textId="3E77AB75" w:rsidR="00D40352" w:rsidRDefault="00EA13A7" w:rsidP="00C34310">
      <w:pPr>
        <w:suppressAutoHyphens w:val="0"/>
        <w:spacing w:after="0" w:line="240" w:lineRule="auto"/>
        <w:ind w:firstLine="567"/>
        <w:jc w:val="center"/>
        <w:rPr>
          <w:rFonts w:eastAsia="Times New Roman"/>
          <w:szCs w:val="28"/>
          <w:lang w:eastAsia="ru-RU"/>
        </w:rPr>
      </w:pPr>
      <w:r w:rsidRPr="00EA13A7">
        <w:rPr>
          <w:rFonts w:eastAsia="Times New Roman"/>
          <w:noProof/>
          <w:szCs w:val="28"/>
          <w:lang w:eastAsia="ru-RU"/>
        </w:rPr>
        <w:lastRenderedPageBreak/>
        <w:drawing>
          <wp:inline distT="0" distB="0" distL="0" distR="0" wp14:anchorId="0FF97D9A" wp14:editId="184D308D">
            <wp:extent cx="5178679" cy="2357755"/>
            <wp:effectExtent l="0" t="0" r="3175"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90704" cy="2363230"/>
                    </a:xfrm>
                    <a:prstGeom prst="rect">
                      <a:avLst/>
                    </a:prstGeom>
                  </pic:spPr>
                </pic:pic>
              </a:graphicData>
            </a:graphic>
          </wp:inline>
        </w:drawing>
      </w:r>
    </w:p>
    <w:p w14:paraId="05B1E7B5" w14:textId="77777777" w:rsidR="00D40352" w:rsidRDefault="00D40352" w:rsidP="00D40352">
      <w:pPr>
        <w:suppressAutoHyphens w:val="0"/>
        <w:spacing w:after="0" w:line="240" w:lineRule="auto"/>
        <w:ind w:firstLine="567"/>
        <w:jc w:val="both"/>
        <w:rPr>
          <w:rFonts w:eastAsia="Times New Roman"/>
          <w:szCs w:val="28"/>
          <w:lang w:val="kk-KZ" w:eastAsia="ru-RU"/>
        </w:rPr>
      </w:pPr>
      <w:r>
        <w:rPr>
          <w:rFonts w:eastAsia="Times New Roman"/>
          <w:szCs w:val="28"/>
          <w:lang w:eastAsia="ru-RU"/>
        </w:rPr>
        <w:t>Рисунок 2</w:t>
      </w:r>
      <w:r>
        <w:t xml:space="preserve"> – </w:t>
      </w:r>
      <w:r>
        <w:rPr>
          <w:rFonts w:eastAsia="Times New Roman"/>
          <w:szCs w:val="28"/>
          <w:lang w:eastAsia="ru-RU"/>
        </w:rPr>
        <w:t xml:space="preserve">Динамика распространения резистентных форм микроорганизмов </w:t>
      </w:r>
      <w:r>
        <w:rPr>
          <w:rFonts w:eastAsia="Times New Roman"/>
          <w:szCs w:val="28"/>
          <w:lang w:val="kk-KZ" w:eastAsia="ru-RU"/>
        </w:rPr>
        <w:t xml:space="preserve">в ННЦТО имени академика Батпенова Н.Д. с 2018 по 2020гг. </w:t>
      </w:r>
    </w:p>
    <w:p w14:paraId="1512CBCB" w14:textId="77777777" w:rsidR="00D40352" w:rsidRPr="00E332EA" w:rsidRDefault="00D40352" w:rsidP="00D40352">
      <w:pPr>
        <w:suppressAutoHyphens w:val="0"/>
        <w:spacing w:after="0" w:line="240" w:lineRule="auto"/>
        <w:ind w:firstLine="567"/>
        <w:jc w:val="both"/>
        <w:rPr>
          <w:rFonts w:eastAsia="Times New Roman"/>
          <w:szCs w:val="28"/>
          <w:lang w:val="kk-KZ" w:eastAsia="ru-RU"/>
        </w:rPr>
      </w:pPr>
    </w:p>
    <w:p w14:paraId="0D20F7B3" w14:textId="08CB8F3E" w:rsidR="00D40352" w:rsidRPr="0013658D" w:rsidRDefault="00D40352" w:rsidP="00D40352">
      <w:pPr>
        <w:suppressAutoHyphens w:val="0"/>
        <w:spacing w:after="0" w:line="240" w:lineRule="auto"/>
        <w:ind w:firstLine="567"/>
        <w:jc w:val="both"/>
        <w:rPr>
          <w:rFonts w:eastAsia="Times New Roman"/>
          <w:szCs w:val="28"/>
          <w:lang w:eastAsia="ru-RU"/>
        </w:rPr>
      </w:pPr>
      <w:r w:rsidRPr="008A2416">
        <w:rPr>
          <w:rFonts w:eastAsia="Times New Roman"/>
          <w:szCs w:val="28"/>
          <w:lang w:eastAsia="ru-RU"/>
        </w:rPr>
        <w:t xml:space="preserve">Отдельного внимания заслуживает выявленный в </w:t>
      </w:r>
      <w:r w:rsidRPr="0013658D">
        <w:rPr>
          <w:rFonts w:eastAsia="Times New Roman"/>
          <w:szCs w:val="28"/>
          <w:lang w:eastAsia="ru-RU"/>
        </w:rPr>
        <w:t>2021</w:t>
      </w:r>
      <w:r w:rsidRPr="008A2416">
        <w:rPr>
          <w:rFonts w:eastAsia="Times New Roman"/>
          <w:szCs w:val="28"/>
          <w:lang w:eastAsia="ru-RU"/>
        </w:rPr>
        <w:t xml:space="preserve"> году всплеск кандидозной флоры — </w:t>
      </w:r>
      <w:r w:rsidRPr="008A2416">
        <w:rPr>
          <w:rFonts w:eastAsia="Times New Roman"/>
          <w:i/>
          <w:iCs/>
          <w:szCs w:val="28"/>
          <w:lang w:eastAsia="ru-RU"/>
        </w:rPr>
        <w:t>Candida albicans</w:t>
      </w:r>
      <w:r w:rsidRPr="008A2416">
        <w:rPr>
          <w:rFonts w:eastAsia="Times New Roman"/>
          <w:szCs w:val="28"/>
          <w:lang w:eastAsia="ru-RU"/>
        </w:rPr>
        <w:t xml:space="preserve"> и</w:t>
      </w:r>
      <w:r w:rsidR="003C2CC3">
        <w:rPr>
          <w:rFonts w:eastAsia="Times New Roman"/>
          <w:i/>
          <w:iCs/>
          <w:szCs w:val="28"/>
          <w:lang w:eastAsia="ru-RU"/>
        </w:rPr>
        <w:t xml:space="preserve"> </w:t>
      </w:r>
      <w:r w:rsidR="003C2CC3" w:rsidRPr="008A2416">
        <w:rPr>
          <w:rFonts w:eastAsia="Times New Roman"/>
          <w:i/>
          <w:iCs/>
          <w:szCs w:val="28"/>
          <w:lang w:eastAsia="ru-RU"/>
        </w:rPr>
        <w:t>Candida</w:t>
      </w:r>
      <w:r w:rsidR="003C2CC3">
        <w:rPr>
          <w:rFonts w:eastAsia="Times New Roman"/>
          <w:i/>
          <w:iCs/>
          <w:szCs w:val="28"/>
          <w:lang w:eastAsia="ru-RU"/>
        </w:rPr>
        <w:t xml:space="preserve"> </w:t>
      </w:r>
      <w:r w:rsidRPr="008A2416">
        <w:rPr>
          <w:rFonts w:eastAsia="Times New Roman"/>
          <w:i/>
          <w:iCs/>
          <w:szCs w:val="28"/>
          <w:lang w:eastAsia="ru-RU"/>
        </w:rPr>
        <w:t>glabrata</w:t>
      </w:r>
      <w:r w:rsidRPr="008A2416">
        <w:rPr>
          <w:rFonts w:eastAsia="Times New Roman"/>
          <w:szCs w:val="28"/>
          <w:lang w:eastAsia="ru-RU"/>
        </w:rPr>
        <w:t>, ранее регистрировавшихся в единичных случаях. Это, по-видимому, связано с широкой эмпирической антибиотикотерапией, тяжестью состояния пациентов и увеличением продолжительности госпитализации.</w:t>
      </w:r>
      <w:r w:rsidRPr="0013658D">
        <w:rPr>
          <w:rFonts w:eastAsia="Times New Roman"/>
          <w:szCs w:val="28"/>
          <w:lang w:eastAsia="ru-RU"/>
        </w:rPr>
        <w:t xml:space="preserve"> (рис_</w:t>
      </w:r>
    </w:p>
    <w:p w14:paraId="44CB5668" w14:textId="0442F87F" w:rsidR="00D40352" w:rsidRPr="0013658D" w:rsidRDefault="00D40352" w:rsidP="00D40352">
      <w:pPr>
        <w:suppressAutoHyphens w:val="0"/>
        <w:spacing w:after="0" w:line="240" w:lineRule="auto"/>
        <w:ind w:firstLine="567"/>
        <w:jc w:val="both"/>
        <w:rPr>
          <w:rFonts w:eastAsia="Times New Roman"/>
          <w:szCs w:val="28"/>
        </w:rPr>
      </w:pPr>
      <w:r w:rsidRPr="008A2416">
        <w:rPr>
          <w:rFonts w:eastAsia="Times New Roman" w:hint="eastAsia"/>
          <w:szCs w:val="28"/>
          <w:lang w:eastAsia="ru-RU"/>
        </w:rPr>
        <w:t>Таким</w:t>
      </w:r>
      <w:r w:rsidRPr="008A2416">
        <w:rPr>
          <w:rFonts w:eastAsia="Times New Roman"/>
          <w:szCs w:val="28"/>
          <w:lang w:eastAsia="ru-RU"/>
        </w:rPr>
        <w:t xml:space="preserve"> </w:t>
      </w:r>
      <w:r w:rsidRPr="008A2416">
        <w:rPr>
          <w:rFonts w:eastAsia="Times New Roman" w:hint="eastAsia"/>
          <w:szCs w:val="28"/>
          <w:lang w:eastAsia="ru-RU"/>
        </w:rPr>
        <w:t>образом</w:t>
      </w:r>
      <w:r w:rsidRPr="008A2416">
        <w:rPr>
          <w:rFonts w:eastAsia="Times New Roman"/>
          <w:szCs w:val="28"/>
          <w:lang w:eastAsia="ru-RU"/>
        </w:rPr>
        <w:t xml:space="preserve">, </w:t>
      </w:r>
      <w:r w:rsidRPr="008A2416">
        <w:rPr>
          <w:rFonts w:eastAsia="Times New Roman" w:hint="eastAsia"/>
          <w:szCs w:val="28"/>
          <w:lang w:eastAsia="ru-RU"/>
        </w:rPr>
        <w:t>проведённый</w:t>
      </w:r>
      <w:r w:rsidRPr="008A2416">
        <w:rPr>
          <w:rFonts w:eastAsia="Times New Roman"/>
          <w:szCs w:val="28"/>
          <w:lang w:eastAsia="ru-RU"/>
        </w:rPr>
        <w:t xml:space="preserve"> </w:t>
      </w:r>
      <w:r w:rsidRPr="008A2416">
        <w:rPr>
          <w:rFonts w:eastAsia="Times New Roman" w:hint="eastAsia"/>
          <w:szCs w:val="28"/>
          <w:lang w:eastAsia="ru-RU"/>
        </w:rPr>
        <w:t>нами</w:t>
      </w:r>
      <w:r w:rsidRPr="008A2416">
        <w:rPr>
          <w:rFonts w:eastAsia="Times New Roman"/>
          <w:szCs w:val="28"/>
          <w:lang w:eastAsia="ru-RU"/>
        </w:rPr>
        <w:t xml:space="preserve"> </w:t>
      </w:r>
      <w:r w:rsidRPr="008A2416">
        <w:rPr>
          <w:rFonts w:eastAsia="Times New Roman" w:hint="eastAsia"/>
          <w:szCs w:val="28"/>
          <w:lang w:eastAsia="ru-RU"/>
        </w:rPr>
        <w:t>трёхлетний</w:t>
      </w:r>
      <w:r w:rsidRPr="008A2416">
        <w:rPr>
          <w:rFonts w:eastAsia="Times New Roman"/>
          <w:szCs w:val="28"/>
          <w:lang w:eastAsia="ru-RU"/>
        </w:rPr>
        <w:t xml:space="preserve"> </w:t>
      </w:r>
      <w:r w:rsidRPr="008A2416">
        <w:rPr>
          <w:rFonts w:eastAsia="Times New Roman" w:hint="eastAsia"/>
          <w:szCs w:val="28"/>
          <w:lang w:eastAsia="ru-RU"/>
        </w:rPr>
        <w:t>анализ</w:t>
      </w:r>
      <w:r w:rsidRPr="008A2416">
        <w:rPr>
          <w:rFonts w:eastAsia="Times New Roman"/>
          <w:szCs w:val="28"/>
          <w:lang w:eastAsia="ru-RU"/>
        </w:rPr>
        <w:t xml:space="preserve"> </w:t>
      </w:r>
      <w:r w:rsidRPr="008A2416">
        <w:rPr>
          <w:rFonts w:eastAsia="Times New Roman" w:hint="eastAsia"/>
          <w:szCs w:val="28"/>
          <w:lang w:eastAsia="ru-RU"/>
        </w:rPr>
        <w:t>подтверждает</w:t>
      </w:r>
      <w:r w:rsidRPr="008A2416">
        <w:rPr>
          <w:rFonts w:eastAsia="Times New Roman"/>
          <w:szCs w:val="28"/>
          <w:lang w:eastAsia="ru-RU"/>
        </w:rPr>
        <w:t xml:space="preserve"> </w:t>
      </w:r>
      <w:r w:rsidRPr="008A2416">
        <w:rPr>
          <w:rFonts w:eastAsia="Times New Roman" w:hint="eastAsia"/>
          <w:szCs w:val="28"/>
          <w:lang w:eastAsia="ru-RU"/>
        </w:rPr>
        <w:t>важную</w:t>
      </w:r>
      <w:r w:rsidRPr="008A2416">
        <w:rPr>
          <w:rFonts w:eastAsia="Times New Roman"/>
          <w:szCs w:val="28"/>
          <w:lang w:eastAsia="ru-RU"/>
        </w:rPr>
        <w:t xml:space="preserve"> </w:t>
      </w:r>
      <w:r w:rsidRPr="008A2416">
        <w:rPr>
          <w:rFonts w:eastAsia="Times New Roman" w:hint="eastAsia"/>
          <w:szCs w:val="28"/>
          <w:lang w:eastAsia="ru-RU"/>
        </w:rPr>
        <w:t>тенденцию</w:t>
      </w:r>
      <w:r w:rsidRPr="008A2416">
        <w:rPr>
          <w:rFonts w:eastAsia="Times New Roman"/>
          <w:szCs w:val="28"/>
          <w:lang w:eastAsia="ru-RU"/>
        </w:rPr>
        <w:t xml:space="preserve"> </w:t>
      </w:r>
      <w:r w:rsidRPr="008A2416">
        <w:rPr>
          <w:rFonts w:eastAsia="Times New Roman" w:hint="eastAsia"/>
          <w:szCs w:val="28"/>
          <w:lang w:eastAsia="ru-RU"/>
        </w:rPr>
        <w:t>к</w:t>
      </w:r>
      <w:r w:rsidRPr="008A2416">
        <w:rPr>
          <w:rFonts w:eastAsia="Times New Roman"/>
          <w:szCs w:val="28"/>
          <w:lang w:eastAsia="ru-RU"/>
        </w:rPr>
        <w:t xml:space="preserve"> </w:t>
      </w:r>
      <w:r w:rsidRPr="008A2416">
        <w:rPr>
          <w:rFonts w:eastAsia="Times New Roman" w:hint="eastAsia"/>
          <w:szCs w:val="28"/>
          <w:lang w:eastAsia="ru-RU"/>
        </w:rPr>
        <w:t>переходу</w:t>
      </w:r>
      <w:r w:rsidRPr="008A2416">
        <w:rPr>
          <w:rFonts w:eastAsia="Times New Roman"/>
          <w:szCs w:val="28"/>
          <w:lang w:eastAsia="ru-RU"/>
        </w:rPr>
        <w:t xml:space="preserve"> </w:t>
      </w:r>
      <w:r w:rsidRPr="008A2416">
        <w:rPr>
          <w:rFonts w:eastAsia="Times New Roman" w:hint="eastAsia"/>
          <w:szCs w:val="28"/>
          <w:lang w:eastAsia="ru-RU"/>
        </w:rPr>
        <w:t>от</w:t>
      </w:r>
      <w:r w:rsidRPr="008A2416">
        <w:rPr>
          <w:rFonts w:eastAsia="Times New Roman"/>
          <w:szCs w:val="28"/>
          <w:lang w:eastAsia="ru-RU"/>
        </w:rPr>
        <w:t xml:space="preserve"> </w:t>
      </w:r>
      <w:r w:rsidRPr="008A2416">
        <w:rPr>
          <w:rFonts w:eastAsia="Times New Roman" w:hint="eastAsia"/>
          <w:szCs w:val="28"/>
          <w:lang w:eastAsia="ru-RU"/>
        </w:rPr>
        <w:t>доминирования</w:t>
      </w:r>
      <w:r w:rsidRPr="008A2416">
        <w:rPr>
          <w:rFonts w:eastAsia="Times New Roman"/>
          <w:szCs w:val="28"/>
          <w:lang w:eastAsia="ru-RU"/>
        </w:rPr>
        <w:t xml:space="preserve"> </w:t>
      </w:r>
      <w:r w:rsidRPr="008A2416">
        <w:rPr>
          <w:rFonts w:eastAsia="Times New Roman" w:hint="eastAsia"/>
          <w:szCs w:val="28"/>
          <w:lang w:eastAsia="ru-RU"/>
        </w:rPr>
        <w:t>грамположительной</w:t>
      </w:r>
      <w:r w:rsidRPr="008A2416">
        <w:rPr>
          <w:rFonts w:eastAsia="Times New Roman"/>
          <w:szCs w:val="28"/>
          <w:lang w:eastAsia="ru-RU"/>
        </w:rPr>
        <w:t xml:space="preserve"> </w:t>
      </w:r>
      <w:r w:rsidRPr="008A2416">
        <w:rPr>
          <w:rFonts w:eastAsia="Times New Roman" w:hint="eastAsia"/>
          <w:szCs w:val="28"/>
          <w:lang w:eastAsia="ru-RU"/>
        </w:rPr>
        <w:t>микрофлоры</w:t>
      </w:r>
      <w:r w:rsidRPr="008A2416">
        <w:rPr>
          <w:rFonts w:eastAsia="Times New Roman"/>
          <w:szCs w:val="28"/>
          <w:lang w:eastAsia="ru-RU"/>
        </w:rPr>
        <w:t xml:space="preserve"> </w:t>
      </w:r>
      <w:r w:rsidRPr="008A2416">
        <w:rPr>
          <w:rFonts w:eastAsia="Times New Roman" w:hint="eastAsia"/>
          <w:szCs w:val="28"/>
          <w:lang w:eastAsia="ru-RU"/>
        </w:rPr>
        <w:t>к</w:t>
      </w:r>
      <w:r w:rsidRPr="008A2416">
        <w:rPr>
          <w:rFonts w:eastAsia="Times New Roman"/>
          <w:szCs w:val="28"/>
          <w:lang w:eastAsia="ru-RU"/>
        </w:rPr>
        <w:t xml:space="preserve"> </w:t>
      </w:r>
      <w:r w:rsidRPr="008A2416">
        <w:rPr>
          <w:rFonts w:eastAsia="Times New Roman" w:hint="eastAsia"/>
          <w:szCs w:val="28"/>
          <w:lang w:eastAsia="ru-RU"/>
        </w:rPr>
        <w:t>преобладанию</w:t>
      </w:r>
      <w:r w:rsidRPr="008A2416">
        <w:rPr>
          <w:rFonts w:eastAsia="Times New Roman"/>
          <w:szCs w:val="28"/>
          <w:lang w:eastAsia="ru-RU"/>
        </w:rPr>
        <w:t xml:space="preserve"> </w:t>
      </w:r>
      <w:r w:rsidRPr="008A2416">
        <w:rPr>
          <w:rFonts w:eastAsia="Times New Roman" w:hint="eastAsia"/>
          <w:szCs w:val="28"/>
          <w:lang w:eastAsia="ru-RU"/>
        </w:rPr>
        <w:t>грамотрицательных</w:t>
      </w:r>
      <w:r w:rsidRPr="008A2416">
        <w:rPr>
          <w:rFonts w:eastAsia="Times New Roman"/>
          <w:szCs w:val="28"/>
          <w:lang w:eastAsia="ru-RU"/>
        </w:rPr>
        <w:t xml:space="preserve"> </w:t>
      </w:r>
      <w:r w:rsidRPr="008A2416">
        <w:rPr>
          <w:rFonts w:eastAsia="Times New Roman" w:hint="eastAsia"/>
          <w:szCs w:val="28"/>
          <w:lang w:eastAsia="ru-RU"/>
        </w:rPr>
        <w:t>возбудителей</w:t>
      </w:r>
      <w:r w:rsidRPr="008A2416">
        <w:rPr>
          <w:rFonts w:eastAsia="Times New Roman"/>
          <w:szCs w:val="28"/>
          <w:lang w:eastAsia="ru-RU"/>
        </w:rPr>
        <w:t xml:space="preserve">, </w:t>
      </w:r>
      <w:r w:rsidRPr="008A2416">
        <w:rPr>
          <w:rFonts w:eastAsia="Times New Roman" w:hint="eastAsia"/>
          <w:szCs w:val="28"/>
          <w:lang w:eastAsia="ru-RU"/>
        </w:rPr>
        <w:t>включая</w:t>
      </w:r>
      <w:r w:rsidRPr="008A2416">
        <w:rPr>
          <w:rFonts w:eastAsia="Times New Roman"/>
          <w:szCs w:val="28"/>
          <w:lang w:eastAsia="ru-RU"/>
        </w:rPr>
        <w:t xml:space="preserve"> </w:t>
      </w:r>
      <w:r w:rsidR="003C2CC3" w:rsidRPr="008A2416">
        <w:rPr>
          <w:rFonts w:eastAsia="Times New Roman"/>
          <w:i/>
          <w:iCs/>
          <w:szCs w:val="28"/>
          <w:lang w:eastAsia="ru-RU"/>
        </w:rPr>
        <w:t>P</w:t>
      </w:r>
      <w:r w:rsidR="003C2CC3">
        <w:rPr>
          <w:rFonts w:eastAsia="Times New Roman"/>
          <w:i/>
          <w:iCs/>
          <w:szCs w:val="28"/>
          <w:lang w:eastAsia="ru-RU"/>
        </w:rPr>
        <w:t>.</w:t>
      </w:r>
      <w:r w:rsidR="003C2CC3" w:rsidRPr="008A2416">
        <w:rPr>
          <w:rFonts w:eastAsia="Times New Roman"/>
          <w:i/>
          <w:iCs/>
          <w:szCs w:val="28"/>
          <w:lang w:eastAsia="ru-RU"/>
        </w:rPr>
        <w:t xml:space="preserve"> </w:t>
      </w:r>
      <w:r w:rsidRPr="008A2416">
        <w:rPr>
          <w:rFonts w:eastAsia="Times New Roman"/>
          <w:i/>
          <w:iCs/>
          <w:szCs w:val="28"/>
          <w:lang w:eastAsia="ru-RU"/>
        </w:rPr>
        <w:t>aeruginosa</w:t>
      </w:r>
      <w:r w:rsidRPr="008A2416">
        <w:rPr>
          <w:rFonts w:eastAsia="Times New Roman"/>
          <w:szCs w:val="28"/>
          <w:lang w:eastAsia="ru-RU"/>
        </w:rPr>
        <w:t xml:space="preserve">, </w:t>
      </w:r>
      <w:r w:rsidRPr="008A2416">
        <w:rPr>
          <w:rFonts w:eastAsia="Times New Roman" w:hint="eastAsia"/>
          <w:szCs w:val="28"/>
          <w:lang w:eastAsia="ru-RU"/>
        </w:rPr>
        <w:t>а</w:t>
      </w:r>
      <w:r w:rsidRPr="008A2416">
        <w:rPr>
          <w:rFonts w:eastAsia="Times New Roman"/>
          <w:szCs w:val="28"/>
          <w:lang w:eastAsia="ru-RU"/>
        </w:rPr>
        <w:t xml:space="preserve"> </w:t>
      </w:r>
      <w:r w:rsidRPr="008A2416">
        <w:rPr>
          <w:rFonts w:eastAsia="Times New Roman" w:hint="eastAsia"/>
          <w:szCs w:val="28"/>
          <w:lang w:eastAsia="ru-RU"/>
        </w:rPr>
        <w:t>также</w:t>
      </w:r>
      <w:r w:rsidRPr="008A2416">
        <w:rPr>
          <w:rFonts w:eastAsia="Times New Roman"/>
          <w:szCs w:val="28"/>
          <w:lang w:eastAsia="ru-RU"/>
        </w:rPr>
        <w:t xml:space="preserve"> </w:t>
      </w:r>
      <w:r w:rsidRPr="008A2416">
        <w:rPr>
          <w:rFonts w:eastAsia="Times New Roman" w:hint="eastAsia"/>
          <w:szCs w:val="28"/>
          <w:lang w:eastAsia="ru-RU"/>
        </w:rPr>
        <w:t>рост</w:t>
      </w:r>
      <w:r w:rsidRPr="008A2416">
        <w:rPr>
          <w:rFonts w:eastAsia="Times New Roman"/>
          <w:szCs w:val="28"/>
          <w:lang w:eastAsia="ru-RU"/>
        </w:rPr>
        <w:t xml:space="preserve"> </w:t>
      </w:r>
      <w:r w:rsidRPr="008A2416">
        <w:rPr>
          <w:rFonts w:eastAsia="Times New Roman" w:hint="eastAsia"/>
          <w:szCs w:val="28"/>
          <w:lang w:eastAsia="ru-RU"/>
        </w:rPr>
        <w:t>доли</w:t>
      </w:r>
      <w:r w:rsidRPr="008A2416">
        <w:rPr>
          <w:rFonts w:eastAsia="Times New Roman"/>
          <w:szCs w:val="28"/>
          <w:lang w:eastAsia="ru-RU"/>
        </w:rPr>
        <w:t xml:space="preserve"> </w:t>
      </w:r>
      <w:r w:rsidRPr="008A2416">
        <w:rPr>
          <w:rFonts w:eastAsia="Times New Roman" w:hint="eastAsia"/>
          <w:szCs w:val="28"/>
          <w:lang w:eastAsia="ru-RU"/>
        </w:rPr>
        <w:t>резистентных</w:t>
      </w:r>
      <w:r w:rsidRPr="008A2416">
        <w:rPr>
          <w:rFonts w:eastAsia="Times New Roman"/>
          <w:szCs w:val="28"/>
          <w:lang w:eastAsia="ru-RU"/>
        </w:rPr>
        <w:t xml:space="preserve"> </w:t>
      </w:r>
      <w:r w:rsidRPr="008A2416">
        <w:rPr>
          <w:rFonts w:eastAsia="Times New Roman" w:hint="eastAsia"/>
          <w:szCs w:val="28"/>
          <w:lang w:eastAsia="ru-RU"/>
        </w:rPr>
        <w:t>форм</w:t>
      </w:r>
      <w:r w:rsidRPr="008A2416">
        <w:rPr>
          <w:rFonts w:eastAsia="Times New Roman"/>
          <w:szCs w:val="28"/>
          <w:lang w:eastAsia="ru-RU"/>
        </w:rPr>
        <w:t xml:space="preserve"> — MRSA, MRS </w:t>
      </w:r>
      <w:r w:rsidRPr="008A2416">
        <w:rPr>
          <w:rFonts w:eastAsia="Times New Roman" w:hint="eastAsia"/>
          <w:szCs w:val="28"/>
          <w:lang w:eastAsia="ru-RU"/>
        </w:rPr>
        <w:t>и</w:t>
      </w:r>
      <w:r w:rsidRPr="008A2416">
        <w:rPr>
          <w:rFonts w:eastAsia="Times New Roman"/>
          <w:szCs w:val="28"/>
          <w:lang w:eastAsia="ru-RU"/>
        </w:rPr>
        <w:t xml:space="preserve"> ESBL-</w:t>
      </w:r>
      <w:r w:rsidRPr="008A2416">
        <w:rPr>
          <w:rFonts w:eastAsia="Times New Roman" w:hint="eastAsia"/>
          <w:szCs w:val="28"/>
          <w:lang w:eastAsia="ru-RU"/>
        </w:rPr>
        <w:t>продуцентов</w:t>
      </w:r>
      <w:r w:rsidRPr="008A2416">
        <w:rPr>
          <w:rFonts w:eastAsia="Times New Roman"/>
          <w:szCs w:val="28"/>
          <w:lang w:eastAsia="ru-RU"/>
        </w:rPr>
        <w:t xml:space="preserve">. </w:t>
      </w:r>
      <w:r w:rsidRPr="008A2416">
        <w:rPr>
          <w:rFonts w:eastAsia="Times New Roman" w:hint="eastAsia"/>
          <w:szCs w:val="28"/>
          <w:lang w:eastAsia="ru-RU"/>
        </w:rPr>
        <w:t>Эта</w:t>
      </w:r>
      <w:r w:rsidRPr="008A2416">
        <w:rPr>
          <w:rFonts w:eastAsia="Times New Roman"/>
          <w:szCs w:val="28"/>
          <w:lang w:eastAsia="ru-RU"/>
        </w:rPr>
        <w:t xml:space="preserve"> </w:t>
      </w:r>
      <w:r w:rsidRPr="008A2416">
        <w:rPr>
          <w:rFonts w:eastAsia="Times New Roman" w:hint="eastAsia"/>
          <w:szCs w:val="28"/>
          <w:lang w:eastAsia="ru-RU"/>
        </w:rPr>
        <w:t>трансформация</w:t>
      </w:r>
      <w:r w:rsidRPr="008A2416">
        <w:rPr>
          <w:rFonts w:eastAsia="Times New Roman"/>
          <w:szCs w:val="28"/>
          <w:lang w:eastAsia="ru-RU"/>
        </w:rPr>
        <w:t xml:space="preserve"> </w:t>
      </w:r>
      <w:r w:rsidRPr="008A2416">
        <w:rPr>
          <w:rFonts w:eastAsia="Times New Roman" w:hint="eastAsia"/>
          <w:szCs w:val="28"/>
          <w:lang w:eastAsia="ru-RU"/>
        </w:rPr>
        <w:t>требует</w:t>
      </w:r>
      <w:r w:rsidRPr="008A2416">
        <w:rPr>
          <w:rFonts w:eastAsia="Times New Roman"/>
          <w:szCs w:val="28"/>
          <w:lang w:eastAsia="ru-RU"/>
        </w:rPr>
        <w:t xml:space="preserve"> </w:t>
      </w:r>
      <w:r w:rsidRPr="008A2416">
        <w:rPr>
          <w:rFonts w:eastAsia="Times New Roman" w:hint="eastAsia"/>
          <w:szCs w:val="28"/>
          <w:lang w:eastAsia="ru-RU"/>
        </w:rPr>
        <w:t>постоянного</w:t>
      </w:r>
      <w:r w:rsidRPr="008A2416">
        <w:rPr>
          <w:rFonts w:eastAsia="Times New Roman"/>
          <w:szCs w:val="28"/>
          <w:lang w:eastAsia="ru-RU"/>
        </w:rPr>
        <w:t xml:space="preserve"> </w:t>
      </w:r>
      <w:r w:rsidRPr="008A2416">
        <w:rPr>
          <w:rFonts w:eastAsia="Times New Roman" w:hint="eastAsia"/>
          <w:szCs w:val="28"/>
          <w:lang w:eastAsia="ru-RU"/>
        </w:rPr>
        <w:t>микробиологического</w:t>
      </w:r>
      <w:r w:rsidRPr="008A2416">
        <w:rPr>
          <w:rFonts w:eastAsia="Times New Roman"/>
          <w:szCs w:val="28"/>
          <w:lang w:eastAsia="ru-RU"/>
        </w:rPr>
        <w:t xml:space="preserve"> </w:t>
      </w:r>
      <w:r w:rsidRPr="008A2416">
        <w:rPr>
          <w:rFonts w:eastAsia="Times New Roman" w:hint="eastAsia"/>
          <w:szCs w:val="28"/>
          <w:lang w:eastAsia="ru-RU"/>
        </w:rPr>
        <w:t>мониторинга</w:t>
      </w:r>
      <w:r w:rsidRPr="008A2416">
        <w:rPr>
          <w:rFonts w:eastAsia="Times New Roman"/>
          <w:szCs w:val="28"/>
          <w:lang w:eastAsia="ru-RU"/>
        </w:rPr>
        <w:t xml:space="preserve">, </w:t>
      </w:r>
      <w:r w:rsidRPr="008A2416">
        <w:rPr>
          <w:rFonts w:eastAsia="Times New Roman" w:hint="eastAsia"/>
          <w:szCs w:val="28"/>
          <w:lang w:eastAsia="ru-RU"/>
        </w:rPr>
        <w:t>рационального</w:t>
      </w:r>
      <w:r w:rsidRPr="008A2416">
        <w:rPr>
          <w:rFonts w:eastAsia="Times New Roman"/>
          <w:szCs w:val="28"/>
          <w:lang w:eastAsia="ru-RU"/>
        </w:rPr>
        <w:t xml:space="preserve"> </w:t>
      </w:r>
      <w:r w:rsidRPr="008A2416">
        <w:rPr>
          <w:rFonts w:eastAsia="Times New Roman" w:hint="eastAsia"/>
          <w:szCs w:val="28"/>
          <w:lang w:eastAsia="ru-RU"/>
        </w:rPr>
        <w:t>подбора</w:t>
      </w:r>
      <w:r w:rsidRPr="008A2416">
        <w:rPr>
          <w:rFonts w:eastAsia="Times New Roman"/>
          <w:szCs w:val="28"/>
          <w:lang w:eastAsia="ru-RU"/>
        </w:rPr>
        <w:t xml:space="preserve"> </w:t>
      </w:r>
      <w:r w:rsidRPr="008A2416">
        <w:rPr>
          <w:rFonts w:eastAsia="Times New Roman" w:hint="eastAsia"/>
          <w:szCs w:val="28"/>
          <w:lang w:eastAsia="ru-RU"/>
        </w:rPr>
        <w:t>антимикробной</w:t>
      </w:r>
      <w:r w:rsidRPr="008A2416">
        <w:rPr>
          <w:rFonts w:eastAsia="Times New Roman"/>
          <w:szCs w:val="28"/>
          <w:lang w:eastAsia="ru-RU"/>
        </w:rPr>
        <w:t xml:space="preserve"> </w:t>
      </w:r>
      <w:r w:rsidRPr="008A2416">
        <w:rPr>
          <w:rFonts w:eastAsia="Times New Roman" w:hint="eastAsia"/>
          <w:szCs w:val="28"/>
          <w:lang w:eastAsia="ru-RU"/>
        </w:rPr>
        <w:t>терапии</w:t>
      </w:r>
      <w:r w:rsidRPr="008A2416">
        <w:rPr>
          <w:rFonts w:eastAsia="Times New Roman"/>
          <w:szCs w:val="28"/>
          <w:lang w:eastAsia="ru-RU"/>
        </w:rPr>
        <w:t xml:space="preserve"> </w:t>
      </w:r>
      <w:r w:rsidRPr="008A2416">
        <w:rPr>
          <w:rFonts w:eastAsia="Times New Roman" w:hint="eastAsia"/>
          <w:szCs w:val="28"/>
          <w:lang w:eastAsia="ru-RU"/>
        </w:rPr>
        <w:t>с</w:t>
      </w:r>
      <w:r w:rsidRPr="008A2416">
        <w:rPr>
          <w:rFonts w:eastAsia="Times New Roman"/>
          <w:szCs w:val="28"/>
          <w:lang w:eastAsia="ru-RU"/>
        </w:rPr>
        <w:t xml:space="preserve"> </w:t>
      </w:r>
      <w:r w:rsidRPr="008A2416">
        <w:rPr>
          <w:rFonts w:eastAsia="Times New Roman" w:hint="eastAsia"/>
          <w:szCs w:val="28"/>
          <w:lang w:eastAsia="ru-RU"/>
        </w:rPr>
        <w:t>учётом</w:t>
      </w:r>
      <w:r w:rsidRPr="008A2416">
        <w:rPr>
          <w:rFonts w:eastAsia="Times New Roman"/>
          <w:szCs w:val="28"/>
          <w:lang w:eastAsia="ru-RU"/>
        </w:rPr>
        <w:t xml:space="preserve"> </w:t>
      </w:r>
      <w:r w:rsidRPr="008A2416">
        <w:rPr>
          <w:rFonts w:eastAsia="Times New Roman" w:hint="eastAsia"/>
          <w:szCs w:val="28"/>
          <w:lang w:eastAsia="ru-RU"/>
        </w:rPr>
        <w:t>локального</w:t>
      </w:r>
      <w:r w:rsidRPr="008A2416">
        <w:rPr>
          <w:rFonts w:eastAsia="Times New Roman"/>
          <w:szCs w:val="28"/>
          <w:lang w:eastAsia="ru-RU"/>
        </w:rPr>
        <w:t xml:space="preserve"> </w:t>
      </w:r>
      <w:r w:rsidRPr="008A2416">
        <w:rPr>
          <w:rFonts w:eastAsia="Times New Roman" w:hint="eastAsia"/>
          <w:szCs w:val="28"/>
          <w:lang w:eastAsia="ru-RU"/>
        </w:rPr>
        <w:t>микробиома</w:t>
      </w:r>
      <w:r w:rsidRPr="008A2416">
        <w:rPr>
          <w:rFonts w:eastAsia="Times New Roman"/>
          <w:szCs w:val="28"/>
          <w:lang w:eastAsia="ru-RU"/>
        </w:rPr>
        <w:t xml:space="preserve">, </w:t>
      </w:r>
      <w:r w:rsidRPr="008A2416">
        <w:rPr>
          <w:rFonts w:eastAsia="Times New Roman" w:hint="eastAsia"/>
          <w:szCs w:val="28"/>
          <w:lang w:eastAsia="ru-RU"/>
        </w:rPr>
        <w:t>а</w:t>
      </w:r>
      <w:r w:rsidRPr="008A2416">
        <w:rPr>
          <w:rFonts w:eastAsia="Times New Roman"/>
          <w:szCs w:val="28"/>
          <w:lang w:eastAsia="ru-RU"/>
        </w:rPr>
        <w:t xml:space="preserve"> </w:t>
      </w:r>
      <w:r w:rsidRPr="008A2416">
        <w:rPr>
          <w:rFonts w:eastAsia="Times New Roman" w:hint="eastAsia"/>
          <w:szCs w:val="28"/>
          <w:lang w:eastAsia="ru-RU"/>
        </w:rPr>
        <w:t>также</w:t>
      </w:r>
      <w:r w:rsidRPr="008A2416">
        <w:rPr>
          <w:rFonts w:eastAsia="Times New Roman"/>
          <w:szCs w:val="28"/>
          <w:lang w:eastAsia="ru-RU"/>
        </w:rPr>
        <w:t xml:space="preserve"> </w:t>
      </w:r>
      <w:r w:rsidRPr="008A2416">
        <w:rPr>
          <w:rFonts w:eastAsia="Times New Roman" w:hint="eastAsia"/>
          <w:szCs w:val="28"/>
          <w:lang w:eastAsia="ru-RU"/>
        </w:rPr>
        <w:t>разработки</w:t>
      </w:r>
      <w:r w:rsidRPr="008A2416">
        <w:rPr>
          <w:rFonts w:eastAsia="Times New Roman"/>
          <w:szCs w:val="28"/>
          <w:lang w:eastAsia="ru-RU"/>
        </w:rPr>
        <w:t xml:space="preserve"> </w:t>
      </w:r>
      <w:r w:rsidRPr="008A2416">
        <w:rPr>
          <w:rFonts w:eastAsia="Times New Roman" w:hint="eastAsia"/>
          <w:szCs w:val="28"/>
          <w:lang w:eastAsia="ru-RU"/>
        </w:rPr>
        <w:t>протоколов</w:t>
      </w:r>
      <w:r w:rsidRPr="008A2416">
        <w:rPr>
          <w:rFonts w:eastAsia="Times New Roman"/>
          <w:szCs w:val="28"/>
          <w:lang w:eastAsia="ru-RU"/>
        </w:rPr>
        <w:t xml:space="preserve"> </w:t>
      </w:r>
      <w:r w:rsidRPr="008A2416">
        <w:rPr>
          <w:rFonts w:eastAsia="Times New Roman" w:hint="eastAsia"/>
          <w:szCs w:val="28"/>
          <w:lang w:eastAsia="ru-RU"/>
        </w:rPr>
        <w:t>индивидуализированного</w:t>
      </w:r>
      <w:r w:rsidRPr="008A2416">
        <w:rPr>
          <w:rFonts w:eastAsia="Times New Roman"/>
          <w:szCs w:val="28"/>
          <w:lang w:eastAsia="ru-RU"/>
        </w:rPr>
        <w:t xml:space="preserve"> </w:t>
      </w:r>
      <w:r w:rsidRPr="008A2416">
        <w:rPr>
          <w:rFonts w:eastAsia="Times New Roman" w:hint="eastAsia"/>
          <w:szCs w:val="28"/>
          <w:lang w:eastAsia="ru-RU"/>
        </w:rPr>
        <w:t>подхода</w:t>
      </w:r>
      <w:r w:rsidRPr="008A2416">
        <w:rPr>
          <w:rFonts w:eastAsia="Times New Roman"/>
          <w:szCs w:val="28"/>
          <w:lang w:eastAsia="ru-RU"/>
        </w:rPr>
        <w:t xml:space="preserve"> </w:t>
      </w:r>
      <w:r w:rsidRPr="008A2416">
        <w:rPr>
          <w:rFonts w:eastAsia="Times New Roman" w:hint="eastAsia"/>
          <w:szCs w:val="28"/>
          <w:lang w:eastAsia="ru-RU"/>
        </w:rPr>
        <w:t>к</w:t>
      </w:r>
      <w:r w:rsidRPr="008A2416">
        <w:rPr>
          <w:rFonts w:eastAsia="Times New Roman"/>
          <w:szCs w:val="28"/>
          <w:lang w:eastAsia="ru-RU"/>
        </w:rPr>
        <w:t xml:space="preserve"> </w:t>
      </w:r>
      <w:r w:rsidRPr="008A2416">
        <w:rPr>
          <w:rFonts w:eastAsia="Times New Roman" w:hint="eastAsia"/>
          <w:szCs w:val="28"/>
          <w:lang w:eastAsia="ru-RU"/>
        </w:rPr>
        <w:t>лечению</w:t>
      </w:r>
      <w:r w:rsidRPr="008A2416">
        <w:rPr>
          <w:rFonts w:eastAsia="Times New Roman"/>
          <w:szCs w:val="28"/>
          <w:lang w:eastAsia="ru-RU"/>
        </w:rPr>
        <w:t xml:space="preserve"> </w:t>
      </w:r>
      <w:r w:rsidRPr="008A2416">
        <w:rPr>
          <w:rFonts w:eastAsia="Times New Roman" w:hint="eastAsia"/>
          <w:szCs w:val="28"/>
          <w:lang w:eastAsia="ru-RU"/>
        </w:rPr>
        <w:t>инфицированных</w:t>
      </w:r>
      <w:r w:rsidRPr="008A2416">
        <w:rPr>
          <w:rFonts w:eastAsia="Times New Roman"/>
          <w:szCs w:val="28"/>
          <w:lang w:eastAsia="ru-RU"/>
        </w:rPr>
        <w:t xml:space="preserve"> </w:t>
      </w:r>
      <w:r w:rsidRPr="008A2416">
        <w:rPr>
          <w:rFonts w:eastAsia="Times New Roman" w:hint="eastAsia"/>
          <w:szCs w:val="28"/>
          <w:lang w:eastAsia="ru-RU"/>
        </w:rPr>
        <w:t>ран</w:t>
      </w:r>
      <w:r w:rsidRPr="008A2416">
        <w:rPr>
          <w:rFonts w:eastAsia="Times New Roman"/>
          <w:szCs w:val="28"/>
          <w:lang w:eastAsia="ru-RU"/>
        </w:rPr>
        <w:t xml:space="preserve"> </w:t>
      </w:r>
      <w:r w:rsidRPr="008A2416">
        <w:rPr>
          <w:rFonts w:eastAsia="Times New Roman" w:hint="eastAsia"/>
          <w:szCs w:val="28"/>
          <w:lang w:eastAsia="ru-RU"/>
        </w:rPr>
        <w:t>в</w:t>
      </w:r>
      <w:r w:rsidRPr="008A2416">
        <w:rPr>
          <w:rFonts w:eastAsia="Times New Roman"/>
          <w:szCs w:val="28"/>
          <w:lang w:eastAsia="ru-RU"/>
        </w:rPr>
        <w:t xml:space="preserve"> </w:t>
      </w:r>
      <w:r w:rsidRPr="008A2416">
        <w:rPr>
          <w:rFonts w:eastAsia="Times New Roman" w:hint="eastAsia"/>
          <w:szCs w:val="28"/>
          <w:lang w:eastAsia="ru-RU"/>
        </w:rPr>
        <w:t>условиях</w:t>
      </w:r>
      <w:r w:rsidRPr="008A2416">
        <w:rPr>
          <w:rFonts w:eastAsia="Times New Roman"/>
          <w:szCs w:val="28"/>
          <w:lang w:eastAsia="ru-RU"/>
        </w:rPr>
        <w:t xml:space="preserve"> </w:t>
      </w:r>
      <w:r w:rsidRPr="008A2416">
        <w:rPr>
          <w:rFonts w:eastAsia="Times New Roman" w:hint="eastAsia"/>
          <w:szCs w:val="28"/>
          <w:lang w:eastAsia="ru-RU"/>
        </w:rPr>
        <w:t>стационара</w:t>
      </w:r>
      <w:r w:rsidRPr="008A2416">
        <w:rPr>
          <w:rFonts w:eastAsia="Times New Roman"/>
          <w:szCs w:val="28"/>
          <w:lang w:eastAsia="ru-RU"/>
        </w:rPr>
        <w:t>.</w:t>
      </w:r>
    </w:p>
    <w:p w14:paraId="47BEBF74" w14:textId="77777777" w:rsidR="00D40352" w:rsidRPr="0013658D" w:rsidRDefault="00D40352" w:rsidP="00D40352">
      <w:pPr>
        <w:suppressAutoHyphens w:val="0"/>
        <w:spacing w:after="0" w:line="240" w:lineRule="auto"/>
        <w:ind w:firstLine="567"/>
        <w:jc w:val="both"/>
        <w:rPr>
          <w:rFonts w:eastAsia="Times New Roman"/>
          <w:szCs w:val="28"/>
        </w:rPr>
      </w:pPr>
      <w:r w:rsidRPr="0013658D">
        <w:rPr>
          <w:rFonts w:eastAsia="Times New Roman"/>
          <w:szCs w:val="28"/>
          <w:lang w:eastAsia="ru-RU"/>
        </w:rPr>
        <w:t xml:space="preserve">Что касается микробиологического профиля исключительно повреждений мягких тканей, который составил 17,5% от общего количества взятых бактериологических посевов, из которых 21% требовали оперативного вмешательства, он также в большинстве представлен возбудителями </w:t>
      </w:r>
      <w:r w:rsidRPr="0013658D">
        <w:rPr>
          <w:rFonts w:eastAsia="Times New Roman"/>
          <w:szCs w:val="28"/>
          <w:lang w:val="en-US" w:eastAsia="ru-RU"/>
        </w:rPr>
        <w:t>St</w:t>
      </w:r>
      <w:r w:rsidRPr="0013658D">
        <w:rPr>
          <w:rFonts w:eastAsia="Times New Roman"/>
          <w:szCs w:val="28"/>
          <w:lang w:eastAsia="ru-RU"/>
        </w:rPr>
        <w:t xml:space="preserve">. </w:t>
      </w:r>
      <w:r w:rsidRPr="0013658D">
        <w:rPr>
          <w:rFonts w:eastAsia="Times New Roman"/>
          <w:szCs w:val="28"/>
          <w:lang w:val="en-US" w:eastAsia="ru-RU"/>
        </w:rPr>
        <w:t>Aureus</w:t>
      </w:r>
      <w:r w:rsidRPr="0013658D">
        <w:rPr>
          <w:rFonts w:eastAsia="Times New Roman"/>
          <w:szCs w:val="28"/>
          <w:lang w:eastAsia="ru-RU"/>
        </w:rPr>
        <w:t xml:space="preserve"> и </w:t>
      </w:r>
      <w:r w:rsidRPr="0013658D">
        <w:rPr>
          <w:rFonts w:eastAsia="Times New Roman"/>
          <w:szCs w:val="28"/>
          <w:lang w:val="en-US" w:eastAsia="ru-RU"/>
        </w:rPr>
        <w:t>Ps</w:t>
      </w:r>
      <w:r w:rsidRPr="0013658D">
        <w:rPr>
          <w:rFonts w:eastAsia="Times New Roman"/>
          <w:szCs w:val="28"/>
          <w:lang w:eastAsia="ru-RU"/>
        </w:rPr>
        <w:t xml:space="preserve">. </w:t>
      </w:r>
      <w:r w:rsidRPr="0013658D">
        <w:rPr>
          <w:rFonts w:eastAsia="Times New Roman"/>
          <w:szCs w:val="28"/>
          <w:lang w:val="en-US" w:eastAsia="ru-RU"/>
        </w:rPr>
        <w:t>Aeruginosa</w:t>
      </w:r>
      <w:r w:rsidRPr="0013658D">
        <w:rPr>
          <w:rFonts w:eastAsia="Times New Roman"/>
          <w:szCs w:val="28"/>
          <w:lang w:eastAsia="ru-RU"/>
        </w:rPr>
        <w:t xml:space="preserve">, которые составляли в обоих случаях более 40% от всех представителей грамположительной и грамотрицательной флоры соответственно. </w:t>
      </w:r>
      <w:r>
        <w:rPr>
          <w:rStyle w:val="relative"/>
        </w:rPr>
        <w:t xml:space="preserve">Однако устойчивость к цефалоспоринам I-III поколений (например, цефазолину и цефтриаксону) возросла с 11% до 13,5% за это время в связи с распространением β-лактамаз расширенного спектра (ESBL), продуцируемых представителями </w:t>
      </w:r>
      <w:r w:rsidRPr="00C34310">
        <w:rPr>
          <w:rStyle w:val="relative"/>
          <w:i/>
        </w:rPr>
        <w:t>Enterobacteriaceae</w:t>
      </w:r>
      <w:r>
        <w:rPr>
          <w:rStyle w:val="relative"/>
        </w:rPr>
        <w:t xml:space="preserve">, включая </w:t>
      </w:r>
      <w:r>
        <w:rPr>
          <w:rStyle w:val="a5"/>
        </w:rPr>
        <w:t>Klebsiella pneumoniae</w:t>
      </w:r>
      <w:r>
        <w:rPr>
          <w:rStyle w:val="relative"/>
        </w:rPr>
        <w:t xml:space="preserve"> и </w:t>
      </w:r>
      <w:r>
        <w:rPr>
          <w:rStyle w:val="a5"/>
        </w:rPr>
        <w:t>Escherichia coli</w:t>
      </w:r>
      <w:r>
        <w:rPr>
          <w:rStyle w:val="relative"/>
        </w:rPr>
        <w:t>.</w:t>
      </w:r>
      <w:r>
        <w:t xml:space="preserve"> </w:t>
      </w:r>
      <w:r>
        <w:rPr>
          <w:rStyle w:val="relative"/>
        </w:rPr>
        <w:t>Это привело к снижению клинической эффективности традиционных β-лактамов при терапии гнойных осложнений и инфицированных хронических ран.</w:t>
      </w:r>
    </w:p>
    <w:p w14:paraId="7BC39FA7" w14:textId="77777777" w:rsidR="00D40352" w:rsidRPr="00AD0B62" w:rsidRDefault="00D40352" w:rsidP="00D40352">
      <w:pPr>
        <w:pStyle w:val="af3"/>
        <w:ind w:firstLine="567"/>
        <w:jc w:val="both"/>
        <w:rPr>
          <w:rFonts w:ascii="Times New Roman" w:hAnsi="Times New Roman" w:cs="Times New Roman"/>
          <w:color w:val="auto"/>
          <w:sz w:val="28"/>
          <w:szCs w:val="28"/>
        </w:rPr>
      </w:pPr>
      <w:r w:rsidRPr="00AD0B62">
        <w:rPr>
          <w:rFonts w:ascii="Times New Roman" w:eastAsia="Times New Roman" w:hAnsi="Times New Roman" w:cs="Times New Roman"/>
          <w:color w:val="auto"/>
          <w:sz w:val="28"/>
          <w:szCs w:val="28"/>
        </w:rPr>
        <w:t>Такая многогранная проблема</w:t>
      </w:r>
      <w:r>
        <w:rPr>
          <w:rFonts w:ascii="Times New Roman" w:eastAsia="Times New Roman" w:hAnsi="Times New Roman" w:cs="Times New Roman"/>
          <w:color w:val="auto"/>
          <w:sz w:val="28"/>
          <w:szCs w:val="28"/>
        </w:rPr>
        <w:t xml:space="preserve"> как инфицированные раны</w:t>
      </w:r>
      <w:r w:rsidRPr="00AD0B62">
        <w:rPr>
          <w:rFonts w:ascii="Times New Roman" w:eastAsia="Times New Roman" w:hAnsi="Times New Roman" w:cs="Times New Roman"/>
          <w:color w:val="auto"/>
          <w:sz w:val="28"/>
          <w:szCs w:val="28"/>
        </w:rPr>
        <w:t xml:space="preserve"> требует не только эффективных методов лечения, но и глубокого понимания факторов, препятствующих их заживлению. </w:t>
      </w:r>
      <w:r w:rsidRPr="00AD0B62">
        <w:rPr>
          <w:rFonts w:ascii="Times New Roman" w:hAnsi="Times New Roman" w:cs="Times New Roman"/>
          <w:color w:val="auto"/>
          <w:sz w:val="28"/>
          <w:szCs w:val="28"/>
        </w:rPr>
        <w:t xml:space="preserve">Несмотря на значительные достижения в </w:t>
      </w:r>
      <w:r w:rsidRPr="00AD0B62">
        <w:rPr>
          <w:rFonts w:ascii="Times New Roman" w:hAnsi="Times New Roman" w:cs="Times New Roman"/>
          <w:color w:val="auto"/>
          <w:sz w:val="28"/>
          <w:szCs w:val="28"/>
        </w:rPr>
        <w:lastRenderedPageBreak/>
        <w:t xml:space="preserve">лечении </w:t>
      </w:r>
      <w:r>
        <w:rPr>
          <w:rFonts w:ascii="Times New Roman" w:hAnsi="Times New Roman" w:cs="Times New Roman"/>
          <w:color w:val="auto"/>
          <w:sz w:val="28"/>
          <w:szCs w:val="28"/>
        </w:rPr>
        <w:t>инфицированных</w:t>
      </w:r>
      <w:r w:rsidRPr="00AD0B62">
        <w:rPr>
          <w:rFonts w:ascii="Times New Roman" w:hAnsi="Times New Roman" w:cs="Times New Roman"/>
          <w:color w:val="auto"/>
          <w:sz w:val="28"/>
          <w:szCs w:val="28"/>
        </w:rPr>
        <w:t xml:space="preserve"> ран, их эффективность напрямую зависит от эпидемиологической картины и понимания масштабов проблемы. Комплексный подход к терапии должен учитывать не только современные методы</w:t>
      </w:r>
      <w:r>
        <w:rPr>
          <w:rFonts w:ascii="Times New Roman" w:hAnsi="Times New Roman" w:cs="Times New Roman"/>
          <w:color w:val="auto"/>
          <w:sz w:val="28"/>
          <w:szCs w:val="28"/>
        </w:rPr>
        <w:t xml:space="preserve"> лечения</w:t>
      </w:r>
      <w:r w:rsidRPr="00AD0B62">
        <w:rPr>
          <w:rFonts w:ascii="Times New Roman" w:hAnsi="Times New Roman" w:cs="Times New Roman"/>
          <w:color w:val="auto"/>
          <w:sz w:val="28"/>
          <w:szCs w:val="28"/>
        </w:rPr>
        <w:t xml:space="preserve">, но и </w:t>
      </w:r>
      <w:r>
        <w:rPr>
          <w:rFonts w:ascii="Times New Roman" w:hAnsi="Times New Roman" w:cs="Times New Roman"/>
          <w:color w:val="auto"/>
          <w:sz w:val="28"/>
          <w:szCs w:val="28"/>
        </w:rPr>
        <w:t>воздействовать на комплекс патогенетических состояний возникающий в результате инфицирования и влияющий на регенеративные способности раны</w:t>
      </w:r>
      <w:r w:rsidRPr="00AD0B62">
        <w:rPr>
          <w:rFonts w:ascii="Times New Roman" w:hAnsi="Times New Roman" w:cs="Times New Roman"/>
          <w:color w:val="auto"/>
          <w:sz w:val="28"/>
          <w:szCs w:val="28"/>
        </w:rPr>
        <w:t>.</w:t>
      </w:r>
    </w:p>
    <w:p w14:paraId="1AD0B3B2" w14:textId="77777777" w:rsidR="00D40352" w:rsidRPr="00AD0B62" w:rsidRDefault="00D40352" w:rsidP="00D40352">
      <w:pPr>
        <w:pStyle w:val="af3"/>
        <w:ind w:firstLine="567"/>
        <w:jc w:val="both"/>
        <w:rPr>
          <w:rFonts w:ascii="Times New Roman" w:hAnsi="Times New Roman" w:cs="Times New Roman"/>
          <w:color w:val="auto"/>
          <w:sz w:val="28"/>
          <w:szCs w:val="28"/>
        </w:rPr>
      </w:pPr>
    </w:p>
    <w:p w14:paraId="538A680A" w14:textId="77777777" w:rsidR="00D40352" w:rsidRDefault="00D40352" w:rsidP="00C34310">
      <w:pPr>
        <w:widowControl w:val="0"/>
        <w:spacing w:after="0" w:line="240" w:lineRule="auto"/>
        <w:ind w:firstLine="567"/>
        <w:rPr>
          <w:rFonts w:eastAsia="Times New Roman"/>
          <w:szCs w:val="28"/>
          <w:highlight w:val="yellow"/>
          <w:lang w:eastAsia="ru-RU"/>
        </w:rPr>
      </w:pPr>
      <w:r w:rsidRPr="009C156C">
        <w:rPr>
          <w:rStyle w:val="a9"/>
          <w:szCs w:val="28"/>
        </w:rPr>
        <w:t xml:space="preserve">1.2 </w:t>
      </w:r>
      <w:r w:rsidRPr="00731086">
        <w:rPr>
          <w:b/>
        </w:rPr>
        <w:t>Эволюция подходов к локальному лечению ран: от традиционных методов к инновационным подходам</w:t>
      </w:r>
      <w:r w:rsidRPr="00731086">
        <w:rPr>
          <w:rFonts w:eastAsia="Times New Roman"/>
          <w:b/>
          <w:szCs w:val="28"/>
          <w:highlight w:val="yellow"/>
          <w:lang w:eastAsia="ru-RU"/>
        </w:rPr>
        <w:t xml:space="preserve"> </w:t>
      </w:r>
    </w:p>
    <w:p w14:paraId="7FC62032" w14:textId="77777777" w:rsidR="00D40352" w:rsidRPr="009C156C" w:rsidRDefault="00D40352" w:rsidP="00D40352">
      <w:pPr>
        <w:spacing w:after="0" w:line="240" w:lineRule="auto"/>
        <w:ind w:firstLine="567"/>
        <w:jc w:val="both"/>
        <w:rPr>
          <w:rFonts w:eastAsia="Times New Roman"/>
          <w:szCs w:val="28"/>
          <w:lang w:eastAsia="ru-RU"/>
        </w:rPr>
      </w:pPr>
      <w:r w:rsidRPr="009C156C">
        <w:rPr>
          <w:rFonts w:eastAsia="Times New Roman"/>
          <w:szCs w:val="28"/>
          <w:lang w:eastAsia="ru-RU"/>
        </w:rPr>
        <w:t xml:space="preserve">Современные стратегии лечения ран </w:t>
      </w:r>
      <w:r>
        <w:rPr>
          <w:rFonts w:eastAsia="Times New Roman"/>
          <w:szCs w:val="28"/>
          <w:lang w:eastAsia="ru-RU"/>
        </w:rPr>
        <w:t xml:space="preserve">помимо системного лечения </w:t>
      </w:r>
      <w:r w:rsidRPr="009C156C">
        <w:rPr>
          <w:rFonts w:eastAsia="Times New Roman"/>
          <w:szCs w:val="28"/>
          <w:lang w:eastAsia="ru-RU"/>
        </w:rPr>
        <w:t xml:space="preserve">включают </w:t>
      </w:r>
      <w:r>
        <w:rPr>
          <w:rFonts w:eastAsia="Times New Roman"/>
          <w:szCs w:val="28"/>
          <w:lang w:val="kk-KZ" w:eastAsia="ru-RU"/>
        </w:rPr>
        <w:t>местные подходы</w:t>
      </w:r>
      <w:r>
        <w:rPr>
          <w:rFonts w:eastAsia="Times New Roman"/>
          <w:szCs w:val="28"/>
          <w:lang w:eastAsia="ru-RU"/>
        </w:rPr>
        <w:t xml:space="preserve">, такие как </w:t>
      </w:r>
      <w:r w:rsidRPr="009C156C">
        <w:rPr>
          <w:rFonts w:eastAsia="Times New Roman"/>
          <w:szCs w:val="28"/>
          <w:lang w:eastAsia="ru-RU"/>
        </w:rPr>
        <w:t xml:space="preserve">физические, химические и биологические методы, </w:t>
      </w:r>
      <w:r>
        <w:rPr>
          <w:rFonts w:eastAsia="Times New Roman"/>
          <w:szCs w:val="28"/>
          <w:lang w:eastAsia="ru-RU"/>
        </w:rPr>
        <w:t>э</w:t>
      </w:r>
      <w:r w:rsidRPr="009C156C">
        <w:rPr>
          <w:rFonts w:eastAsia="Times New Roman"/>
          <w:szCs w:val="28"/>
          <w:lang w:eastAsia="ru-RU"/>
        </w:rPr>
        <w:t>ти подходы направлены не только на борьбу с инфекцией, но и на активацию репаративных процессов, контроль воспаления и стимуляцию регенерации тканей.</w:t>
      </w:r>
    </w:p>
    <w:p w14:paraId="6ECE12D3" w14:textId="77777777" w:rsidR="00D40352" w:rsidRPr="009C156C" w:rsidRDefault="00D40352" w:rsidP="00D40352">
      <w:pPr>
        <w:suppressAutoHyphens w:val="0"/>
        <w:spacing w:after="0" w:line="240" w:lineRule="auto"/>
        <w:ind w:firstLine="567"/>
        <w:jc w:val="both"/>
        <w:rPr>
          <w:rFonts w:eastAsia="Times New Roman"/>
          <w:szCs w:val="28"/>
          <w:lang w:eastAsia="ru-RU"/>
        </w:rPr>
      </w:pPr>
      <w:r w:rsidRPr="009C156C">
        <w:rPr>
          <w:rFonts w:eastAsia="Times New Roman"/>
          <w:b/>
          <w:bCs/>
          <w:szCs w:val="28"/>
          <w:lang w:eastAsia="ru-RU"/>
        </w:rPr>
        <w:t>Физические методы</w:t>
      </w:r>
      <w:r w:rsidRPr="009C156C">
        <w:rPr>
          <w:rFonts w:eastAsia="Times New Roman"/>
          <w:szCs w:val="28"/>
          <w:lang w:eastAsia="ru-RU"/>
        </w:rPr>
        <w:t>, такие как вакуумная терапия (терапия отрицательным давлением), улучшают микроциркуляцию, снижают объем экссудации и способствуют форми</w:t>
      </w:r>
      <w:r>
        <w:rPr>
          <w:rFonts w:eastAsia="Times New Roman"/>
          <w:szCs w:val="28"/>
          <w:lang w:eastAsia="ru-RU"/>
        </w:rPr>
        <w:t>рованию грануляционной ткани [4</w:t>
      </w:r>
      <w:r w:rsidRPr="004B7084">
        <w:rPr>
          <w:rFonts w:eastAsia="Times New Roman"/>
          <w:szCs w:val="28"/>
          <w:lang w:eastAsia="ru-RU"/>
        </w:rPr>
        <w:t>3</w:t>
      </w:r>
      <w:r w:rsidRPr="009C156C">
        <w:rPr>
          <w:rFonts w:eastAsia="Times New Roman"/>
          <w:szCs w:val="28"/>
          <w:lang w:eastAsia="ru-RU"/>
        </w:rPr>
        <w:t>]. Однако применение данной технологии требует специализированного оборудования и обученного персонала, что может ограничивать её использование в учреждени</w:t>
      </w:r>
      <w:r>
        <w:rPr>
          <w:rFonts w:eastAsia="Times New Roman"/>
          <w:szCs w:val="28"/>
          <w:lang w:eastAsia="ru-RU"/>
        </w:rPr>
        <w:t>ях с ограниченными ресурсами [4</w:t>
      </w:r>
      <w:r w:rsidRPr="004B7084">
        <w:rPr>
          <w:rFonts w:eastAsia="Times New Roman"/>
          <w:szCs w:val="28"/>
          <w:lang w:eastAsia="ru-RU"/>
        </w:rPr>
        <w:t>4</w:t>
      </w:r>
      <w:r w:rsidRPr="009C156C">
        <w:rPr>
          <w:rFonts w:eastAsia="Times New Roman"/>
          <w:szCs w:val="28"/>
          <w:lang w:eastAsia="ru-RU"/>
        </w:rPr>
        <w:t>]. Лазерная терапия применяется для активации клеточного метаболизма, уменьшения воспа</w:t>
      </w:r>
      <w:r>
        <w:rPr>
          <w:rFonts w:eastAsia="Times New Roman"/>
          <w:szCs w:val="28"/>
          <w:lang w:eastAsia="ru-RU"/>
        </w:rPr>
        <w:t>ления и ускорения заживления [4</w:t>
      </w:r>
      <w:r w:rsidRPr="004B7084">
        <w:rPr>
          <w:rFonts w:eastAsia="Times New Roman"/>
          <w:szCs w:val="28"/>
          <w:lang w:eastAsia="ru-RU"/>
        </w:rPr>
        <w:t>5</w:t>
      </w:r>
      <w:r w:rsidRPr="009C156C">
        <w:rPr>
          <w:rFonts w:eastAsia="Times New Roman"/>
          <w:szCs w:val="28"/>
          <w:lang w:eastAsia="ru-RU"/>
        </w:rPr>
        <w:t>], однако эффективность её может снижаться при наличии выраженной микробной контаминации или некротических тканей [4</w:t>
      </w:r>
      <w:r w:rsidRPr="004B7084">
        <w:rPr>
          <w:rFonts w:eastAsia="Times New Roman"/>
          <w:szCs w:val="28"/>
          <w:lang w:eastAsia="ru-RU"/>
        </w:rPr>
        <w:t>6</w:t>
      </w:r>
      <w:r w:rsidRPr="009C156C">
        <w:rPr>
          <w:rFonts w:eastAsia="Times New Roman"/>
          <w:szCs w:val="28"/>
          <w:lang w:eastAsia="ru-RU"/>
        </w:rPr>
        <w:t>]. Электростимуляция и ультразвуковая терапия способствуют усилению локального кровотока и улучшению доставки кислорода и питательных веществ к зоне повреждения [4</w:t>
      </w:r>
      <w:r w:rsidRPr="004B7084">
        <w:rPr>
          <w:rFonts w:eastAsia="Times New Roman"/>
          <w:szCs w:val="28"/>
          <w:lang w:eastAsia="ru-RU"/>
        </w:rPr>
        <w:t>7</w:t>
      </w:r>
      <w:r w:rsidRPr="009C156C">
        <w:rPr>
          <w:rFonts w:eastAsia="Times New Roman"/>
          <w:szCs w:val="28"/>
          <w:lang w:eastAsia="ru-RU"/>
        </w:rPr>
        <w:t>], однако требуют многократных процедур и постоянного наблюдения, что не всегда удобно для пациента [4</w:t>
      </w:r>
      <w:r w:rsidRPr="004B7084">
        <w:rPr>
          <w:rFonts w:eastAsia="Times New Roman"/>
          <w:szCs w:val="28"/>
          <w:lang w:eastAsia="ru-RU"/>
        </w:rPr>
        <w:t>8</w:t>
      </w:r>
      <w:r w:rsidRPr="009C156C">
        <w:rPr>
          <w:rFonts w:eastAsia="Times New Roman"/>
          <w:szCs w:val="28"/>
          <w:lang w:eastAsia="ru-RU"/>
        </w:rPr>
        <w:t>].</w:t>
      </w:r>
    </w:p>
    <w:p w14:paraId="72B521CF" w14:textId="77777777" w:rsidR="00D40352" w:rsidRPr="009C156C" w:rsidRDefault="00D40352" w:rsidP="00D40352">
      <w:pPr>
        <w:suppressAutoHyphens w:val="0"/>
        <w:spacing w:after="0" w:line="240" w:lineRule="auto"/>
        <w:ind w:firstLine="567"/>
        <w:jc w:val="both"/>
        <w:rPr>
          <w:rFonts w:eastAsia="Times New Roman"/>
          <w:szCs w:val="28"/>
          <w:lang w:eastAsia="ru-RU"/>
        </w:rPr>
      </w:pPr>
      <w:r w:rsidRPr="009C156C">
        <w:rPr>
          <w:rFonts w:eastAsia="Times New Roman"/>
          <w:b/>
          <w:bCs/>
          <w:szCs w:val="28"/>
          <w:lang w:eastAsia="ru-RU"/>
        </w:rPr>
        <w:t>Химические методы лечения</w:t>
      </w:r>
      <w:r w:rsidRPr="009C156C">
        <w:rPr>
          <w:rFonts w:eastAsia="Times New Roman"/>
          <w:szCs w:val="28"/>
          <w:lang w:eastAsia="ru-RU"/>
        </w:rPr>
        <w:t xml:space="preserve"> включают антисептики, антибиотики, сорбенты и мазевые формы с различными фармакологическими эффектами. Они направлены на подавление микробной контаминации, очищение раны и контроль воспаления. Местные антисептики и антибиотики, такие как хлоргексидин, повидон-йод, мирамистин, широко используются для профилактики инфицирования [49], но могут вызывать аллергические реакции, раздражение или сенсибилизацию кожи</w:t>
      </w:r>
      <w:r>
        <w:rPr>
          <w:rFonts w:eastAsia="Times New Roman"/>
          <w:szCs w:val="28"/>
          <w:lang w:eastAsia="ru-RU"/>
        </w:rPr>
        <w:t>, а также не имеют в себе компонентов, которые могли бы способствовать регенерации повреждений</w:t>
      </w:r>
      <w:r w:rsidRPr="009C156C">
        <w:rPr>
          <w:rFonts w:eastAsia="Times New Roman"/>
          <w:szCs w:val="28"/>
          <w:lang w:eastAsia="ru-RU"/>
        </w:rPr>
        <w:t xml:space="preserve"> [50]. Важную роль в клинической практике играют </w:t>
      </w:r>
      <w:r w:rsidRPr="009C156C">
        <w:rPr>
          <w:rFonts w:eastAsia="Times New Roman"/>
          <w:bCs/>
          <w:szCs w:val="28"/>
          <w:lang w:eastAsia="ru-RU"/>
        </w:rPr>
        <w:t>мазевые формы</w:t>
      </w:r>
      <w:r w:rsidRPr="009C156C">
        <w:rPr>
          <w:rFonts w:eastAsia="Times New Roman"/>
          <w:szCs w:val="28"/>
          <w:lang w:eastAsia="ru-RU"/>
        </w:rPr>
        <w:t>, обладающие как антибактериальными, так и противовоспалительными и регенеративными свойствами.</w:t>
      </w:r>
    </w:p>
    <w:p w14:paraId="29DEF777" w14:textId="77777777" w:rsidR="00D40352" w:rsidRPr="009C156C" w:rsidRDefault="00D40352" w:rsidP="00D40352">
      <w:pPr>
        <w:suppressAutoHyphens w:val="0"/>
        <w:spacing w:after="0" w:line="240" w:lineRule="auto"/>
        <w:ind w:firstLine="567"/>
        <w:jc w:val="both"/>
        <w:rPr>
          <w:rFonts w:eastAsia="Times New Roman"/>
          <w:szCs w:val="28"/>
          <w:lang w:eastAsia="ru-RU"/>
        </w:rPr>
      </w:pPr>
      <w:r w:rsidRPr="009C156C">
        <w:rPr>
          <w:rFonts w:eastAsia="Times New Roman"/>
          <w:szCs w:val="28"/>
          <w:lang w:eastAsia="ru-RU"/>
        </w:rPr>
        <w:t xml:space="preserve">Мази, применяемые при лечении ран, можно условно классифицировать по преобладающему механизму действия на </w:t>
      </w:r>
      <w:r w:rsidRPr="009C156C">
        <w:rPr>
          <w:rFonts w:eastAsia="Times New Roman"/>
          <w:bCs/>
          <w:szCs w:val="28"/>
          <w:lang w:eastAsia="ru-RU"/>
        </w:rPr>
        <w:t>антимикробные</w:t>
      </w:r>
      <w:r w:rsidRPr="009C156C">
        <w:rPr>
          <w:rFonts w:eastAsia="Times New Roman"/>
          <w:szCs w:val="28"/>
          <w:lang w:eastAsia="ru-RU"/>
        </w:rPr>
        <w:t xml:space="preserve">, </w:t>
      </w:r>
      <w:r w:rsidRPr="009C156C">
        <w:rPr>
          <w:rFonts w:eastAsia="Times New Roman"/>
          <w:bCs/>
          <w:szCs w:val="28"/>
          <w:lang w:eastAsia="ru-RU"/>
        </w:rPr>
        <w:t>противовоспалительные</w:t>
      </w:r>
      <w:r w:rsidRPr="009C156C">
        <w:rPr>
          <w:rFonts w:eastAsia="Times New Roman"/>
          <w:szCs w:val="28"/>
          <w:lang w:eastAsia="ru-RU"/>
        </w:rPr>
        <w:t xml:space="preserve">, </w:t>
      </w:r>
      <w:r w:rsidRPr="009C156C">
        <w:rPr>
          <w:rFonts w:eastAsia="Times New Roman"/>
          <w:bCs/>
          <w:szCs w:val="28"/>
          <w:lang w:eastAsia="ru-RU"/>
        </w:rPr>
        <w:t>регенеративные</w:t>
      </w:r>
      <w:r w:rsidRPr="009C156C">
        <w:rPr>
          <w:rFonts w:eastAsia="Times New Roman"/>
          <w:szCs w:val="28"/>
          <w:lang w:eastAsia="ru-RU"/>
        </w:rPr>
        <w:t xml:space="preserve"> и </w:t>
      </w:r>
      <w:r w:rsidRPr="009C156C">
        <w:rPr>
          <w:rFonts w:eastAsia="Times New Roman"/>
          <w:bCs/>
          <w:szCs w:val="28"/>
          <w:lang w:eastAsia="ru-RU"/>
        </w:rPr>
        <w:t>комбинированные</w:t>
      </w:r>
      <w:r w:rsidRPr="009C156C">
        <w:rPr>
          <w:rFonts w:eastAsia="Times New Roman"/>
          <w:szCs w:val="28"/>
          <w:lang w:eastAsia="ru-RU"/>
        </w:rPr>
        <w:t>. Такая классификация помогает целенаправленно подбирать препарат в зависимости от фазы раневого процесса и особенностей течения инфекции и воспаления</w:t>
      </w:r>
      <w:r w:rsidRPr="004C79EA">
        <w:rPr>
          <w:rFonts w:eastAsia="Times New Roman"/>
          <w:szCs w:val="28"/>
          <w:lang w:eastAsia="ru-RU"/>
        </w:rPr>
        <w:t xml:space="preserve"> [51]</w:t>
      </w:r>
      <w:r w:rsidRPr="009C156C">
        <w:rPr>
          <w:rFonts w:eastAsia="Times New Roman"/>
          <w:szCs w:val="28"/>
          <w:lang w:eastAsia="ru-RU"/>
        </w:rPr>
        <w:t>.</w:t>
      </w:r>
    </w:p>
    <w:p w14:paraId="69C84E0B" w14:textId="77777777" w:rsidR="00D40352" w:rsidRPr="00AA3863" w:rsidRDefault="00D40352" w:rsidP="00D40352">
      <w:pPr>
        <w:pStyle w:val="aff"/>
        <w:numPr>
          <w:ilvl w:val="0"/>
          <w:numId w:val="19"/>
        </w:numPr>
        <w:suppressAutoHyphens w:val="0"/>
        <w:ind w:left="567" w:hanging="567"/>
        <w:jc w:val="both"/>
        <w:rPr>
          <w:sz w:val="28"/>
          <w:szCs w:val="28"/>
        </w:rPr>
      </w:pPr>
      <w:r w:rsidRPr="00AA3863">
        <w:rPr>
          <w:bCs/>
          <w:sz w:val="28"/>
          <w:szCs w:val="28"/>
        </w:rPr>
        <w:t>Антимикробные мази</w:t>
      </w:r>
      <w:r w:rsidRPr="00AA3863">
        <w:rPr>
          <w:sz w:val="28"/>
          <w:szCs w:val="28"/>
        </w:rPr>
        <w:t xml:space="preserve"> содержат антибиотики (например, хлорамфеникол, гентамицин, мупироцин), антисептики (повидон-йод, хлоргексидин) или </w:t>
      </w:r>
      <w:r w:rsidRPr="00AA3863">
        <w:rPr>
          <w:sz w:val="28"/>
          <w:szCs w:val="28"/>
        </w:rPr>
        <w:lastRenderedPageBreak/>
        <w:t>ионы серебра. Основная их функция — подавление патогенной микрофлоры в фазе воспаления. Они эффективны при первичной и вторичной инфицированности, особенно при наличии гнойного отделяемого. Препараты этой группы активно применяются при ожогах, трофических язвах, послеоперационных осложнениях и других состояниях, сопровождающихся бактериальной контаминацией.</w:t>
      </w:r>
    </w:p>
    <w:p w14:paraId="4466F694" w14:textId="77777777" w:rsidR="00D40352" w:rsidRPr="00AA3863" w:rsidRDefault="00D40352" w:rsidP="00D40352">
      <w:pPr>
        <w:pStyle w:val="aff"/>
        <w:numPr>
          <w:ilvl w:val="0"/>
          <w:numId w:val="19"/>
        </w:numPr>
        <w:suppressAutoHyphens w:val="0"/>
        <w:ind w:left="567" w:hanging="567"/>
        <w:jc w:val="both"/>
        <w:rPr>
          <w:sz w:val="28"/>
          <w:szCs w:val="28"/>
        </w:rPr>
      </w:pPr>
      <w:r w:rsidRPr="00AA3863">
        <w:rPr>
          <w:bCs/>
          <w:sz w:val="28"/>
          <w:szCs w:val="28"/>
        </w:rPr>
        <w:t>Противовоспалительные мази</w:t>
      </w:r>
      <w:r w:rsidRPr="00AA3863">
        <w:rPr>
          <w:sz w:val="28"/>
          <w:szCs w:val="28"/>
        </w:rPr>
        <w:t>, как правило, основаны на нестероидных противовоспалительных средствах (НПВС), таких как ибупрофен, диклофенак, кетопрофен. Они уменьшают локальную отёчность, гиперемию, болевой синдром и могут быть полезны в фазе воспаления и на раннем этапе регенерации, особенно при стерильных воспалительных изменениях.</w:t>
      </w:r>
    </w:p>
    <w:p w14:paraId="3D0E6BE6" w14:textId="77777777" w:rsidR="00D40352" w:rsidRPr="00AA3863" w:rsidRDefault="00D40352" w:rsidP="00D40352">
      <w:pPr>
        <w:pStyle w:val="aff"/>
        <w:numPr>
          <w:ilvl w:val="0"/>
          <w:numId w:val="19"/>
        </w:numPr>
        <w:suppressAutoHyphens w:val="0"/>
        <w:ind w:left="567" w:hanging="567"/>
        <w:jc w:val="both"/>
        <w:rPr>
          <w:sz w:val="28"/>
          <w:szCs w:val="28"/>
        </w:rPr>
      </w:pPr>
      <w:r w:rsidRPr="00AA3863">
        <w:rPr>
          <w:bCs/>
          <w:sz w:val="28"/>
          <w:szCs w:val="28"/>
        </w:rPr>
        <w:t>Регенеративные мази</w:t>
      </w:r>
      <w:r w:rsidRPr="00AA3863">
        <w:rPr>
          <w:sz w:val="28"/>
          <w:szCs w:val="28"/>
        </w:rPr>
        <w:t xml:space="preserve"> предназначены для стимуляции репаративных процессов в фазе пролиферации и ремоделирования. В их состав входят вещества, ускоряющие грануляцию, эпителизацию и восстановление дермального матрикса: метилурацил, декспантенол, аллантоин, экстракты облепихи, витамины A и E. Мази с декспантенолом активируют синтез коэнзима A и способствуют росту и миграции фибробластов, тем самым ускоряя восстановление тканей.</w:t>
      </w:r>
    </w:p>
    <w:p w14:paraId="6D4E321D" w14:textId="77777777" w:rsidR="00D40352" w:rsidRPr="00AA3863" w:rsidRDefault="00D40352" w:rsidP="00D40352">
      <w:pPr>
        <w:pStyle w:val="aff"/>
        <w:numPr>
          <w:ilvl w:val="0"/>
          <w:numId w:val="19"/>
        </w:numPr>
        <w:suppressAutoHyphens w:val="0"/>
        <w:ind w:left="567" w:hanging="567"/>
        <w:jc w:val="both"/>
        <w:rPr>
          <w:sz w:val="28"/>
          <w:szCs w:val="28"/>
        </w:rPr>
      </w:pPr>
      <w:r w:rsidRPr="00AA3863">
        <w:rPr>
          <w:bCs/>
          <w:sz w:val="28"/>
          <w:szCs w:val="28"/>
        </w:rPr>
        <w:t>Комбинированные мази</w:t>
      </w:r>
      <w:r w:rsidRPr="00AA3863">
        <w:rPr>
          <w:sz w:val="28"/>
          <w:szCs w:val="28"/>
        </w:rPr>
        <w:t xml:space="preserve"> — наиболее универсальный и клинически востребованный класс препаратов, объединяющий </w:t>
      </w:r>
      <w:r w:rsidRPr="00AA3863">
        <w:rPr>
          <w:bCs/>
          <w:sz w:val="28"/>
          <w:szCs w:val="28"/>
        </w:rPr>
        <w:t>несколько фармакологических эффектов одновременно: антимикробный, противовоспалительный и репаративный</w:t>
      </w:r>
      <w:r w:rsidRPr="00AA3863">
        <w:rPr>
          <w:sz w:val="28"/>
          <w:szCs w:val="28"/>
        </w:rPr>
        <w:t xml:space="preserve">. Они особенно ценны при лечении </w:t>
      </w:r>
      <w:r w:rsidRPr="00AA3863">
        <w:rPr>
          <w:bCs/>
          <w:sz w:val="28"/>
          <w:szCs w:val="28"/>
        </w:rPr>
        <w:t>инфицированных и гнойно-некротических ран</w:t>
      </w:r>
      <w:r w:rsidRPr="00AA3863">
        <w:rPr>
          <w:sz w:val="28"/>
          <w:szCs w:val="28"/>
        </w:rPr>
        <w:t>, когда необходимо не только устранить патогенную флору, но и активировать процессы регенерации, не дожидаясь полной санации. Эти мази применяются на стыке фаз воспаления и репарации, обеспечивая непрерывное терапевтическое воздействие.</w:t>
      </w:r>
    </w:p>
    <w:p w14:paraId="6BE58163" w14:textId="77777777" w:rsidR="00D40352" w:rsidRPr="009C156C" w:rsidRDefault="00D40352" w:rsidP="00D40352">
      <w:pPr>
        <w:suppressAutoHyphens w:val="0"/>
        <w:spacing w:after="0" w:line="240" w:lineRule="auto"/>
        <w:ind w:firstLine="567"/>
        <w:jc w:val="both"/>
        <w:rPr>
          <w:rFonts w:eastAsia="Times New Roman"/>
          <w:szCs w:val="28"/>
          <w:lang w:eastAsia="ru-RU"/>
        </w:rPr>
      </w:pPr>
      <w:r w:rsidRPr="00AA3863">
        <w:rPr>
          <w:rFonts w:eastAsia="Times New Roman"/>
          <w:szCs w:val="28"/>
          <w:lang w:eastAsia="ru-RU"/>
        </w:rPr>
        <w:t xml:space="preserve">Одним из наиболее известных и клинически доказанных представителей комбинированных мазей является </w:t>
      </w:r>
      <w:r w:rsidRPr="00AA3863">
        <w:rPr>
          <w:rFonts w:eastAsia="Times New Roman"/>
          <w:bCs/>
          <w:szCs w:val="28"/>
          <w:lang w:eastAsia="ru-RU"/>
        </w:rPr>
        <w:t>Левомеколь</w:t>
      </w:r>
      <w:r w:rsidRPr="00AA3863">
        <w:rPr>
          <w:rFonts w:eastAsia="Times New Roman"/>
          <w:szCs w:val="28"/>
          <w:lang w:eastAsia="ru-RU"/>
        </w:rPr>
        <w:t xml:space="preserve"> — препарат, содержащий</w:t>
      </w:r>
      <w:r w:rsidRPr="009C156C">
        <w:rPr>
          <w:rFonts w:eastAsia="Times New Roman"/>
          <w:szCs w:val="28"/>
          <w:lang w:eastAsia="ru-RU"/>
        </w:rPr>
        <w:t xml:space="preserve"> </w:t>
      </w:r>
      <w:r w:rsidRPr="009C156C">
        <w:rPr>
          <w:rFonts w:eastAsia="Times New Roman"/>
          <w:bCs/>
          <w:szCs w:val="28"/>
          <w:lang w:eastAsia="ru-RU"/>
        </w:rPr>
        <w:t>антибиотик хлорамфеникол</w:t>
      </w:r>
      <w:r w:rsidRPr="009C156C">
        <w:rPr>
          <w:rFonts w:eastAsia="Times New Roman"/>
          <w:szCs w:val="28"/>
          <w:lang w:eastAsia="ru-RU"/>
        </w:rPr>
        <w:t xml:space="preserve"> и </w:t>
      </w:r>
      <w:r w:rsidRPr="009C156C">
        <w:rPr>
          <w:rFonts w:eastAsia="Times New Roman"/>
          <w:bCs/>
          <w:szCs w:val="28"/>
          <w:lang w:eastAsia="ru-RU"/>
        </w:rPr>
        <w:t>стимулятор регенерации метилурацил</w:t>
      </w:r>
      <w:r w:rsidRPr="009C156C">
        <w:rPr>
          <w:rFonts w:eastAsia="Times New Roman"/>
          <w:szCs w:val="28"/>
          <w:lang w:eastAsia="ru-RU"/>
        </w:rPr>
        <w:t xml:space="preserve">. Хлорамфеникол оказывает бактериостатическое и частично бактерицидное действие в отношении широкого спектра аэробных и анаэробных микроорганизмов, включая синегнойную палочку и стафилококки. Его эффективность сохраняется даже в условиях выраженного экссудата. Метилурацил, в свою очередь, стимулирует синтез нуклеиновых кислот, ускоряет клеточную пролиферацию и усиливает лейкопоэз, способствуя активной регенерации тканей и сокращению сроков заживления. Таким образом, Левомеколь реализует </w:t>
      </w:r>
      <w:r w:rsidRPr="009C156C">
        <w:rPr>
          <w:rFonts w:eastAsia="Times New Roman"/>
          <w:bCs/>
          <w:szCs w:val="28"/>
          <w:lang w:eastAsia="ru-RU"/>
        </w:rPr>
        <w:t>сразу два ключевых эффекта — антибактериальный и репаративный</w:t>
      </w:r>
      <w:r w:rsidRPr="009C156C">
        <w:rPr>
          <w:rFonts w:eastAsia="Times New Roman"/>
          <w:szCs w:val="28"/>
          <w:lang w:eastAsia="ru-RU"/>
        </w:rPr>
        <w:t>, что делает его препаратом выбора при гнойных ранах, флегмонах, ожогах, а также в хирургической практике на догоспитальном и стационарном этапах</w:t>
      </w:r>
      <w:r>
        <w:rPr>
          <w:rFonts w:eastAsia="Times New Roman"/>
          <w:szCs w:val="28"/>
          <w:lang w:eastAsia="ru-RU"/>
        </w:rPr>
        <w:t xml:space="preserve"> </w:t>
      </w:r>
      <w:r w:rsidRPr="009C156C">
        <w:rPr>
          <w:rFonts w:eastAsia="Times New Roman"/>
          <w:szCs w:val="28"/>
          <w:lang w:eastAsia="ru-RU"/>
        </w:rPr>
        <w:t>[</w:t>
      </w:r>
      <w:r w:rsidRPr="004C79EA">
        <w:rPr>
          <w:szCs w:val="28"/>
        </w:rPr>
        <w:t>52</w:t>
      </w:r>
      <w:r w:rsidRPr="009C156C">
        <w:rPr>
          <w:szCs w:val="28"/>
        </w:rPr>
        <w:t>]</w:t>
      </w:r>
      <w:r w:rsidRPr="009C156C">
        <w:rPr>
          <w:rFonts w:eastAsia="Times New Roman"/>
          <w:szCs w:val="28"/>
          <w:lang w:eastAsia="ru-RU"/>
        </w:rPr>
        <w:t>.</w:t>
      </w:r>
    </w:p>
    <w:p w14:paraId="5EA1A0BC" w14:textId="77777777" w:rsidR="00D40352" w:rsidRPr="009C156C" w:rsidRDefault="00D40352" w:rsidP="00D40352">
      <w:pPr>
        <w:suppressAutoHyphens w:val="0"/>
        <w:spacing w:after="0" w:line="240" w:lineRule="auto"/>
        <w:ind w:firstLine="567"/>
        <w:jc w:val="both"/>
        <w:rPr>
          <w:rFonts w:eastAsia="Times New Roman"/>
          <w:szCs w:val="28"/>
          <w:lang w:eastAsia="ru-RU"/>
        </w:rPr>
      </w:pPr>
      <w:r w:rsidRPr="009C156C">
        <w:rPr>
          <w:rFonts w:eastAsia="Times New Roman"/>
          <w:szCs w:val="28"/>
          <w:lang w:eastAsia="ru-RU"/>
        </w:rPr>
        <w:t xml:space="preserve">Также существуют другие комбинированные препараты, включающие кортикостероиды для купирования воспаления, местные обезболивающие или компоненты, стимулирующие ангиогенез. Такие формы подбираются </w:t>
      </w:r>
      <w:r w:rsidRPr="009C156C">
        <w:rPr>
          <w:rFonts w:eastAsia="Times New Roman"/>
          <w:szCs w:val="28"/>
          <w:lang w:eastAsia="ru-RU"/>
        </w:rPr>
        <w:lastRenderedPageBreak/>
        <w:t>индивидуально в зависимости от стадии раневого процесса, наличия инфекции и особенностей пациента.</w:t>
      </w:r>
    </w:p>
    <w:p w14:paraId="79A02A2E" w14:textId="77777777" w:rsidR="00D40352" w:rsidRPr="009C156C" w:rsidRDefault="00D40352" w:rsidP="00D40352">
      <w:pPr>
        <w:suppressAutoHyphens w:val="0"/>
        <w:spacing w:after="0" w:line="240" w:lineRule="auto"/>
        <w:ind w:firstLine="567"/>
        <w:jc w:val="both"/>
        <w:rPr>
          <w:rFonts w:eastAsia="Times New Roman"/>
          <w:szCs w:val="28"/>
          <w:lang w:eastAsia="ru-RU"/>
        </w:rPr>
      </w:pPr>
      <w:r w:rsidRPr="009C156C">
        <w:rPr>
          <w:rFonts w:eastAsia="Times New Roman"/>
          <w:szCs w:val="28"/>
          <w:lang w:eastAsia="ru-RU"/>
        </w:rPr>
        <w:t xml:space="preserve">Таким образом, </w:t>
      </w:r>
      <w:r w:rsidRPr="009C156C">
        <w:rPr>
          <w:rFonts w:eastAsia="Times New Roman"/>
          <w:bCs/>
          <w:szCs w:val="28"/>
          <w:lang w:eastAsia="ru-RU"/>
        </w:rPr>
        <w:t>мази с комбинированным действием</w:t>
      </w:r>
      <w:r w:rsidRPr="009C156C">
        <w:rPr>
          <w:rFonts w:eastAsia="Times New Roman"/>
          <w:szCs w:val="28"/>
          <w:lang w:eastAsia="ru-RU"/>
        </w:rPr>
        <w:t xml:space="preserve"> представляют собой важнейший компонент локальной терапии инфицированных и хронических ран, обеспечивая целенаправленное и фазоспецифичное воздействие. Их рациональное использование позволяет сократить сроки лечения, уменьшить количество применяемых препаратов и повысить клиническую эффективность терапии.</w:t>
      </w:r>
      <w:r>
        <w:rPr>
          <w:rFonts w:eastAsia="Times New Roman"/>
          <w:szCs w:val="28"/>
          <w:lang w:eastAsia="ru-RU"/>
        </w:rPr>
        <w:t xml:space="preserve"> Однако и</w:t>
      </w:r>
      <w:r>
        <w:t>з-за высокой гидрофобности мазей они могут препятствовать нормальному оттоку экссудата и газообмену в раневом ложе, создавая условия для мацерации окружающих тканей и замедления процессов заживления. Кроме того, мазевые покрытия часто не обеспечивают равномерного распределения активных компонентов и стабильной адгезии к влажной поверхности раны, что приводит к неравномерной терапевтической активности. В условиях, инфицированных или обильно экссудирующих ран мази могут быстро смещаться или смываться, снижая продолжительность их действия</w:t>
      </w:r>
      <w:r w:rsidRPr="004C79EA">
        <w:t xml:space="preserve"> [53]</w:t>
      </w:r>
      <w:r>
        <w:t>.</w:t>
      </w:r>
    </w:p>
    <w:p w14:paraId="107F1768" w14:textId="77777777" w:rsidR="00D40352" w:rsidRPr="00B14139" w:rsidRDefault="00D40352" w:rsidP="00D40352">
      <w:pPr>
        <w:suppressAutoHyphens w:val="0"/>
        <w:spacing w:after="0" w:line="240" w:lineRule="auto"/>
        <w:ind w:firstLine="567"/>
        <w:jc w:val="both"/>
        <w:rPr>
          <w:rFonts w:eastAsia="Times New Roman"/>
          <w:szCs w:val="28"/>
          <w:lang w:eastAsia="ru-RU"/>
        </w:rPr>
      </w:pPr>
      <w:r w:rsidRPr="009C156C">
        <w:rPr>
          <w:rFonts w:eastAsia="Times New Roman"/>
          <w:b/>
          <w:bCs/>
          <w:szCs w:val="28"/>
          <w:lang w:eastAsia="ru-RU"/>
        </w:rPr>
        <w:t>Биологические методы лечения</w:t>
      </w:r>
      <w:r w:rsidRPr="009C156C">
        <w:rPr>
          <w:rFonts w:eastAsia="Times New Roman"/>
          <w:szCs w:val="28"/>
          <w:lang w:eastAsia="ru-RU"/>
        </w:rPr>
        <w:t xml:space="preserve"> ориентированы на стимуляцию эндогенных процессов заживления с использованием факторов роста, стволовых клеток и биоматериалов. Применение факторов роста (например, тромбоцитарного, эпидермального или FGF-2) активирует деление и миграцию клеток, стимулирует ангиогенез и ремоделирование ткани [5</w:t>
      </w:r>
      <w:r w:rsidRPr="004C79EA">
        <w:rPr>
          <w:rFonts w:eastAsia="Times New Roman"/>
          <w:szCs w:val="28"/>
          <w:lang w:eastAsia="ru-RU"/>
        </w:rPr>
        <w:t>4</w:t>
      </w:r>
      <w:r w:rsidRPr="009C156C">
        <w:rPr>
          <w:rFonts w:eastAsia="Times New Roman"/>
          <w:szCs w:val="28"/>
          <w:lang w:eastAsia="ru-RU"/>
        </w:rPr>
        <w:t>], однако высокая стоимость, необходимость индивидуального подбора и проблемы стабильности ограничивают широкое клиническое применение [5</w:t>
      </w:r>
      <w:r w:rsidRPr="004C79EA">
        <w:rPr>
          <w:rFonts w:eastAsia="Times New Roman"/>
          <w:szCs w:val="28"/>
          <w:lang w:eastAsia="ru-RU"/>
        </w:rPr>
        <w:t>5</w:t>
      </w:r>
      <w:r w:rsidRPr="009C156C">
        <w:rPr>
          <w:rFonts w:eastAsia="Times New Roman"/>
          <w:szCs w:val="28"/>
          <w:lang w:eastAsia="ru-RU"/>
        </w:rPr>
        <w:t>]. Некоторые регенеративные мази, содержащие синтетические аналоги факторов роста или экстракты, выступают как более доступная альтернатива. Стволовые клетки обладают способностью к дифференцировке и восстановлению повреждённых тканей [5</w:t>
      </w:r>
      <w:r w:rsidRPr="004C79EA">
        <w:rPr>
          <w:rFonts w:eastAsia="Times New Roman"/>
          <w:szCs w:val="28"/>
          <w:lang w:eastAsia="ru-RU"/>
        </w:rPr>
        <w:t>6</w:t>
      </w:r>
      <w:r w:rsidRPr="009C156C">
        <w:rPr>
          <w:rFonts w:eastAsia="Times New Roman"/>
          <w:szCs w:val="28"/>
          <w:lang w:eastAsia="ru-RU"/>
        </w:rPr>
        <w:t>], но их применение ограничено этическими, логистическими и нормативными барьерами [5</w:t>
      </w:r>
      <w:r w:rsidRPr="004C79EA">
        <w:rPr>
          <w:rFonts w:eastAsia="Times New Roman"/>
          <w:szCs w:val="28"/>
          <w:lang w:eastAsia="ru-RU"/>
        </w:rPr>
        <w:t>7</w:t>
      </w:r>
      <w:r w:rsidRPr="009C156C">
        <w:rPr>
          <w:rFonts w:eastAsia="Times New Roman"/>
          <w:szCs w:val="28"/>
          <w:lang w:eastAsia="ru-RU"/>
        </w:rPr>
        <w:t>].</w:t>
      </w:r>
      <w:r>
        <w:rPr>
          <w:rFonts w:eastAsia="Times New Roman"/>
          <w:b/>
          <w:bCs/>
          <w:szCs w:val="28"/>
          <w:lang w:eastAsia="ru-RU"/>
        </w:rPr>
        <w:t xml:space="preserve"> </w:t>
      </w:r>
      <w:r>
        <w:rPr>
          <w:rFonts w:eastAsia="Times New Roman"/>
          <w:szCs w:val="28"/>
          <w:lang w:eastAsia="ru-RU"/>
        </w:rPr>
        <w:t>Активные компоненты внедряются в структуру п</w:t>
      </w:r>
      <w:r w:rsidRPr="009C156C">
        <w:rPr>
          <w:rFonts w:eastAsia="Times New Roman"/>
          <w:szCs w:val="28"/>
          <w:lang w:eastAsia="ru-RU"/>
        </w:rPr>
        <w:t>окрыти</w:t>
      </w:r>
      <w:r>
        <w:rPr>
          <w:rFonts w:eastAsia="Times New Roman"/>
          <w:szCs w:val="28"/>
          <w:lang w:eastAsia="ru-RU"/>
        </w:rPr>
        <w:t>й</w:t>
      </w:r>
      <w:r w:rsidRPr="009C156C">
        <w:rPr>
          <w:rFonts w:eastAsia="Times New Roman"/>
          <w:szCs w:val="28"/>
          <w:lang w:eastAsia="ru-RU"/>
        </w:rPr>
        <w:t xml:space="preserve"> на основе альгината, хитозана, коллагена, </w:t>
      </w:r>
      <w:r>
        <w:rPr>
          <w:rFonts w:eastAsia="Times New Roman"/>
          <w:szCs w:val="28"/>
          <w:lang w:eastAsia="ru-RU"/>
        </w:rPr>
        <w:t xml:space="preserve">которые в свою очередь </w:t>
      </w:r>
      <w:r w:rsidRPr="009C156C">
        <w:rPr>
          <w:rFonts w:eastAsia="Times New Roman"/>
          <w:szCs w:val="28"/>
          <w:lang w:eastAsia="ru-RU"/>
        </w:rPr>
        <w:t>создают оптимальную влажную среду для заживления [5</w:t>
      </w:r>
      <w:r w:rsidRPr="004C79EA">
        <w:rPr>
          <w:rFonts w:eastAsia="Times New Roman"/>
          <w:szCs w:val="28"/>
          <w:lang w:eastAsia="ru-RU"/>
        </w:rPr>
        <w:t>8</w:t>
      </w:r>
      <w:r w:rsidRPr="009C156C">
        <w:rPr>
          <w:rFonts w:eastAsia="Times New Roman"/>
          <w:szCs w:val="28"/>
          <w:lang w:eastAsia="ru-RU"/>
        </w:rPr>
        <w:t>], предотвращают пересыхание и механическое повреждение грануляционной ткани. Тем не менее, в ряде случаев они не обеспечивают адекватной антимикробной защиты, и требуют сочетания с активными веществами — мазями, антисептиками, антибиотиками [</w:t>
      </w:r>
      <w:r w:rsidRPr="004C79EA">
        <w:rPr>
          <w:rFonts w:eastAsia="Times New Roman"/>
          <w:szCs w:val="28"/>
          <w:lang w:eastAsia="ru-RU"/>
        </w:rPr>
        <w:t>59</w:t>
      </w:r>
      <w:r w:rsidRPr="009C156C">
        <w:rPr>
          <w:rFonts w:eastAsia="Times New Roman"/>
          <w:szCs w:val="28"/>
          <w:lang w:eastAsia="ru-RU"/>
        </w:rPr>
        <w:t>].</w:t>
      </w:r>
    </w:p>
    <w:p w14:paraId="190B3D3C" w14:textId="77777777" w:rsidR="00D40352" w:rsidRPr="00AD0B62" w:rsidRDefault="00D40352" w:rsidP="00D40352">
      <w:pPr>
        <w:suppressAutoHyphens w:val="0"/>
        <w:spacing w:after="0" w:line="240" w:lineRule="auto"/>
        <w:ind w:firstLine="567"/>
        <w:jc w:val="both"/>
        <w:rPr>
          <w:b/>
          <w:szCs w:val="28"/>
        </w:rPr>
      </w:pPr>
    </w:p>
    <w:p w14:paraId="5F38F432" w14:textId="77777777" w:rsidR="00D40352" w:rsidRPr="00AD0B62" w:rsidRDefault="00D40352" w:rsidP="00D40352">
      <w:pPr>
        <w:pStyle w:val="aff"/>
        <w:numPr>
          <w:ilvl w:val="1"/>
          <w:numId w:val="4"/>
        </w:numPr>
        <w:jc w:val="both"/>
        <w:rPr>
          <w:b/>
          <w:bCs/>
          <w:sz w:val="28"/>
          <w:szCs w:val="28"/>
        </w:rPr>
      </w:pPr>
      <w:r w:rsidRPr="00AD0B62">
        <w:rPr>
          <w:b/>
          <w:sz w:val="28"/>
          <w:szCs w:val="28"/>
        </w:rPr>
        <w:t>Инновационные р</w:t>
      </w:r>
      <w:r w:rsidRPr="00AD0B62">
        <w:rPr>
          <w:rStyle w:val="a9"/>
          <w:sz w:val="28"/>
          <w:szCs w:val="28"/>
        </w:rPr>
        <w:t>аневые покрытия</w:t>
      </w:r>
      <w:r>
        <w:rPr>
          <w:rStyle w:val="a9"/>
          <w:sz w:val="28"/>
          <w:szCs w:val="28"/>
        </w:rPr>
        <w:t>.</w:t>
      </w:r>
    </w:p>
    <w:p w14:paraId="26FD145B" w14:textId="77777777" w:rsidR="00D40352" w:rsidRPr="00AD0B62" w:rsidRDefault="00D40352" w:rsidP="00D40352">
      <w:pPr>
        <w:pStyle w:val="afb"/>
        <w:spacing w:beforeAutospacing="0" w:after="0" w:afterAutospacing="0"/>
        <w:ind w:firstLine="567"/>
        <w:jc w:val="both"/>
        <w:rPr>
          <w:sz w:val="28"/>
          <w:szCs w:val="28"/>
        </w:rPr>
      </w:pPr>
      <w:r w:rsidRPr="00AD0B62">
        <w:rPr>
          <w:sz w:val="28"/>
          <w:szCs w:val="28"/>
        </w:rPr>
        <w:t>Современные раневые покрытия играют ключевую роль в лечении ран, обеспечивая оптимальную среду для заживления. Их эволюция от простых марлевых повязок до высокотехнологичных биоматериалов значительно повысила эффективность терапии. Традиционные перевязочные средства, такие как марля, выполнял</w:t>
      </w:r>
      <w:r>
        <w:rPr>
          <w:sz w:val="28"/>
          <w:szCs w:val="28"/>
        </w:rPr>
        <w:t>ют</w:t>
      </w:r>
      <w:r w:rsidRPr="00AD0B62">
        <w:rPr>
          <w:sz w:val="28"/>
          <w:szCs w:val="28"/>
        </w:rPr>
        <w:t xml:space="preserve"> лишь защитную функцию, предотвращая загрязнение и механические повреждения раны. Однако они имеют ряд ограничений: часто прилипают к раневой поверхности, вызывая боль и повреждение тканей при смене [</w:t>
      </w:r>
      <w:r>
        <w:rPr>
          <w:sz w:val="28"/>
          <w:szCs w:val="28"/>
        </w:rPr>
        <w:t>60</w:t>
      </w:r>
      <w:r w:rsidRPr="00AD0B62">
        <w:rPr>
          <w:sz w:val="28"/>
          <w:szCs w:val="28"/>
        </w:rPr>
        <w:t>], обладают ограниченным гемостатическим эффектом, недостаточно увлажняют рану [</w:t>
      </w:r>
      <w:r>
        <w:rPr>
          <w:sz w:val="28"/>
          <w:szCs w:val="28"/>
        </w:rPr>
        <w:t>61</w:t>
      </w:r>
      <w:r w:rsidRPr="00AD0B62">
        <w:rPr>
          <w:sz w:val="28"/>
          <w:szCs w:val="28"/>
        </w:rPr>
        <w:t xml:space="preserve">], а грануляционная ткань может врастать в такие повязки, </w:t>
      </w:r>
      <w:r w:rsidRPr="00AD0B62">
        <w:rPr>
          <w:sz w:val="28"/>
          <w:szCs w:val="28"/>
        </w:rPr>
        <w:lastRenderedPageBreak/>
        <w:t>увеличивая риск вторичной инфекции [</w:t>
      </w:r>
      <w:r>
        <w:rPr>
          <w:sz w:val="28"/>
          <w:szCs w:val="28"/>
        </w:rPr>
        <w:t>62</w:t>
      </w:r>
      <w:r w:rsidRPr="00AD0B62">
        <w:rPr>
          <w:sz w:val="28"/>
          <w:szCs w:val="28"/>
        </w:rPr>
        <w:t>]. С развитием медицины, клеточных технологий были разработаны влагосохраняющие материалы, такие как гидрогелевые и гидроколлоидные покрытия, которые поддерживают оптимальную влажность, ускоряют заживление и уменьшают болевые ощущения [</w:t>
      </w:r>
      <w:r>
        <w:rPr>
          <w:sz w:val="28"/>
          <w:szCs w:val="28"/>
        </w:rPr>
        <w:t>63</w:t>
      </w:r>
      <w:r w:rsidRPr="00AD0B62">
        <w:rPr>
          <w:sz w:val="28"/>
          <w:szCs w:val="28"/>
        </w:rPr>
        <w:t>]. Современные покрытия обладают антимикробными свойствами, эффективно подавляя рост патогенных микроорганизмов и снижая риск инфекционных осложнений. Они создают оптимальные условия для заживления, предотвращают прилипания к ране, уменьшают боль и частоту перевязок, что делает лечение более комфортным [6</w:t>
      </w:r>
      <w:r>
        <w:rPr>
          <w:sz w:val="28"/>
          <w:szCs w:val="28"/>
        </w:rPr>
        <w:t>4</w:t>
      </w:r>
      <w:r w:rsidRPr="00AD0B62">
        <w:rPr>
          <w:sz w:val="28"/>
          <w:szCs w:val="28"/>
        </w:rPr>
        <w:t>].</w:t>
      </w:r>
    </w:p>
    <w:p w14:paraId="5602BA01"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Ключевыми требованиями к таким покрытиям являются поддержание влажной среды, способствующей заживлению и предотвращающей образование корок и рубцов, обеспечение антимикробной активности для предотвращения присоединения и развития инфекций [6</w:t>
      </w:r>
      <w:r>
        <w:rPr>
          <w:rFonts w:eastAsia="Times New Roman"/>
          <w:szCs w:val="28"/>
          <w:lang w:eastAsia="ru-RU"/>
        </w:rPr>
        <w:t>5</w:t>
      </w:r>
      <w:r w:rsidRPr="00AD0B62">
        <w:rPr>
          <w:rFonts w:eastAsia="Times New Roman"/>
          <w:szCs w:val="28"/>
          <w:lang w:eastAsia="ru-RU"/>
        </w:rPr>
        <w:t>], сохранение адекватного газообмена и удаление избыточной влаги, что предотвращает гипоксию тканей, а также удобство использования, плотное прилегание к ране, отсутствие раздражения и комфорт для пациента, особенно при длительном лечении [6</w:t>
      </w:r>
      <w:r>
        <w:rPr>
          <w:rFonts w:eastAsia="Times New Roman"/>
          <w:szCs w:val="28"/>
          <w:lang w:eastAsia="ru-RU"/>
        </w:rPr>
        <w:t>6</w:t>
      </w:r>
      <w:r w:rsidRPr="00AD0B62">
        <w:rPr>
          <w:rFonts w:eastAsia="Times New Roman"/>
          <w:szCs w:val="28"/>
          <w:lang w:eastAsia="ru-RU"/>
        </w:rPr>
        <w:t>].</w:t>
      </w:r>
    </w:p>
    <w:p w14:paraId="41A69520"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 xml:space="preserve">Современные научные разработки уделяют внимание созданию материалов, способных решать специфические проблемы </w:t>
      </w:r>
      <w:r>
        <w:rPr>
          <w:rFonts w:eastAsia="Times New Roman"/>
          <w:szCs w:val="28"/>
          <w:lang w:eastAsia="ru-RU"/>
        </w:rPr>
        <w:t>инфицированных</w:t>
      </w:r>
      <w:r w:rsidRPr="00AD0B62">
        <w:rPr>
          <w:rFonts w:eastAsia="Times New Roman"/>
          <w:szCs w:val="28"/>
          <w:lang w:eastAsia="ru-RU"/>
        </w:rPr>
        <w:t xml:space="preserve"> ран. Например, покрытия на основе биополимеров взаимодействуют с раневой средой и усиливают антимикробный эффект [6</w:t>
      </w:r>
      <w:r>
        <w:rPr>
          <w:rFonts w:eastAsia="Times New Roman"/>
          <w:szCs w:val="28"/>
          <w:lang w:eastAsia="ru-RU"/>
        </w:rPr>
        <w:t>7</w:t>
      </w:r>
      <w:r w:rsidRPr="00AD0B62">
        <w:rPr>
          <w:rFonts w:eastAsia="Times New Roman"/>
          <w:szCs w:val="28"/>
          <w:lang w:eastAsia="ru-RU"/>
        </w:rPr>
        <w:t>]. Кроме того, ведутся исследования по созданию биополимерных покрытий с добавлением экзосом и матриксных протеиназ, что способ</w:t>
      </w:r>
      <w:r>
        <w:rPr>
          <w:rFonts w:eastAsia="Times New Roman"/>
          <w:szCs w:val="28"/>
          <w:lang w:eastAsia="ru-RU"/>
        </w:rPr>
        <w:t>ствует активному заживлению [</w:t>
      </w:r>
      <w:r w:rsidRPr="00AD0B62">
        <w:rPr>
          <w:rFonts w:eastAsia="Times New Roman"/>
          <w:szCs w:val="28"/>
          <w:lang w:eastAsia="ru-RU"/>
        </w:rPr>
        <w:t>68].</w:t>
      </w:r>
    </w:p>
    <w:p w14:paraId="2EB3C185" w14:textId="77777777" w:rsidR="00D40352" w:rsidRPr="00AD0B62" w:rsidRDefault="00D40352" w:rsidP="00D40352">
      <w:pPr>
        <w:suppressAutoHyphens w:val="0"/>
        <w:spacing w:after="0" w:line="240" w:lineRule="auto"/>
        <w:ind w:firstLine="567"/>
        <w:jc w:val="both"/>
        <w:rPr>
          <w:szCs w:val="28"/>
        </w:rPr>
      </w:pPr>
      <w:r>
        <w:t>Сложность лечения инфицированных ран заключается не только в необходимости подавления патогенной микрофлоры, но и в том, что инфекционный процесс значительно замедляет регенерацию тканей. Под действием бактерий усиливается выработка провоспалительных цитокинов (TNF-α, IL-1β, IL-6), активируются нейтрофилы и макрофаги, что приводит к разрушению внеклеточного матрикса, повышенной продукции протеаз и образованию гнойного экссудата. В результате нарушается фаза воспаления, переход к фазе пролиферации задерживается, снижается ангиогенез, ухудшается миграция и пролиферация фибробластов и кератиноцитов, что приводит к хронизации раневого процесса и формированию плохо заживающих дефектов.</w:t>
      </w:r>
      <w:r w:rsidRPr="00AD0B62">
        <w:rPr>
          <w:rFonts w:eastAsia="Times New Roman"/>
          <w:szCs w:val="28"/>
          <w:lang w:eastAsia="ru-RU"/>
        </w:rPr>
        <w:t xml:space="preserve"> [69]. Такие повреждения требуют особого подхода, учитывающего сопутствующие патологии, возраст пациента и его реакцию на методы лечения и остаются вызовом, поскольку отсутствует универсальный протокол, обеспечивающий стабильное улучшение состояния на протяжении всего курса терапии [70,71]. Модификация материалов для раневых покрытий направлена на создание интерактивных решений, способных реагировать на изменения в ране и способствовать заживлению [72]. Клеточные технологии широко используются для создания покрытий, в которые импрегнированы различные антибиотики [73, 74], ионы металлов, ростовые факторы, которые выделяются в рану, обеспечивая эффект [75]. </w:t>
      </w:r>
    </w:p>
    <w:p w14:paraId="4113DD70" w14:textId="77777777" w:rsidR="00D40352" w:rsidRPr="00AD0B62" w:rsidRDefault="00D40352" w:rsidP="00D40352">
      <w:pPr>
        <w:pStyle w:val="afb"/>
        <w:spacing w:beforeAutospacing="0" w:after="0" w:afterAutospacing="0"/>
        <w:ind w:firstLine="567"/>
        <w:jc w:val="both"/>
        <w:rPr>
          <w:sz w:val="28"/>
          <w:szCs w:val="28"/>
        </w:rPr>
      </w:pPr>
      <w:r w:rsidRPr="00AD0B62">
        <w:rPr>
          <w:sz w:val="28"/>
          <w:szCs w:val="28"/>
        </w:rPr>
        <w:t xml:space="preserve">Так, одним из перспективных материалов для раневых покрытий является хитозан — биоактивный полисахарид с положительным зарядом, обладающий </w:t>
      </w:r>
      <w:r w:rsidRPr="00AD0B62">
        <w:rPr>
          <w:sz w:val="28"/>
          <w:szCs w:val="28"/>
        </w:rPr>
        <w:lastRenderedPageBreak/>
        <w:t>множеством преимуществ. Хитозановые повязки выполняют функции естественного бактериостаза, гемостаза и стимулируют заживление ран [76]. Гемостатическое действие хитозана обусловлено его способностью взаимодействовать с отрицательно заряженными поверхностями эритроцитов, способствуя их агглютинации и остановке кровотечения. Стимуляция заживления происходит благодаря присутствию N-фталоцианин-глюкозамина — основного компонента гиалуроновой кислоты, важной для матрицы тканей организма. Положительные результаты были зафиксированы при применении хитозановых повязок в абдоминальной хир</w:t>
      </w:r>
      <w:r>
        <w:rPr>
          <w:sz w:val="28"/>
          <w:szCs w:val="28"/>
        </w:rPr>
        <w:t>ургии [77</w:t>
      </w:r>
      <w:r w:rsidRPr="00AD0B62">
        <w:rPr>
          <w:sz w:val="28"/>
          <w:szCs w:val="28"/>
        </w:rPr>
        <w:t>] и стоматологии для восстановления десневого матрикса [</w:t>
      </w:r>
      <w:r>
        <w:rPr>
          <w:sz w:val="28"/>
          <w:szCs w:val="28"/>
        </w:rPr>
        <w:t>78</w:t>
      </w:r>
      <w:r w:rsidRPr="00AD0B62">
        <w:rPr>
          <w:sz w:val="28"/>
          <w:szCs w:val="28"/>
        </w:rPr>
        <w:t>]. Кроме того, хитозановые повязки могут использоваться совместно с традиционными методами лечения, например, чередуясь и накладываясь слоями [</w:t>
      </w:r>
      <w:r>
        <w:rPr>
          <w:sz w:val="28"/>
          <w:szCs w:val="28"/>
        </w:rPr>
        <w:t>79</w:t>
      </w:r>
      <w:r w:rsidRPr="00AD0B62">
        <w:rPr>
          <w:sz w:val="28"/>
          <w:szCs w:val="28"/>
        </w:rPr>
        <w:t>].</w:t>
      </w:r>
    </w:p>
    <w:p w14:paraId="3222EE86"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Клинические исследования подтверждают эффективность хитозановых повязок. Так, Liu J. и коллеги (2022) провели слепое рандомизированное исследование с участием 80 пациентов с осложненными ранами различной этиологии размером от 2 до 10 см² путем лечения ран влажной средой с использованием гидроколлоидной хитозановой повязки. Результаты показали, что применение</w:t>
      </w:r>
      <w:r w:rsidRPr="00AD0B62">
        <w:rPr>
          <w:szCs w:val="28"/>
          <w:shd w:val="clear" w:color="auto" w:fill="FFFFFF"/>
        </w:rPr>
        <w:t xml:space="preserve"> биосовместимой гидрогелевой повязки, содержащей большое количество жидкости в мягких тканях и трехмерную пористую сетевую структуру, </w:t>
      </w:r>
      <w:r w:rsidRPr="00AD0B62">
        <w:rPr>
          <w:rFonts w:eastAsia="Times New Roman"/>
          <w:szCs w:val="28"/>
          <w:lang w:eastAsia="ru-RU"/>
        </w:rPr>
        <w:t>снижает болевые ощущения при перевязке, уменьшает площадь раны, и является экономически выгодным по сравнению с марлевыми повязками, смоченными физиологическим раствором. Однако авторы выявили ряд ограничений исследования, не смотря на положительные результаты лечения, выборка участников была достаточно мала и не был произведен анализ патогенетических звеньев</w:t>
      </w:r>
      <w:r>
        <w:rPr>
          <w:rFonts w:eastAsia="Times New Roman"/>
          <w:szCs w:val="28"/>
          <w:lang w:eastAsia="ru-RU"/>
        </w:rPr>
        <w:t xml:space="preserve"> ран в зависимости от этиологии</w:t>
      </w:r>
      <w:r w:rsidRPr="00AD0B62">
        <w:rPr>
          <w:rFonts w:eastAsia="Times New Roman"/>
          <w:szCs w:val="28"/>
          <w:lang w:eastAsia="ru-RU"/>
        </w:rPr>
        <w:t xml:space="preserve"> [</w:t>
      </w:r>
      <w:r>
        <w:rPr>
          <w:rFonts w:eastAsia="Times New Roman"/>
          <w:szCs w:val="28"/>
          <w:lang w:eastAsia="ru-RU"/>
        </w:rPr>
        <w:t>80</w:t>
      </w:r>
      <w:r w:rsidRPr="00AD0B62">
        <w:rPr>
          <w:rFonts w:eastAsia="Times New Roman"/>
          <w:szCs w:val="28"/>
          <w:lang w:eastAsia="ru-RU"/>
        </w:rPr>
        <w:t>].</w:t>
      </w:r>
    </w:p>
    <w:p w14:paraId="0125668C" w14:textId="249344E1" w:rsidR="00D40352" w:rsidRPr="00AD0B62" w:rsidRDefault="00D40352" w:rsidP="00D40352">
      <w:pPr>
        <w:suppressAutoHyphens w:val="0"/>
        <w:spacing w:after="0" w:line="240" w:lineRule="auto"/>
        <w:ind w:firstLine="567"/>
        <w:jc w:val="both"/>
        <w:rPr>
          <w:szCs w:val="28"/>
        </w:rPr>
      </w:pPr>
      <w:r w:rsidRPr="00AD0B62">
        <w:rPr>
          <w:rFonts w:eastAsia="Times New Roman"/>
          <w:szCs w:val="28"/>
          <w:lang w:eastAsia="ru-RU"/>
        </w:rPr>
        <w:t>В последнее время активно разрабатываются новые поколения катионных гидрогелей на основе аргинина и модифицированного глицидилметакрилатом хитозана. Эти усовершенствованные хитозановые повязки способствуют ускоренному заживлению инфицированных ран за счёт активации макрофагов и стимуляции выделения ключевых медиаторов воспаления, таких как оксид азота и фактор некроза опухоли-альфа [8</w:t>
      </w:r>
      <w:r>
        <w:rPr>
          <w:rFonts w:eastAsia="Times New Roman"/>
          <w:szCs w:val="28"/>
          <w:lang w:eastAsia="ru-RU"/>
        </w:rPr>
        <w:t>1</w:t>
      </w:r>
      <w:r w:rsidRPr="00AD0B62">
        <w:rPr>
          <w:rFonts w:eastAsia="Times New Roman"/>
          <w:szCs w:val="28"/>
          <w:lang w:eastAsia="ru-RU"/>
        </w:rPr>
        <w:t xml:space="preserve">]. Кроме того, внимание уделяется созданию гидрогелевых покрытий на основе поли(аминоэтил)-модифицированного хитозана, который демонстрирует антибактериальную активность по сравнению с традиционными хитозановыми материалами при одинаковых концентрациях. Экспериментальные исследования с различными патогенными микроорганизмами, включая </w:t>
      </w:r>
      <w:r w:rsidRPr="00AD0B62">
        <w:rPr>
          <w:rFonts w:eastAsia="Times New Roman"/>
          <w:i/>
          <w:iCs/>
          <w:szCs w:val="28"/>
          <w:lang w:eastAsia="ru-RU"/>
        </w:rPr>
        <w:t>Escherichia coli</w:t>
      </w:r>
      <w:r w:rsidRPr="00AD0B62">
        <w:rPr>
          <w:rFonts w:eastAsia="Times New Roman"/>
          <w:szCs w:val="28"/>
          <w:lang w:eastAsia="ru-RU"/>
        </w:rPr>
        <w:t xml:space="preserve">, </w:t>
      </w:r>
      <w:r w:rsidR="003C2CC3" w:rsidRPr="00AD0B62">
        <w:rPr>
          <w:rFonts w:eastAsia="Times New Roman"/>
          <w:i/>
          <w:iCs/>
          <w:szCs w:val="28"/>
          <w:lang w:eastAsia="ru-RU"/>
        </w:rPr>
        <w:t>S</w:t>
      </w:r>
      <w:r w:rsidR="003C2CC3">
        <w:rPr>
          <w:rFonts w:eastAsia="Times New Roman"/>
          <w:i/>
          <w:iCs/>
          <w:szCs w:val="28"/>
          <w:lang w:eastAsia="ru-RU"/>
        </w:rPr>
        <w:t>.</w:t>
      </w:r>
      <w:r w:rsidR="003C2CC3" w:rsidRPr="00AD0B62">
        <w:rPr>
          <w:rFonts w:eastAsia="Times New Roman"/>
          <w:i/>
          <w:iCs/>
          <w:szCs w:val="28"/>
          <w:lang w:eastAsia="ru-RU"/>
        </w:rPr>
        <w:t xml:space="preserve"> </w:t>
      </w:r>
      <w:r w:rsidRPr="00AD0B62">
        <w:rPr>
          <w:rFonts w:eastAsia="Times New Roman"/>
          <w:i/>
          <w:iCs/>
          <w:szCs w:val="28"/>
          <w:lang w:eastAsia="ru-RU"/>
        </w:rPr>
        <w:t>aureus</w:t>
      </w:r>
      <w:r w:rsidRPr="00AD0B62">
        <w:rPr>
          <w:rFonts w:eastAsia="Times New Roman"/>
          <w:szCs w:val="28"/>
          <w:lang w:eastAsia="ru-RU"/>
        </w:rPr>
        <w:t xml:space="preserve">, </w:t>
      </w:r>
      <w:r w:rsidR="003C2CC3" w:rsidRPr="00AD0B62">
        <w:rPr>
          <w:rFonts w:eastAsia="Times New Roman"/>
          <w:i/>
          <w:iCs/>
          <w:szCs w:val="28"/>
          <w:lang w:eastAsia="ru-RU"/>
        </w:rPr>
        <w:t>P</w:t>
      </w:r>
      <w:r w:rsidR="003C2CC3">
        <w:rPr>
          <w:rFonts w:eastAsia="Times New Roman"/>
          <w:i/>
          <w:iCs/>
          <w:szCs w:val="28"/>
          <w:lang w:eastAsia="ru-RU"/>
        </w:rPr>
        <w:t>.</w:t>
      </w:r>
      <w:r w:rsidR="003C2CC3" w:rsidRPr="00AD0B62">
        <w:rPr>
          <w:rFonts w:eastAsia="Times New Roman"/>
          <w:i/>
          <w:iCs/>
          <w:szCs w:val="28"/>
          <w:lang w:eastAsia="ru-RU"/>
        </w:rPr>
        <w:t xml:space="preserve"> </w:t>
      </w:r>
      <w:r w:rsidRPr="00AD0B62">
        <w:rPr>
          <w:rFonts w:eastAsia="Times New Roman"/>
          <w:i/>
          <w:iCs/>
          <w:szCs w:val="28"/>
          <w:lang w:eastAsia="ru-RU"/>
        </w:rPr>
        <w:t>aeruginosa</w:t>
      </w:r>
      <w:r w:rsidRPr="00AD0B62">
        <w:rPr>
          <w:rFonts w:eastAsia="Times New Roman"/>
          <w:szCs w:val="28"/>
          <w:lang w:eastAsia="ru-RU"/>
        </w:rPr>
        <w:t xml:space="preserve"> и </w:t>
      </w:r>
      <w:r w:rsidRPr="00AD0B62">
        <w:rPr>
          <w:rFonts w:eastAsia="Times New Roman"/>
          <w:i/>
          <w:iCs/>
          <w:szCs w:val="28"/>
          <w:lang w:eastAsia="ru-RU"/>
        </w:rPr>
        <w:t>Salmonella</w:t>
      </w:r>
      <w:r w:rsidRPr="00AD0B62">
        <w:rPr>
          <w:rFonts w:eastAsia="Times New Roman"/>
          <w:szCs w:val="28"/>
          <w:lang w:eastAsia="ru-RU"/>
        </w:rPr>
        <w:t>, показали, что увеличение количества аминогрупп в структуре хитозана способствует усилению его антимикробного действия [8</w:t>
      </w:r>
      <w:r>
        <w:rPr>
          <w:rFonts w:eastAsia="Times New Roman"/>
          <w:szCs w:val="28"/>
          <w:lang w:eastAsia="ru-RU"/>
        </w:rPr>
        <w:t>2</w:t>
      </w:r>
      <w:r w:rsidRPr="00AD0B62">
        <w:rPr>
          <w:rFonts w:eastAsia="Times New Roman"/>
          <w:szCs w:val="28"/>
          <w:lang w:eastAsia="ru-RU"/>
        </w:rPr>
        <w:t>].</w:t>
      </w:r>
      <w:r w:rsidRPr="00AD0B62">
        <w:rPr>
          <w:szCs w:val="28"/>
        </w:rPr>
        <w:t xml:space="preserve"> </w:t>
      </w:r>
    </w:p>
    <w:p w14:paraId="12DBB080"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szCs w:val="28"/>
        </w:rPr>
        <w:t xml:space="preserve">Установлено, что гидрогели с содержанием хитозана более 188 мкг/мл проявляют выраженные антибактериальные свойства. В исследовании </w:t>
      </w:r>
      <w:r w:rsidRPr="00AD0B62">
        <w:rPr>
          <w:szCs w:val="28"/>
          <w:shd w:val="clear" w:color="auto" w:fill="FFFFFF"/>
        </w:rPr>
        <w:t>Jayaramudu T. и коллег</w:t>
      </w:r>
      <w:r w:rsidRPr="00AD0B62">
        <w:rPr>
          <w:szCs w:val="28"/>
        </w:rPr>
        <w:t xml:space="preserve"> была проведена сравнительная </w:t>
      </w:r>
      <w:r w:rsidRPr="00AD0B62">
        <w:rPr>
          <w:rFonts w:eastAsia="Times New Roman"/>
          <w:szCs w:val="28"/>
          <w:lang w:eastAsia="ru-RU"/>
        </w:rPr>
        <w:t>оценка</w:t>
      </w:r>
      <w:r w:rsidRPr="00AD0B62">
        <w:rPr>
          <w:szCs w:val="28"/>
        </w:rPr>
        <w:t xml:space="preserve"> антибактериальной активности двух типов антимикробных композитных пленок (CH2CuO-CH и CH2Cu-CH), созданных с использованием нанооксида меди или инкапсулированной наномеди, покрытых слоем хитозана. Полученные </w:t>
      </w:r>
      <w:r w:rsidRPr="00AD0B62">
        <w:rPr>
          <w:szCs w:val="28"/>
        </w:rPr>
        <w:lastRenderedPageBreak/>
        <w:t xml:space="preserve">результаты продемонстрировали, что обе пленки эффективно подавляют рост </w:t>
      </w:r>
      <w:r w:rsidRPr="0093240F">
        <w:rPr>
          <w:rStyle w:val="a5"/>
          <w:szCs w:val="28"/>
        </w:rPr>
        <w:t>Escherichia coli</w:t>
      </w:r>
      <w:r w:rsidRPr="00AD0B62">
        <w:rPr>
          <w:i/>
          <w:szCs w:val="28"/>
        </w:rPr>
        <w:t xml:space="preserve"> </w:t>
      </w:r>
      <w:r w:rsidRPr="00AD0B62">
        <w:rPr>
          <w:szCs w:val="28"/>
        </w:rPr>
        <w:t>и</w:t>
      </w:r>
      <w:r w:rsidRPr="00AD0B62">
        <w:rPr>
          <w:i/>
          <w:szCs w:val="28"/>
        </w:rPr>
        <w:t xml:space="preserve"> </w:t>
      </w:r>
      <w:r w:rsidRPr="0093240F">
        <w:rPr>
          <w:rStyle w:val="a5"/>
          <w:szCs w:val="28"/>
        </w:rPr>
        <w:t>Bacillus</w:t>
      </w:r>
      <w:r w:rsidRPr="00AD0B62">
        <w:rPr>
          <w:szCs w:val="28"/>
        </w:rPr>
        <w:t xml:space="preserve">, однако значения зон ингибирования роста бактерий для CH2CuO-CH составили 1,0 см и 0,75 см соответственно, тогда как для CH2Cu-CH – 0,6 см и 0,5 см соответственно. Однако также в исследовании обнаружено, что применение хитозана в биомедицинских технологиях ограничивается его растворимостью в воде и других растворах, что требует разработки подходов к его модификации для расширения функциональных возможностей </w:t>
      </w:r>
      <w:r w:rsidRPr="00AD0B62">
        <w:rPr>
          <w:rFonts w:eastAsia="Times New Roman"/>
          <w:szCs w:val="28"/>
          <w:lang w:eastAsia="ru-RU"/>
        </w:rPr>
        <w:t>[</w:t>
      </w:r>
      <w:r>
        <w:rPr>
          <w:rFonts w:eastAsia="Times New Roman"/>
          <w:szCs w:val="28"/>
          <w:lang w:eastAsia="ru-RU"/>
        </w:rPr>
        <w:t>83</w:t>
      </w:r>
      <w:r w:rsidRPr="00AD0B62">
        <w:rPr>
          <w:rFonts w:eastAsia="Times New Roman"/>
          <w:szCs w:val="28"/>
          <w:lang w:eastAsia="ru-RU"/>
        </w:rPr>
        <w:t>]</w:t>
      </w:r>
      <w:r w:rsidRPr="00AD0B62">
        <w:rPr>
          <w:szCs w:val="28"/>
        </w:rPr>
        <w:t>.</w:t>
      </w:r>
      <w:r w:rsidRPr="00AD0B62">
        <w:rPr>
          <w:rFonts w:eastAsia="Times New Roman"/>
          <w:szCs w:val="28"/>
          <w:lang w:eastAsia="ru-RU"/>
        </w:rPr>
        <w:t xml:space="preserve"> </w:t>
      </w:r>
    </w:p>
    <w:p w14:paraId="110ED55A"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Несмотря на многочисленные преимущества, использование хитозановых раневых покрытий имеет ряд ограничений. Во-первых, они могут вызывать аллергические реакции у пациентов с чувствительностью к хитину. Во-вторых, такие покрытия обладают низкой механической прочностью и подвержены разрушению при обильной экссудации. В-третьих, быстрый процесс биодеградации требует частой смены повязок, что увеличивает стоимость лечения. Кроме того, хитозан ограниченно взаимодействует с факторами роста, снижая эффективность заживления глубоких ран. Наконец, сложность производства делает такие покрытия дорогостоящими для массового п</w:t>
      </w:r>
      <w:r>
        <w:rPr>
          <w:rFonts w:eastAsia="Times New Roman"/>
          <w:szCs w:val="28"/>
          <w:lang w:eastAsia="ru-RU"/>
        </w:rPr>
        <w:t xml:space="preserve">рименения </w:t>
      </w:r>
      <w:r w:rsidRPr="00A05CE3">
        <w:rPr>
          <w:rFonts w:eastAsia="Times New Roman"/>
          <w:szCs w:val="28"/>
          <w:lang w:eastAsia="ru-RU"/>
        </w:rPr>
        <w:t>[</w:t>
      </w:r>
      <w:r w:rsidRPr="00AD0B62">
        <w:rPr>
          <w:rFonts w:eastAsia="Times New Roman"/>
          <w:szCs w:val="28"/>
          <w:lang w:eastAsia="ru-RU"/>
        </w:rPr>
        <w:t>84].</w:t>
      </w:r>
    </w:p>
    <w:p w14:paraId="011B9B2E" w14:textId="77777777" w:rsidR="00D40352" w:rsidRPr="00AD0B62" w:rsidRDefault="00D40352" w:rsidP="00D40352">
      <w:pPr>
        <w:suppressAutoHyphens w:val="0"/>
        <w:spacing w:after="0" w:line="240" w:lineRule="auto"/>
        <w:ind w:firstLine="567"/>
        <w:jc w:val="both"/>
        <w:rPr>
          <w:szCs w:val="28"/>
        </w:rPr>
      </w:pPr>
      <w:r w:rsidRPr="00AD0B62">
        <w:rPr>
          <w:rFonts w:eastAsia="Times New Roman"/>
          <w:szCs w:val="28"/>
          <w:lang w:eastAsia="ru-RU"/>
        </w:rPr>
        <w:t>Одним из перспективных природных материалов для лечения ран, отвечающим требованиям современных повязок является б</w:t>
      </w:r>
      <w:r w:rsidRPr="00AD0B62">
        <w:rPr>
          <w:szCs w:val="28"/>
        </w:rPr>
        <w:t xml:space="preserve">актериальная целлюлоза. Она обладает множеством преимуществ, которые делают ее востребованным материалом для перевязочных материалов, включая высокую эластичность, способность ингибировать рост бактерий, хорошую паропроницаемость и сравнительно низкую стоимость. Благодаря наличию гидроксильных групп (-ОН) и нанофибриллярной сети, </w:t>
      </w:r>
      <w:r>
        <w:rPr>
          <w:szCs w:val="28"/>
        </w:rPr>
        <w:t>биоцеллюлоза</w:t>
      </w:r>
      <w:r w:rsidRPr="00AD0B62">
        <w:rPr>
          <w:szCs w:val="28"/>
        </w:rPr>
        <w:t xml:space="preserve"> эффективно удерживает молекулы воды, создавая среду, аналогичную поверхности кожи, что способствует процессам регенерации [85]. </w:t>
      </w:r>
    </w:p>
    <w:p w14:paraId="1B1CD565" w14:textId="77777777" w:rsidR="00D40352" w:rsidRPr="00AD0B62" w:rsidRDefault="00D40352" w:rsidP="00D40352">
      <w:pPr>
        <w:suppressAutoHyphens w:val="0"/>
        <w:spacing w:after="0" w:line="240" w:lineRule="auto"/>
        <w:ind w:firstLine="567"/>
        <w:jc w:val="both"/>
        <w:rPr>
          <w:szCs w:val="28"/>
        </w:rPr>
      </w:pPr>
      <w:r w:rsidRPr="00AD0B62">
        <w:rPr>
          <w:szCs w:val="28"/>
        </w:rPr>
        <w:t xml:space="preserve">На рынке представлено множество модификаций </w:t>
      </w:r>
      <w:r>
        <w:rPr>
          <w:szCs w:val="28"/>
        </w:rPr>
        <w:t>целлюлозы</w:t>
      </w:r>
      <w:r w:rsidRPr="00AD0B62">
        <w:rPr>
          <w:szCs w:val="28"/>
        </w:rPr>
        <w:t xml:space="preserve">, каждая из которых имеет уникальные особенности. Например, модификация с улучшенной гидрофильностью и антибактериальными свойствами используется для лечения ожогов и язв. Она демонстрирует высокую эффективность в снятии боли и дискомфорта, обеспечивая быструю абсорбцию экссудата и ускоренное заживление ран [86]. Так, в одном из исследований модифицированная </w:t>
      </w:r>
      <w:r>
        <w:rPr>
          <w:szCs w:val="28"/>
        </w:rPr>
        <w:t>биоцеллюлоза</w:t>
      </w:r>
      <w:r w:rsidRPr="00AD0B62">
        <w:rPr>
          <w:szCs w:val="28"/>
        </w:rPr>
        <w:t xml:space="preserve"> обеспечила эффективное заживление в 300 тестовых случаях, подчеркивая ее способность объединять ключевые свойства перевязочных материалов [87]. Такие характеристики делают его особенно полезным при лечении сложных травм, </w:t>
      </w:r>
      <w:r>
        <w:rPr>
          <w:szCs w:val="28"/>
        </w:rPr>
        <w:t>при которых происходит присоединение инфекции</w:t>
      </w:r>
      <w:r w:rsidRPr="00AD0B62">
        <w:rPr>
          <w:szCs w:val="28"/>
        </w:rPr>
        <w:t>. Инновационные разработки, включающие использование наночастиц серебра, усиливают антибактериальные свойства перевязочных материалов. Так, покрытия, модифицированные ионами серебра, обеспечивают защиту от бактериальных инфекций и ускоряют заживление ожогов первой и второй степени. Эти материалы продемонстрировали полное заживление на 28-й день по сравнению с 32 днями при применении традиционных методов, таких как марля и сульфадиазин серебра [</w:t>
      </w:r>
      <w:r w:rsidRPr="00A05CE3">
        <w:rPr>
          <w:szCs w:val="28"/>
        </w:rPr>
        <w:t>88</w:t>
      </w:r>
      <w:r w:rsidRPr="00AD0B62">
        <w:rPr>
          <w:szCs w:val="28"/>
        </w:rPr>
        <w:t xml:space="preserve">]. </w:t>
      </w:r>
    </w:p>
    <w:p w14:paraId="3C333CD3"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szCs w:val="28"/>
        </w:rPr>
        <w:lastRenderedPageBreak/>
        <w:t xml:space="preserve">Несмотря на множество преимуществ, </w:t>
      </w:r>
      <w:r>
        <w:rPr>
          <w:szCs w:val="28"/>
        </w:rPr>
        <w:t>биоцеллюлоза</w:t>
      </w:r>
      <w:r w:rsidRPr="00AD0B62">
        <w:rPr>
          <w:szCs w:val="28"/>
        </w:rPr>
        <w:t xml:space="preserve"> обладает рядом ограничений, которые могут снижать ее универсальность. Например, в чистом виде она действует как физический барьер, не оказывая активного влияния на процессы заживления [</w:t>
      </w:r>
      <w:r w:rsidRPr="00A05CE3">
        <w:rPr>
          <w:szCs w:val="28"/>
        </w:rPr>
        <w:t>89</w:t>
      </w:r>
      <w:r w:rsidRPr="00AD0B62">
        <w:rPr>
          <w:szCs w:val="28"/>
        </w:rPr>
        <w:t xml:space="preserve">]. Кроме того, </w:t>
      </w:r>
      <w:r>
        <w:rPr>
          <w:szCs w:val="28"/>
        </w:rPr>
        <w:t>биоцеллюлоза</w:t>
      </w:r>
      <w:r w:rsidRPr="00AD0B62">
        <w:rPr>
          <w:szCs w:val="28"/>
        </w:rPr>
        <w:t xml:space="preserve"> подвержена риску бактериальной контаминации и деградации в присутствии целлюлозоразрушающих ферментов, что может снижать ее эффективность при длительном использовании [</w:t>
      </w:r>
      <w:r w:rsidRPr="00A05CE3">
        <w:rPr>
          <w:szCs w:val="28"/>
        </w:rPr>
        <w:t>90</w:t>
      </w:r>
      <w:r w:rsidRPr="00AD0B62">
        <w:rPr>
          <w:szCs w:val="28"/>
        </w:rPr>
        <w:t>]. Ограниченная эластичность и механическая прочность материала в сухом состоянии также требуют дополнительных модификаций для улучшения эксплуатационных характеристик</w:t>
      </w:r>
      <w:r w:rsidRPr="00A05CE3">
        <w:rPr>
          <w:szCs w:val="28"/>
        </w:rPr>
        <w:t xml:space="preserve"> </w:t>
      </w:r>
      <w:r w:rsidRPr="00AD0B62">
        <w:rPr>
          <w:rFonts w:eastAsia="Times New Roman"/>
          <w:szCs w:val="28"/>
          <w:lang w:eastAsia="ru-RU"/>
        </w:rPr>
        <w:t>[</w:t>
      </w:r>
      <w:r w:rsidRPr="00A05CE3">
        <w:rPr>
          <w:rFonts w:eastAsia="Times New Roman"/>
          <w:szCs w:val="28"/>
          <w:lang w:eastAsia="ru-RU"/>
        </w:rPr>
        <w:t>91,92</w:t>
      </w:r>
      <w:r w:rsidRPr="00AD0B62">
        <w:rPr>
          <w:rFonts w:eastAsia="Times New Roman"/>
          <w:szCs w:val="28"/>
          <w:lang w:eastAsia="ru-RU"/>
        </w:rPr>
        <w:t>]</w:t>
      </w:r>
      <w:r w:rsidRPr="00AD0B62">
        <w:rPr>
          <w:szCs w:val="28"/>
        </w:rPr>
        <w:t xml:space="preserve">. </w:t>
      </w:r>
    </w:p>
    <w:p w14:paraId="14B15009" w14:textId="77777777" w:rsidR="00D40352" w:rsidRPr="00AD0B62" w:rsidRDefault="00D40352" w:rsidP="00D40352">
      <w:pPr>
        <w:suppressAutoHyphens w:val="0"/>
        <w:spacing w:after="0" w:line="240" w:lineRule="auto"/>
        <w:ind w:firstLine="567"/>
        <w:jc w:val="both"/>
        <w:rPr>
          <w:rFonts w:eastAsia="Times New Roman"/>
          <w:szCs w:val="28"/>
          <w:lang w:eastAsia="ru-RU"/>
        </w:rPr>
      </w:pPr>
      <w:r>
        <w:rPr>
          <w:rFonts w:eastAsia="Times New Roman"/>
          <w:szCs w:val="28"/>
          <w:lang w:eastAsia="ru-RU"/>
        </w:rPr>
        <w:t>Еще одним материалом, активно используемым в качестве основы для раневых покрытий, является к</w:t>
      </w:r>
      <w:r w:rsidRPr="00AD0B62">
        <w:rPr>
          <w:rFonts w:eastAsia="Times New Roman"/>
          <w:szCs w:val="28"/>
          <w:lang w:eastAsia="ru-RU"/>
        </w:rPr>
        <w:t>оллаген</w:t>
      </w:r>
      <w:r>
        <w:rPr>
          <w:rFonts w:eastAsia="Times New Roman"/>
          <w:szCs w:val="28"/>
          <w:lang w:eastAsia="ru-RU"/>
        </w:rPr>
        <w:t>, который</w:t>
      </w:r>
      <w:r w:rsidRPr="00AD0B62">
        <w:rPr>
          <w:rFonts w:eastAsia="Times New Roman"/>
          <w:szCs w:val="28"/>
          <w:lang w:eastAsia="ru-RU"/>
        </w:rPr>
        <w:t xml:space="preserve"> представляет собой основной белок соединительной ткани, наиболее широко распространенный у млекопитающих, и составляет около 25% от общего белкового содержания организма. Благодаря высокой прочности и эластичности коллаген активно используется для формирования структурных компонентов, таких как связки и сухожилия [</w:t>
      </w:r>
      <w:r w:rsidRPr="00A05CE3">
        <w:rPr>
          <w:rFonts w:eastAsia="Times New Roman"/>
          <w:szCs w:val="28"/>
          <w:lang w:eastAsia="ru-RU"/>
        </w:rPr>
        <w:t>93]</w:t>
      </w:r>
      <w:r w:rsidRPr="00AD0B62">
        <w:rPr>
          <w:rFonts w:eastAsia="Times New Roman"/>
          <w:szCs w:val="28"/>
          <w:lang w:eastAsia="ru-RU"/>
        </w:rPr>
        <w:t>. В основном коллаген получают из переработанного ксеноматериала крупного рогатого скота или свиней, и многочисленные исследования демонстрируют его положительное влияние в различных областях медицины, включая стоматологию, ортопедию и</w:t>
      </w:r>
      <w:r>
        <w:rPr>
          <w:rFonts w:eastAsia="Times New Roman"/>
          <w:szCs w:val="28"/>
          <w:lang w:eastAsia="ru-RU"/>
        </w:rPr>
        <w:t xml:space="preserve"> хирургическую реконструкцию [</w:t>
      </w:r>
      <w:r w:rsidRPr="00DB65BC">
        <w:rPr>
          <w:rFonts w:eastAsia="Times New Roman"/>
          <w:szCs w:val="28"/>
          <w:lang w:eastAsia="ru-RU"/>
        </w:rPr>
        <w:t>9</w:t>
      </w:r>
      <w:r w:rsidRPr="00AD0B62">
        <w:rPr>
          <w:rFonts w:eastAsia="Times New Roman"/>
          <w:szCs w:val="28"/>
          <w:lang w:eastAsia="ru-RU"/>
        </w:rPr>
        <w:t>4].</w:t>
      </w:r>
    </w:p>
    <w:p w14:paraId="71581387"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На сегодняшний день известно более 29 типов коллагена, каждый из которых может быть применен для создания искусственных заменителей кожи и лечения тяжелых ожогов. Коллаген может принимать форму структурированных твердых веществ или гелей с сетчатой структурой, что делает его универсальным материалом для различных клинических целей [</w:t>
      </w:r>
      <w:r w:rsidRPr="00A05CE3">
        <w:rPr>
          <w:rFonts w:eastAsia="Times New Roman"/>
          <w:szCs w:val="28"/>
          <w:lang w:eastAsia="ru-RU"/>
        </w:rPr>
        <w:t>95</w:t>
      </w:r>
      <w:r w:rsidRPr="00AD0B62">
        <w:rPr>
          <w:rFonts w:eastAsia="Times New Roman"/>
          <w:szCs w:val="28"/>
          <w:lang w:eastAsia="ru-RU"/>
        </w:rPr>
        <w:t>].</w:t>
      </w:r>
    </w:p>
    <w:p w14:paraId="5AF20CF7"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Использование коллагена в медицине, начиная с 1970-х годов, охватывает широкий спектр применений: от закрытия трансплантатов и ран до устранения дефектов десны после экстракции зубов [</w:t>
      </w:r>
      <w:r w:rsidRPr="00A05CE3">
        <w:rPr>
          <w:rFonts w:eastAsia="Times New Roman"/>
          <w:szCs w:val="28"/>
          <w:lang w:eastAsia="ru-RU"/>
        </w:rPr>
        <w:t>96</w:t>
      </w:r>
      <w:r w:rsidRPr="00AD0B62">
        <w:rPr>
          <w:rFonts w:eastAsia="Times New Roman"/>
          <w:szCs w:val="28"/>
          <w:lang w:eastAsia="ru-RU"/>
        </w:rPr>
        <w:t>]. Например, коллагеновые трансплантаты способствуют более комфортному и менее болезненному заживлению десневых дефектов [</w:t>
      </w:r>
      <w:r w:rsidRPr="00A05CE3">
        <w:rPr>
          <w:rFonts w:eastAsia="Times New Roman"/>
          <w:szCs w:val="28"/>
          <w:lang w:eastAsia="ru-RU"/>
        </w:rPr>
        <w:t>97</w:t>
      </w:r>
      <w:r w:rsidRPr="00AD0B62">
        <w:rPr>
          <w:rFonts w:eastAsia="Times New Roman"/>
          <w:szCs w:val="28"/>
          <w:lang w:eastAsia="ru-RU"/>
        </w:rPr>
        <w:t>]. Многочисленные рандомизированные клинические исследования подтверждают эффективность коллагеновых покрытий для лечения различных типов ран [</w:t>
      </w:r>
      <w:r w:rsidRPr="00A05CE3">
        <w:rPr>
          <w:rFonts w:eastAsia="Times New Roman"/>
          <w:szCs w:val="28"/>
          <w:lang w:eastAsia="ru-RU"/>
        </w:rPr>
        <w:t>98</w:t>
      </w:r>
      <w:r w:rsidRPr="00AD0B62">
        <w:rPr>
          <w:rFonts w:eastAsia="Times New Roman"/>
          <w:szCs w:val="28"/>
          <w:lang w:eastAsia="ru-RU"/>
        </w:rPr>
        <w:t>]. В исследовании Radhakrishna S. и соавт., например, коллагеновые покрытия показали улучшение заживления ран у 46 пациентов с диабетической ангиопатией нижних конечностей. Хотя исследование имело ограничения (все раны располагались на стопах и имели начальную бактериальную обсемененность), результаты показали улучшение площади заживления за 14-дневный период при ежедневной смене повязок [</w:t>
      </w:r>
      <w:r w:rsidRPr="00A05CE3">
        <w:rPr>
          <w:rFonts w:eastAsia="Times New Roman"/>
          <w:szCs w:val="28"/>
          <w:lang w:eastAsia="ru-RU"/>
        </w:rPr>
        <w:t>99</w:t>
      </w:r>
      <w:r w:rsidRPr="00AD0B62">
        <w:rPr>
          <w:rFonts w:eastAsia="Times New Roman"/>
          <w:szCs w:val="28"/>
          <w:lang w:eastAsia="ru-RU"/>
        </w:rPr>
        <w:t>].</w:t>
      </w:r>
    </w:p>
    <w:p w14:paraId="12E8415D"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 xml:space="preserve">Интерес представляет использование коллагена крупного рогатого скота, который показал сходные результаты с амниотической мембраной человека. В исследовании с участием 43 детей с ожогами, доставленных в стационар в течение трех часов после травмы, обе повязки показали эффективное заживление, причем осложнения в виде аллергических реакций наблюдались только у 3% пациентов. Результаты подтвердили, что использование как коллагена, так и амниотической мембраны обоснованно, и выбор материала </w:t>
      </w:r>
      <w:r w:rsidRPr="00AD0B62">
        <w:rPr>
          <w:rFonts w:eastAsia="Times New Roman"/>
          <w:szCs w:val="28"/>
          <w:lang w:eastAsia="ru-RU"/>
        </w:rPr>
        <w:lastRenderedPageBreak/>
        <w:t>зависит от доступности [</w:t>
      </w:r>
      <w:r w:rsidRPr="00A05CE3">
        <w:rPr>
          <w:rFonts w:eastAsia="Times New Roman"/>
          <w:szCs w:val="28"/>
          <w:lang w:eastAsia="ru-RU"/>
        </w:rPr>
        <w:t>101</w:t>
      </w:r>
      <w:r w:rsidRPr="00AD0B62">
        <w:rPr>
          <w:rFonts w:eastAsia="Times New Roman"/>
          <w:szCs w:val="28"/>
          <w:lang w:eastAsia="ru-RU"/>
        </w:rPr>
        <w:t>]. Также, например, применение свиного коллагена типа I для лечения сосудистых язв различной этиологии у 30 взрослых пациентов, из которых 17 находились в экспериментальной группе, а 13 получали плацебо, показало, что свиной коллаген способствует более быстрому заживлению по сравнению с контрольной группой, включавшей язвы диаметром более 1 см и без инфекционной микрофлоры [</w:t>
      </w:r>
      <w:r w:rsidRPr="00A05CE3">
        <w:rPr>
          <w:rFonts w:eastAsia="Times New Roman"/>
          <w:szCs w:val="28"/>
          <w:lang w:eastAsia="ru-RU"/>
        </w:rPr>
        <w:t>102</w:t>
      </w:r>
      <w:r w:rsidRPr="00AD0B62">
        <w:rPr>
          <w:rFonts w:eastAsia="Times New Roman"/>
          <w:szCs w:val="28"/>
          <w:lang w:eastAsia="ru-RU"/>
        </w:rPr>
        <w:t xml:space="preserve">].  </w:t>
      </w:r>
    </w:p>
    <w:p w14:paraId="73205A42"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 xml:space="preserve">Биологическое покрытие «X-Graft», разработанное Национальным центром биотехнологии Республики Казахстан, представляет собой инновационный подход к лечению ран. Это покрытие создано на основе ксенобрюшины, включающей коллагеновые и эластиновые волокна. Клинические испытания показали ускорение заживления </w:t>
      </w:r>
      <w:r>
        <w:rPr>
          <w:rFonts w:eastAsia="Times New Roman"/>
          <w:szCs w:val="28"/>
          <w:lang w:eastAsia="ru-RU"/>
        </w:rPr>
        <w:t xml:space="preserve">ожоговых </w:t>
      </w:r>
      <w:r w:rsidRPr="00AD0B62">
        <w:rPr>
          <w:rFonts w:eastAsia="Times New Roman"/>
          <w:szCs w:val="28"/>
          <w:lang w:eastAsia="ru-RU"/>
        </w:rPr>
        <w:t>ран и сокращение периода госпитализации пациентов</w:t>
      </w:r>
      <w:r>
        <w:rPr>
          <w:rFonts w:eastAsia="Times New Roman"/>
          <w:szCs w:val="28"/>
          <w:lang w:eastAsia="ru-RU"/>
        </w:rPr>
        <w:t xml:space="preserve">, что обусловлено способностью покрытия поддерживать оптимальную влажную среду, предотвращать избыточную потерю влаги и способствовать регенерации тканей. </w:t>
      </w:r>
      <w:r w:rsidRPr="00AD0B62">
        <w:rPr>
          <w:rFonts w:eastAsia="Times New Roman"/>
          <w:szCs w:val="28"/>
          <w:lang w:eastAsia="ru-RU"/>
        </w:rPr>
        <w:t>Между тем отсутствие антибактериальных свойств я</w:t>
      </w:r>
      <w:r w:rsidR="00B53360">
        <w:rPr>
          <w:rFonts w:eastAsia="Times New Roman"/>
          <w:szCs w:val="28"/>
          <w:lang w:eastAsia="ru-RU"/>
        </w:rPr>
        <w:t>вляе</w:t>
      </w:r>
      <w:r w:rsidRPr="00AD0B62">
        <w:rPr>
          <w:rFonts w:eastAsia="Times New Roman"/>
          <w:szCs w:val="28"/>
          <w:lang w:eastAsia="ru-RU"/>
        </w:rPr>
        <w:t>тся его существенным ограничени</w:t>
      </w:r>
      <w:r w:rsidR="00B53360">
        <w:rPr>
          <w:rFonts w:eastAsia="Times New Roman"/>
          <w:szCs w:val="28"/>
          <w:lang w:eastAsia="ru-RU"/>
        </w:rPr>
        <w:t>е</w:t>
      </w:r>
      <w:r w:rsidRPr="00AD0B62">
        <w:rPr>
          <w:rFonts w:eastAsia="Times New Roman"/>
          <w:szCs w:val="28"/>
          <w:lang w:eastAsia="ru-RU"/>
        </w:rPr>
        <w:t>м</w:t>
      </w:r>
      <w:r w:rsidR="00B53360">
        <w:rPr>
          <w:rFonts w:eastAsia="Times New Roman"/>
          <w:szCs w:val="28"/>
          <w:lang w:eastAsia="ru-RU"/>
        </w:rPr>
        <w:t xml:space="preserve"> для лечения инфицированных ран</w:t>
      </w:r>
      <w:r w:rsidRPr="00AD0B62">
        <w:rPr>
          <w:rFonts w:eastAsia="Times New Roman"/>
          <w:szCs w:val="28"/>
          <w:lang w:eastAsia="ru-RU"/>
        </w:rPr>
        <w:t xml:space="preserve"> [</w:t>
      </w:r>
      <w:r w:rsidRPr="00A05CE3">
        <w:rPr>
          <w:rFonts w:eastAsia="Times New Roman"/>
          <w:szCs w:val="28"/>
          <w:lang w:eastAsia="ru-RU"/>
        </w:rPr>
        <w:t>104</w:t>
      </w:r>
      <w:r w:rsidRPr="00AD0B62">
        <w:rPr>
          <w:rFonts w:eastAsia="Times New Roman"/>
          <w:szCs w:val="28"/>
          <w:lang w:eastAsia="ru-RU"/>
        </w:rPr>
        <w:t>].</w:t>
      </w:r>
    </w:p>
    <w:p w14:paraId="3B338F23"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Перспективным направлением является комбинированное применение коллагена и отрицательного давления. Исследование Zhu B. и соавт. (2021) показало, что применение коллагенового покрытия в сочетании с отрицательным давлением ускоряет заживление ран после открытых переломов с повреждением мягких тканей. В исследовании участвовало 36 пациентов, разделенных на контрольную и экспериментальную группы. Контрольная группа получала стандартное лечение с давящей повязкой, тогда как в экспериментальной использовалось отрицательное давление, что позволило менять повязки реже (раз в 4-5 дней). Это облегчило использование, но оказалось экономически невыгодным. Тем не менее, отрицательное давление значительно ускорило заживление, даже при последующем инфицировании ран. В то же время исследование ограничивалось отсутствием оценки эстетических результатов рубцевания и биоптатов раны [</w:t>
      </w:r>
      <w:r w:rsidRPr="00A05CE3">
        <w:rPr>
          <w:rFonts w:eastAsia="Times New Roman"/>
          <w:szCs w:val="28"/>
          <w:lang w:eastAsia="ru-RU"/>
        </w:rPr>
        <w:t>100</w:t>
      </w:r>
      <w:r w:rsidRPr="00AD0B62">
        <w:rPr>
          <w:rFonts w:eastAsia="Times New Roman"/>
          <w:szCs w:val="28"/>
          <w:lang w:eastAsia="ru-RU"/>
        </w:rPr>
        <w:t>].</w:t>
      </w:r>
    </w:p>
    <w:p w14:paraId="4407009D"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 xml:space="preserve">Помимо </w:t>
      </w:r>
      <w:r>
        <w:rPr>
          <w:rFonts w:eastAsia="Times New Roman"/>
          <w:szCs w:val="28"/>
          <w:lang w:eastAsia="ru-RU"/>
        </w:rPr>
        <w:t xml:space="preserve">коллагена животного происхождения, в качестве раневого покрытия могут быть использованы материалы из </w:t>
      </w:r>
      <w:r w:rsidRPr="00AD0B62">
        <w:rPr>
          <w:rFonts w:eastAsia="Times New Roman"/>
          <w:szCs w:val="28"/>
          <w:lang w:eastAsia="ru-RU"/>
        </w:rPr>
        <w:t>рыб</w:t>
      </w:r>
      <w:r>
        <w:rPr>
          <w:rFonts w:eastAsia="Times New Roman"/>
          <w:szCs w:val="28"/>
          <w:lang w:eastAsia="ru-RU"/>
        </w:rPr>
        <w:t>ьих</w:t>
      </w:r>
      <w:r w:rsidRPr="00AD0B62">
        <w:rPr>
          <w:rFonts w:eastAsia="Times New Roman"/>
          <w:szCs w:val="28"/>
          <w:lang w:eastAsia="ru-RU"/>
        </w:rPr>
        <w:t xml:space="preserve"> трансплантат</w:t>
      </w:r>
      <w:r>
        <w:rPr>
          <w:rFonts w:eastAsia="Times New Roman"/>
          <w:szCs w:val="28"/>
          <w:lang w:eastAsia="ru-RU"/>
        </w:rPr>
        <w:t>ов</w:t>
      </w:r>
      <w:r w:rsidRPr="00AD0B62">
        <w:rPr>
          <w:rFonts w:eastAsia="Times New Roman"/>
          <w:szCs w:val="28"/>
          <w:lang w:eastAsia="ru-RU"/>
        </w:rPr>
        <w:t>, отличающи</w:t>
      </w:r>
      <w:r>
        <w:rPr>
          <w:rFonts w:eastAsia="Times New Roman"/>
          <w:szCs w:val="28"/>
          <w:lang w:eastAsia="ru-RU"/>
        </w:rPr>
        <w:t>х</w:t>
      </w:r>
      <w:r w:rsidRPr="00AD0B62">
        <w:rPr>
          <w:rFonts w:eastAsia="Times New Roman"/>
          <w:szCs w:val="28"/>
          <w:lang w:eastAsia="ru-RU"/>
        </w:rPr>
        <w:t>ся богатым липидным профилем, включая омега-3 жирные кислоты. Эти кислоты способствуют эпителизации и обеспечивают барьерные свойства. В исследовании с участием 94 пациентов с диабетическими трофическими язвами стоп в течение 12 недель наблюдалось, что коллагеновое альгинатное покрытие и бесклеточный трансплантат из рыбьей кожи обеспечивали заживление в 63% и 31% случаев соответственно, что демонстрирует преимущество экспериментальной группы [</w:t>
      </w:r>
      <w:r w:rsidRPr="00A05CE3">
        <w:rPr>
          <w:rFonts w:eastAsia="Times New Roman"/>
          <w:szCs w:val="28"/>
          <w:lang w:eastAsia="ru-RU"/>
        </w:rPr>
        <w:t>103</w:t>
      </w:r>
      <w:r w:rsidRPr="00AD0B62">
        <w:rPr>
          <w:rFonts w:eastAsia="Times New Roman"/>
          <w:szCs w:val="28"/>
          <w:lang w:eastAsia="ru-RU"/>
        </w:rPr>
        <w:t>].</w:t>
      </w:r>
    </w:p>
    <w:p w14:paraId="5BAF6B23"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731086">
        <w:rPr>
          <w:rFonts w:eastAsia="Times New Roman"/>
          <w:szCs w:val="28"/>
          <w:lang w:eastAsia="ru-RU"/>
        </w:rPr>
        <w:t xml:space="preserve">Тем не менее </w:t>
      </w:r>
      <w:r w:rsidRPr="00AD0B62">
        <w:rPr>
          <w:rFonts w:eastAsia="Times New Roman"/>
          <w:szCs w:val="28"/>
          <w:lang w:eastAsia="ru-RU"/>
        </w:rPr>
        <w:t xml:space="preserve">есть ограничения, например, риск аллергических реакций. Несмотря на то что коллагеновые покрытия обычно считаются биосовместимыми, аллергия на коллаген встречается, особенно если он производится из материалов животного происхождения. Такие реакции могут включать местное воспаление, зуд, отёк и, в редких случаях, системные аллергические проявления. Эти риски требуют предварительного тестирования </w:t>
      </w:r>
      <w:r w:rsidRPr="00AD0B62">
        <w:rPr>
          <w:rFonts w:eastAsia="Times New Roman"/>
          <w:szCs w:val="28"/>
          <w:lang w:eastAsia="ru-RU"/>
        </w:rPr>
        <w:lastRenderedPageBreak/>
        <w:t>на индивидуальную переносимость материала, что увеличивает время и стоимость лечения [</w:t>
      </w:r>
      <w:r w:rsidRPr="00A05CE3">
        <w:rPr>
          <w:rFonts w:eastAsia="Times New Roman"/>
          <w:szCs w:val="28"/>
          <w:lang w:eastAsia="ru-RU"/>
        </w:rPr>
        <w:t>105</w:t>
      </w:r>
      <w:r w:rsidR="00AC66DE">
        <w:rPr>
          <w:rFonts w:eastAsia="Times New Roman"/>
          <w:szCs w:val="28"/>
          <w:lang w:eastAsia="ru-RU"/>
        </w:rPr>
        <w:t>,106</w:t>
      </w:r>
      <w:r w:rsidRPr="00AD0B62">
        <w:rPr>
          <w:rFonts w:eastAsia="Times New Roman"/>
          <w:szCs w:val="28"/>
          <w:lang w:eastAsia="ru-RU"/>
        </w:rPr>
        <w:t>].</w:t>
      </w:r>
    </w:p>
    <w:p w14:paraId="73AE1154"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Во-вторых, комбинированные методы лечения, такие как использование коллагеновых покрытий с отрицательным давлением, обладают высокой эффективностью, но экономически невыгодны. В условиях ограниченного финансирования такие методы могут быть доступны только для специализированных клиник или частных учреждений, что ограничивает их применение в массовой медицине [</w:t>
      </w:r>
      <w:r w:rsidR="00AC66DE">
        <w:rPr>
          <w:rFonts w:eastAsia="Times New Roman"/>
          <w:szCs w:val="28"/>
          <w:lang w:eastAsia="ru-RU"/>
        </w:rPr>
        <w:t>107,108</w:t>
      </w:r>
      <w:r w:rsidRPr="00AD0B62">
        <w:rPr>
          <w:rFonts w:eastAsia="Times New Roman"/>
          <w:szCs w:val="28"/>
          <w:lang w:eastAsia="ru-RU"/>
        </w:rPr>
        <w:t>].</w:t>
      </w:r>
    </w:p>
    <w:p w14:paraId="77DBA7C4" w14:textId="0E4334A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 xml:space="preserve">Среди современных биоматериалов особое внимание заслуживает альгинат — природный полисахарид, который благодаря своим биоразлагаемым, биосовместимым и биоклеящим свойствам широко применяется в биомедицинских и фармацевтических исследованиях. Альгинаты, представляющие собой линейные сополимеры остатков </w:t>
      </w:r>
      <w:r w:rsidR="001808D7">
        <w:rPr>
          <w:rFonts w:eastAsia="Times New Roman"/>
          <w:szCs w:val="28"/>
          <w:lang w:val="en-US" w:eastAsia="ru-RU"/>
        </w:rPr>
        <w:t>L</w:t>
      </w:r>
      <w:r w:rsidRPr="00AD0B62">
        <w:rPr>
          <w:rFonts w:eastAsia="Times New Roman"/>
          <w:szCs w:val="28"/>
          <w:lang w:eastAsia="ru-RU"/>
        </w:rPr>
        <w:t xml:space="preserve">-гулуроновой и </w:t>
      </w:r>
      <w:r w:rsidR="001808D7">
        <w:rPr>
          <w:rFonts w:eastAsia="Times New Roman"/>
          <w:szCs w:val="28"/>
          <w:lang w:val="en-US" w:eastAsia="ru-RU"/>
        </w:rPr>
        <w:t>D</w:t>
      </w:r>
      <w:r w:rsidRPr="00AD0B62">
        <w:rPr>
          <w:rFonts w:eastAsia="Times New Roman"/>
          <w:szCs w:val="28"/>
          <w:lang w:eastAsia="ru-RU"/>
        </w:rPr>
        <w:t>-маннуроновой кислот, обладают уникальной способностью к гелеобразованию. Это обеспечивает их структурное сходство с внеклеточными матрицами тканей и делает их идеальной основой для доставки лекарств и заживления ран [</w:t>
      </w:r>
      <w:r w:rsidR="00AC66DE">
        <w:rPr>
          <w:rFonts w:eastAsia="Times New Roman"/>
          <w:szCs w:val="28"/>
          <w:lang w:eastAsia="ru-RU"/>
        </w:rPr>
        <w:t xml:space="preserve">109, </w:t>
      </w:r>
      <w:r w:rsidRPr="00A05CE3">
        <w:rPr>
          <w:rFonts w:eastAsia="Times New Roman"/>
          <w:szCs w:val="28"/>
          <w:lang w:eastAsia="ru-RU"/>
        </w:rPr>
        <w:t>110</w:t>
      </w:r>
      <w:r w:rsidRPr="00AD0B62">
        <w:rPr>
          <w:rFonts w:eastAsia="Times New Roman"/>
          <w:szCs w:val="28"/>
          <w:lang w:eastAsia="ru-RU"/>
        </w:rPr>
        <w:t>].</w:t>
      </w:r>
    </w:p>
    <w:p w14:paraId="40C00BC1"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Одним из главных преимуществ альгинатных материалов является их способность создавать влажную среду, способствующую ускоренному заживлению. Например, в исследовании, включавшем 65 детей с ранами после операций на пилоноидальной кисте, сравнивалась эффективность альгинатного комплекса с серебром, целлюлозой и иммуноглобулином G и традиционных марлевых повязок. Несмотря на отсутствие статистически значимых различий между группами, альгинат обеспечил высокий уровень увлажнения и комфорт для пациентов [</w:t>
      </w:r>
      <w:r w:rsidRPr="00A05CE3">
        <w:rPr>
          <w:rFonts w:eastAsia="Times New Roman"/>
          <w:szCs w:val="28"/>
          <w:lang w:eastAsia="ru-RU"/>
        </w:rPr>
        <w:t>111</w:t>
      </w:r>
      <w:r w:rsidRPr="00AD0B62">
        <w:rPr>
          <w:rFonts w:eastAsia="Times New Roman"/>
          <w:szCs w:val="28"/>
          <w:lang w:eastAsia="ru-RU"/>
        </w:rPr>
        <w:t>].</w:t>
      </w:r>
    </w:p>
    <w:p w14:paraId="228FC734"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Альгинат также проявляет себя как эффективный материал для лечения трофических язв, связанных с диабетом 2 типа. В одном из исследований применялся аморфный гидрогель, обогащенный жирными кислотами и витаминами A и E, который способствовал дебридированию и облегчил реэпителизацию раневого ложа. Гистологический анализ выявил снижение воспалительного инфильтрата, хотя стимулирующего эффекта на коллагеноз не наблюдалось. Несмотря на отсутствие ускорения заживления, это подчеркивает потенциал альгината как основы для дальнейшей модификации [</w:t>
      </w:r>
      <w:r w:rsidRPr="00A05CE3">
        <w:rPr>
          <w:rFonts w:eastAsia="Times New Roman"/>
          <w:szCs w:val="28"/>
          <w:lang w:eastAsia="ru-RU"/>
        </w:rPr>
        <w:t>112</w:t>
      </w:r>
      <w:r w:rsidRPr="00AD0B62">
        <w:rPr>
          <w:rFonts w:eastAsia="Times New Roman"/>
          <w:szCs w:val="28"/>
          <w:lang w:eastAsia="ru-RU"/>
        </w:rPr>
        <w:t>].</w:t>
      </w:r>
    </w:p>
    <w:p w14:paraId="00D9D270"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Ключевым достоинством альгинатных покрытий является их низкая стоимость и легкость модификации. Они позволяют интегрировать активные компоненты, такие как антибиотики, факторы роста и антимикробные агенты, что компенсирует отсутствие собственных регенеративных и антимикробных свойств. Это делает альгинат универсальным и доступным материалом, пригодным для лечения широкого спектра ран, включая инфицированные и хронические повреждения.</w:t>
      </w:r>
    </w:p>
    <w:p w14:paraId="3F6ABD2C"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 xml:space="preserve">Простота в использовании, возможность индивидуализации и экономическая доступность подчеркивают значимость альгинатов в современной медицине. Они становятся основой для инновационных решений, </w:t>
      </w:r>
      <w:r w:rsidRPr="00AD0B62">
        <w:rPr>
          <w:rFonts w:eastAsia="Times New Roman"/>
          <w:szCs w:val="28"/>
          <w:lang w:eastAsia="ru-RU"/>
        </w:rPr>
        <w:lastRenderedPageBreak/>
        <w:t>которые сочетают традиционные подходы и передовые разработки, отвечая потребностям пациентов и медицинских работников.</w:t>
      </w:r>
    </w:p>
    <w:p w14:paraId="7CE81A72"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Несмотря на значительный прогресс в разработке методов лечения ран раневыми покрытиями, в настоящее время существуют определенные ограничения, препятствующие созданию универсального решения для всех типов ран. Одной из главных проблем является рост устойчивости патогенных микроорганизмов к традиционным антибиотикам, что снижает эффективность многих антимикробных покрытий [</w:t>
      </w:r>
      <w:r w:rsidRPr="00A05CE3">
        <w:rPr>
          <w:rFonts w:eastAsia="Times New Roman"/>
          <w:szCs w:val="28"/>
          <w:lang w:eastAsia="ru-RU"/>
        </w:rPr>
        <w:t>113</w:t>
      </w:r>
      <w:r w:rsidRPr="00AD0B62">
        <w:rPr>
          <w:rFonts w:eastAsia="Times New Roman"/>
          <w:szCs w:val="28"/>
          <w:lang w:eastAsia="ru-RU"/>
        </w:rPr>
        <w:t>]. Это требует разработки новых стратегий для преодоления резистентности и предотвращения инфекций.</w:t>
      </w:r>
    </w:p>
    <w:p w14:paraId="6F4B8E6F" w14:textId="77777777" w:rsidR="00D40352" w:rsidRPr="00AD0B62" w:rsidRDefault="00D40352" w:rsidP="00D40352">
      <w:pPr>
        <w:suppressAutoHyphens w:val="0"/>
        <w:spacing w:after="0" w:line="240" w:lineRule="auto"/>
        <w:ind w:firstLine="567"/>
        <w:jc w:val="both"/>
        <w:rPr>
          <w:szCs w:val="28"/>
        </w:rPr>
      </w:pPr>
      <w:r w:rsidRPr="00AD0B62">
        <w:rPr>
          <w:szCs w:val="28"/>
        </w:rPr>
        <w:t>Второй ключевой проблемой остается замедленное заживление ран, особенно при хронических и инфицированных повреждениях. Истощение ресурсов организма, таких как факторы роста и стволовые клетки, в сочетании с постоянным воспалением затрудняет процессы регенерации тканей [</w:t>
      </w:r>
      <w:r w:rsidRPr="00A05CE3">
        <w:rPr>
          <w:szCs w:val="28"/>
        </w:rPr>
        <w:t>114</w:t>
      </w:r>
      <w:r w:rsidRPr="00AD0B62">
        <w:rPr>
          <w:szCs w:val="28"/>
        </w:rPr>
        <w:t>]. Это подчеркивает необходимость разработки новых подходов, направленных на стимулирование регенеративных механизмов и ускорение восстановления.</w:t>
      </w:r>
    </w:p>
    <w:p w14:paraId="40A41E4D"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Баланс между антимикробной активностью и влиянию на репаративные процессы также представляет сложность: высокие концентрации антисептиков или антибиотиков могут вызывать раздражение тканей, замедлять процессы заживления или приводить к токсическим реакциям [</w:t>
      </w:r>
      <w:r w:rsidRPr="00A05CE3">
        <w:rPr>
          <w:rFonts w:eastAsia="Times New Roman"/>
          <w:szCs w:val="28"/>
          <w:lang w:eastAsia="ru-RU"/>
        </w:rPr>
        <w:t>115</w:t>
      </w:r>
      <w:r w:rsidRPr="00AD0B62">
        <w:rPr>
          <w:rFonts w:eastAsia="Times New Roman"/>
          <w:szCs w:val="28"/>
          <w:lang w:eastAsia="ru-RU"/>
        </w:rPr>
        <w:t>]. Поэтому необходимо тщательно контролировать дозировку активных компонентов для обеспечения эффективности лечения пациентов.</w:t>
      </w:r>
    </w:p>
    <w:p w14:paraId="732B520D" w14:textId="77777777" w:rsidR="00D4035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Кроме того, стоимость и доступность некоторых современных покрытий, изготавливаемых с использованием сложных технологий и дорогостоящих материалов, ограничивает их широкое применение, особенно в регионах с ограниченными ресурсами [</w:t>
      </w:r>
      <w:r w:rsidRPr="00A05CE3">
        <w:rPr>
          <w:rFonts w:eastAsia="Times New Roman"/>
          <w:szCs w:val="28"/>
          <w:lang w:eastAsia="ru-RU"/>
        </w:rPr>
        <w:t>116</w:t>
      </w:r>
      <w:r w:rsidRPr="00AD0B62">
        <w:rPr>
          <w:rFonts w:eastAsia="Times New Roman"/>
          <w:szCs w:val="28"/>
          <w:lang w:eastAsia="ru-RU"/>
        </w:rPr>
        <w:t>].</w:t>
      </w:r>
    </w:p>
    <w:p w14:paraId="3CC19129" w14:textId="2DEC7EB8" w:rsidR="00D40352" w:rsidRPr="00FD10D2" w:rsidRDefault="00D40352" w:rsidP="001808D7">
      <w:pPr>
        <w:suppressAutoHyphens w:val="0"/>
        <w:spacing w:after="0" w:line="240" w:lineRule="auto"/>
        <w:ind w:firstLine="567"/>
        <w:jc w:val="both"/>
        <w:rPr>
          <w:rFonts w:eastAsia="Times New Roman"/>
          <w:b/>
          <w:szCs w:val="28"/>
          <w:lang w:eastAsia="ru-RU"/>
        </w:rPr>
      </w:pPr>
      <w:r w:rsidRPr="0013658D">
        <w:rPr>
          <w:rFonts w:eastAsia="Times New Roman"/>
          <w:b/>
          <w:szCs w:val="28"/>
          <w:lang w:eastAsia="ru-RU"/>
        </w:rPr>
        <w:t>Активные компоненты в покрытиях</w:t>
      </w:r>
    </w:p>
    <w:p w14:paraId="68EAA2F7" w14:textId="77777777" w:rsidR="00F67D17" w:rsidRDefault="00D40352" w:rsidP="00C34310">
      <w:pPr>
        <w:suppressAutoHyphens w:val="0"/>
        <w:spacing w:after="0" w:line="240" w:lineRule="auto"/>
        <w:ind w:firstLine="567"/>
        <w:jc w:val="both"/>
      </w:pPr>
      <w:r w:rsidRPr="00731086">
        <w:rPr>
          <w:rFonts w:eastAsia="Times New Roman"/>
          <w:szCs w:val="28"/>
          <w:lang w:eastAsia="ru-RU"/>
        </w:rPr>
        <w:t>В составе раневых покрытий применяются различные активные компоненты, направленные на подавление инфекции и стимуляцию репаративных процессов. К числу наиболее значимых относятся соединения металлов, антибиотики и биологически активные вещества, включая факторы роста, что определяет необходимость их детального рассмотрения.</w:t>
      </w:r>
      <w:r w:rsidRPr="00731086">
        <w:rPr>
          <w:rFonts w:eastAsia="Times New Roman"/>
          <w:b/>
          <w:szCs w:val="28"/>
          <w:lang w:eastAsia="ru-RU"/>
        </w:rPr>
        <w:t xml:space="preserve"> </w:t>
      </w:r>
      <w:r>
        <w:t xml:space="preserve">Ионы металлов, такие как цинк (Zn²⁺), медь (Cu²⁺) и серебро (Ag⁺), широко применяются в покрытиях благодаря их выраженной антимикробной активности и способности модулировать воспалительный ответ. Ионы цинка участвуют в регуляции воспаления, стабилизации клеточных мембран и ингибировании активности бактериальных ферментов. Они способствуют ускоренной эпителизации и восстановлению тканей за счёт участия в активности металлопротеиназ и антиоксидантной защите [117]. </w:t>
      </w:r>
    </w:p>
    <w:p w14:paraId="0C7ACC1A" w14:textId="77777777" w:rsidR="00D40352" w:rsidRDefault="00D40352" w:rsidP="00D40352">
      <w:pPr>
        <w:suppressAutoHyphens w:val="0"/>
        <w:spacing w:after="0" w:line="240" w:lineRule="auto"/>
        <w:ind w:firstLine="284"/>
        <w:jc w:val="both"/>
      </w:pPr>
      <w:r>
        <w:t xml:space="preserve">Ионы меди проявляют бактерицидную активность через генерацию активных форм кислорода, нарушающих целостность мембран патогенов, и одновременно стимулируют восстановление внеклеточного матрикса и синтез коллагена [118]. Среди всех металлических ионов, применяемых в раневых покрытиях, ионы серебра остаются наиболее изученными и клинически доказанными компонентами, обладающими широким спектром антимикробной активности, </w:t>
      </w:r>
      <w:r>
        <w:lastRenderedPageBreak/>
        <w:t>способностью разрушать биоплёнки и обеспечивать длительную защиту от инфицирования [119,120].</w:t>
      </w:r>
    </w:p>
    <w:p w14:paraId="5DF4CA46"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В научной литературе подробно описано влияние ионов серебра на процессы заживления ран, включая их антимикробные и противовоспалительные свойства. Так, исследования подтверждают, что серебро эффективно предотвращает бактериальную колонизацию и способствует заживлению тканей благодаря своей совместимости с различными биоматериалами [</w:t>
      </w:r>
      <w:r w:rsidRPr="008523CA">
        <w:rPr>
          <w:rFonts w:eastAsia="Times New Roman"/>
          <w:szCs w:val="28"/>
          <w:lang w:eastAsia="ru-RU"/>
        </w:rPr>
        <w:t>121</w:t>
      </w:r>
      <w:r w:rsidRPr="00AD0B62">
        <w:rPr>
          <w:rFonts w:eastAsia="Times New Roman"/>
          <w:szCs w:val="28"/>
          <w:lang w:eastAsia="ru-RU"/>
        </w:rPr>
        <w:t>]. Важным аспектом является их взаимодействие с факторами роста, такими как FGF-2. Согласно современным данным, правильное дозирование ионов серебра позволяет сохранить биологическую активность белков, стимулирующих регенерацию, что подтверждается исследованиями, изучающими стабильность белковых молекул при воздействии металлических ионов [</w:t>
      </w:r>
      <w:r w:rsidRPr="008523CA">
        <w:rPr>
          <w:rFonts w:eastAsia="Times New Roman"/>
          <w:szCs w:val="28"/>
          <w:lang w:eastAsia="ru-RU"/>
        </w:rPr>
        <w:t>122</w:t>
      </w:r>
      <w:r w:rsidRPr="00AD0B62">
        <w:rPr>
          <w:rFonts w:eastAsia="Times New Roman"/>
          <w:szCs w:val="28"/>
          <w:lang w:eastAsia="ru-RU"/>
        </w:rPr>
        <w:t>].</w:t>
      </w:r>
    </w:p>
    <w:p w14:paraId="1300CE8D"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 xml:space="preserve">Доказано, что серебряные покрытия обеспечивают антимикробное действие, что особенно важно для лечения </w:t>
      </w:r>
      <w:r>
        <w:rPr>
          <w:rFonts w:eastAsia="Times New Roman"/>
          <w:szCs w:val="28"/>
          <w:lang w:eastAsia="ru-RU"/>
        </w:rPr>
        <w:t xml:space="preserve">различных </w:t>
      </w:r>
      <w:r w:rsidRPr="00AD0B62">
        <w:rPr>
          <w:rFonts w:eastAsia="Times New Roman"/>
          <w:szCs w:val="28"/>
          <w:lang w:eastAsia="ru-RU"/>
        </w:rPr>
        <w:t xml:space="preserve">осложненных ран, склонных к </w:t>
      </w:r>
      <w:r>
        <w:rPr>
          <w:rFonts w:eastAsia="Times New Roman"/>
          <w:szCs w:val="28"/>
          <w:lang w:eastAsia="ru-RU"/>
        </w:rPr>
        <w:t xml:space="preserve">первичному и </w:t>
      </w:r>
      <w:r w:rsidRPr="00AD0B62">
        <w:rPr>
          <w:rFonts w:eastAsia="Times New Roman"/>
          <w:szCs w:val="28"/>
          <w:lang w:eastAsia="ru-RU"/>
        </w:rPr>
        <w:t>вторичному инфицированию. Использование таких покрытий способствует длительной защите от патогенов, предотвращая развитие рецидивирующих инфекций [</w:t>
      </w:r>
      <w:r w:rsidRPr="008523CA">
        <w:rPr>
          <w:rFonts w:eastAsia="Times New Roman"/>
          <w:szCs w:val="28"/>
          <w:lang w:eastAsia="ru-RU"/>
        </w:rPr>
        <w:t>123</w:t>
      </w:r>
      <w:r w:rsidRPr="00AD0B62">
        <w:rPr>
          <w:rFonts w:eastAsia="Times New Roman"/>
          <w:szCs w:val="28"/>
          <w:lang w:eastAsia="ru-RU"/>
        </w:rPr>
        <w:t>]. Важной особенностью является способность ионов серебра разрушать устойчивые биоплёнки, что делает их особенно эффективными в случаях осложненных инфекций. Исследования демонстрируют, что серебро способно проникать в слои биоплёнок и разрушать их структуру, тем самым устраняя ключевую проблему лечения инфицированных ран [</w:t>
      </w:r>
      <w:r w:rsidRPr="008523CA">
        <w:rPr>
          <w:rFonts w:eastAsia="Times New Roman"/>
          <w:szCs w:val="28"/>
          <w:lang w:eastAsia="ru-RU"/>
        </w:rPr>
        <w:t>124</w:t>
      </w:r>
      <w:r w:rsidRPr="00AD0B62">
        <w:rPr>
          <w:rFonts w:eastAsia="Times New Roman"/>
          <w:szCs w:val="28"/>
          <w:lang w:eastAsia="ru-RU"/>
        </w:rPr>
        <w:t>].</w:t>
      </w:r>
    </w:p>
    <w:p w14:paraId="2100B903" w14:textId="77777777" w:rsidR="00D40352" w:rsidRPr="00AD0B62" w:rsidRDefault="00D40352" w:rsidP="00D40352">
      <w:pPr>
        <w:spacing w:after="0" w:line="240" w:lineRule="auto"/>
        <w:ind w:firstLine="567"/>
        <w:jc w:val="both"/>
        <w:rPr>
          <w:szCs w:val="28"/>
        </w:rPr>
      </w:pPr>
      <w:r w:rsidRPr="00AD0B62">
        <w:rPr>
          <w:szCs w:val="28"/>
        </w:rPr>
        <w:t>Несмотря на это стоит отметить, что приведённые исследования имеют ограничения. Большинство данных основаны на доклинических моделях, что не всегда отражает клиническую эффективность. Применение ионов серебра связано с риском цитотоксичности и возможным развитием устойчивости микроорганизмов при длительном использовании</w:t>
      </w:r>
      <w:r w:rsidRPr="008523CA">
        <w:rPr>
          <w:szCs w:val="28"/>
        </w:rPr>
        <w:t xml:space="preserve"> [125,126]</w:t>
      </w:r>
      <w:r w:rsidRPr="00AD0B62">
        <w:rPr>
          <w:szCs w:val="28"/>
        </w:rPr>
        <w:t xml:space="preserve">. </w:t>
      </w:r>
      <w:r>
        <w:rPr>
          <w:szCs w:val="28"/>
        </w:rPr>
        <w:t xml:space="preserve">Так, </w:t>
      </w:r>
      <w:r>
        <w:rPr>
          <w:rStyle w:val="relative"/>
        </w:rPr>
        <w:t xml:space="preserve">исследование, опубликованное в </w:t>
      </w:r>
      <w:r w:rsidRPr="00C34310">
        <w:rPr>
          <w:rStyle w:val="a5"/>
          <w:i w:val="0"/>
        </w:rPr>
        <w:t>Frontiers in Public Health</w:t>
      </w:r>
      <w:r>
        <w:rPr>
          <w:rStyle w:val="relative"/>
        </w:rPr>
        <w:t>, анализирует цитотоксичность и количество серебра, выделяемого из коммерчески доступных повязок при лечении инфицированных ран.</w:t>
      </w:r>
      <w:r>
        <w:t xml:space="preserve"> </w:t>
      </w:r>
      <w:r>
        <w:rPr>
          <w:rStyle w:val="relative"/>
        </w:rPr>
        <w:t>В работе отмечается, что концентрации серебра, превышающие определённый порог, могут быть токсичными для клеток, особенно фибробластов, что может замедлять заживление ран.</w:t>
      </w:r>
      <w:r>
        <w:t xml:space="preserve"> </w:t>
      </w:r>
      <w:r>
        <w:rPr>
          <w:rStyle w:val="relative"/>
        </w:rPr>
        <w:t xml:space="preserve">Таким образом, концентрация около 1% считается безопасной и эффективной для антимикробного действия без цитотоксичности </w:t>
      </w:r>
      <w:r w:rsidRPr="00511454">
        <w:rPr>
          <w:szCs w:val="28"/>
        </w:rPr>
        <w:t>[127].</w:t>
      </w:r>
      <w:r>
        <w:t xml:space="preserve"> Одним из ограничений также является то, что р</w:t>
      </w:r>
      <w:r w:rsidRPr="00AD0B62">
        <w:rPr>
          <w:szCs w:val="28"/>
        </w:rPr>
        <w:t>езультаты некоторых исследований ограничены специфическими условиями, такими как раны без инфекции, что затрудняет их обобщение. Кроме того, недостаточно данных о долгосрочных эффектах серебряных покрытий и их взаимодействии с биологическими системами [</w:t>
      </w:r>
      <w:r w:rsidRPr="00511454">
        <w:rPr>
          <w:szCs w:val="28"/>
        </w:rPr>
        <w:t>128,129</w:t>
      </w:r>
      <w:r w:rsidRPr="00AD0B62">
        <w:rPr>
          <w:szCs w:val="28"/>
        </w:rPr>
        <w:t>].</w:t>
      </w:r>
    </w:p>
    <w:p w14:paraId="33C66E00" w14:textId="77777777" w:rsidR="00D40352" w:rsidRDefault="00D40352" w:rsidP="00D40352">
      <w:pPr>
        <w:pStyle w:val="afb"/>
        <w:spacing w:beforeAutospacing="0" w:after="0" w:afterAutospacing="0"/>
        <w:ind w:firstLine="567"/>
        <w:jc w:val="both"/>
        <w:rPr>
          <w:sz w:val="28"/>
          <w:szCs w:val="28"/>
        </w:rPr>
      </w:pPr>
      <w:r w:rsidRPr="00AD0B62">
        <w:rPr>
          <w:sz w:val="28"/>
          <w:szCs w:val="28"/>
        </w:rPr>
        <w:t xml:space="preserve">Помимо ионов серебра в современных раневых покрытиях для достижения выраженных антимикробных свойств широко применяются антибиотики, которые интегрируются в структуру раневых покрытий, обеспечивая локальную и пролонгированную антибактериальную активность. Различные классы </w:t>
      </w:r>
      <w:r w:rsidRPr="00AD0B62">
        <w:rPr>
          <w:sz w:val="28"/>
          <w:szCs w:val="28"/>
        </w:rPr>
        <w:lastRenderedPageBreak/>
        <w:t>антибиотиков, включая аминогликозиды, бета-лактамы, гликопептиды, хинолоны, сульфаниламиды и тетрациклины, были включены в повязки для ран. Каждый класс антибиотиков воздействует на бактерии уникальным образом: бета-лактамы и гликопептиды подавляют синтез клеточной стенки; аминогликозиды и тетрациклины мешают синтезу белка; сульфаниламиды подавляют синтез нуклеиновых кислот; а хинолоны подавляют репликацию и транскрипцию ДНК [</w:t>
      </w:r>
      <w:r w:rsidRPr="00511454">
        <w:rPr>
          <w:sz w:val="28"/>
          <w:szCs w:val="28"/>
        </w:rPr>
        <w:t>130</w:t>
      </w:r>
      <w:r w:rsidRPr="00AD0B62">
        <w:rPr>
          <w:sz w:val="28"/>
          <w:szCs w:val="28"/>
        </w:rPr>
        <w:t>]. Например, антибиотик мупироцин эффективен против грамположительных бактерий, таких как MRSA, а метронидазол хорошо действует против анаэробных бактерий [</w:t>
      </w:r>
      <w:r w:rsidRPr="00511454">
        <w:rPr>
          <w:sz w:val="28"/>
          <w:szCs w:val="28"/>
        </w:rPr>
        <w:t>131</w:t>
      </w:r>
      <w:r w:rsidRPr="00AD0B62">
        <w:rPr>
          <w:sz w:val="28"/>
          <w:szCs w:val="28"/>
        </w:rPr>
        <w:t>]. Тем не менее длительное или неправильное использование местных антибиотиков широкого спектра действия для повязок для ран может способствовать появлению бактерий с множественной лекарственной устойчивостью [</w:t>
      </w:r>
      <w:r w:rsidRPr="00511454">
        <w:rPr>
          <w:sz w:val="28"/>
          <w:szCs w:val="28"/>
        </w:rPr>
        <w:t>132</w:t>
      </w:r>
      <w:r w:rsidRPr="00AD0B62">
        <w:rPr>
          <w:sz w:val="28"/>
          <w:szCs w:val="28"/>
        </w:rPr>
        <w:t>]. Сообщается, что более 70% бактерий, вызывающих раневые инфекции, устойчивы по крайней мере к одному распространенному антибиотику [</w:t>
      </w:r>
      <w:r w:rsidRPr="00511454">
        <w:rPr>
          <w:sz w:val="28"/>
          <w:szCs w:val="28"/>
        </w:rPr>
        <w:t>133</w:t>
      </w:r>
      <w:r w:rsidRPr="00AD0B62">
        <w:rPr>
          <w:sz w:val="28"/>
          <w:szCs w:val="28"/>
        </w:rPr>
        <w:t>]. Учитывая рост устойчивости микробных штаммов, выбор эффективного антибиотика для лечения инфицированных ран становится всё более сложной задачей. В таких случаях особое значение приобретают антибиотики с широким спектром действия, способные бороться с разнообразными грамположительными и грамотрицательными бактериями.</w:t>
      </w:r>
    </w:p>
    <w:p w14:paraId="5E76BB88" w14:textId="64C61935" w:rsidR="00D40352" w:rsidRPr="000C7148" w:rsidRDefault="00D40352" w:rsidP="00D40352">
      <w:pPr>
        <w:suppressAutoHyphens w:val="0"/>
        <w:spacing w:after="0" w:line="240" w:lineRule="auto"/>
        <w:ind w:firstLine="567"/>
        <w:jc w:val="both"/>
        <w:rPr>
          <w:rFonts w:eastAsia="Times New Roman"/>
          <w:lang w:eastAsia="ru-RU"/>
        </w:rPr>
      </w:pPr>
      <w:r w:rsidRPr="00253887">
        <w:rPr>
          <w:rFonts w:eastAsia="Times New Roman"/>
          <w:lang w:eastAsia="ru-RU"/>
        </w:rPr>
        <w:t xml:space="preserve">Однако, эффективность макролидов (эритромицин, азитромицин) ограничена из-за высокого уровня устойчивости у стафилококков и стрептококков, особенно в условиях хронических процессов и биоплёночных форм инфекции. Аминогликозиды (гентамицин, амикацин), несмотря на сохраняющуюся активность, имеют ограниченную проникающую способность в биоплёнки и высокую нефротоксичность, что сдерживает их широкое применение. Карбапенемы, являясь препаратами резерва, также демонстрируют снижение чувствительности в связи с распространением карбапенемаз, особенно у </w:t>
      </w:r>
      <w:r w:rsidR="003C2CC3" w:rsidRPr="00253887">
        <w:rPr>
          <w:rFonts w:eastAsia="Times New Roman"/>
          <w:i/>
          <w:iCs/>
          <w:lang w:eastAsia="ru-RU"/>
        </w:rPr>
        <w:t>P</w:t>
      </w:r>
      <w:r w:rsidR="003C2CC3">
        <w:rPr>
          <w:rFonts w:eastAsia="Times New Roman"/>
          <w:i/>
          <w:iCs/>
          <w:lang w:eastAsia="ru-RU"/>
        </w:rPr>
        <w:t>.</w:t>
      </w:r>
      <w:r w:rsidR="003C2CC3" w:rsidRPr="00253887">
        <w:rPr>
          <w:rFonts w:eastAsia="Times New Roman"/>
          <w:i/>
          <w:iCs/>
          <w:lang w:eastAsia="ru-RU"/>
        </w:rPr>
        <w:t xml:space="preserve"> </w:t>
      </w:r>
      <w:r w:rsidRPr="00253887">
        <w:rPr>
          <w:rFonts w:eastAsia="Times New Roman"/>
          <w:i/>
          <w:iCs/>
          <w:lang w:eastAsia="ru-RU"/>
        </w:rPr>
        <w:t>aeruginosa</w:t>
      </w:r>
      <w:r w:rsidRPr="00253887">
        <w:rPr>
          <w:rFonts w:eastAsia="Times New Roman"/>
          <w:lang w:eastAsia="ru-RU"/>
        </w:rPr>
        <w:t xml:space="preserve"> и </w:t>
      </w:r>
      <w:r w:rsidRPr="00253887">
        <w:rPr>
          <w:rFonts w:eastAsia="Times New Roman"/>
          <w:i/>
          <w:iCs/>
          <w:lang w:eastAsia="ru-RU"/>
        </w:rPr>
        <w:t>Acinetobacter baumannii</w:t>
      </w:r>
      <w:r>
        <w:rPr>
          <w:rFonts w:eastAsia="Times New Roman"/>
          <w:i/>
          <w:iCs/>
          <w:lang w:eastAsia="ru-RU"/>
        </w:rPr>
        <w:t xml:space="preserve"> </w:t>
      </w:r>
      <w:r w:rsidRPr="009965F7">
        <w:rPr>
          <w:rFonts w:eastAsia="Times New Roman"/>
          <w:iCs/>
          <w:lang w:eastAsia="ru-RU"/>
        </w:rPr>
        <w:t>[</w:t>
      </w:r>
      <w:r w:rsidRPr="009965F7">
        <w:rPr>
          <w:color w:val="1B1B1B"/>
          <w:shd w:val="clear" w:color="auto" w:fill="FFFFFF"/>
        </w:rPr>
        <w:t>134,135]</w:t>
      </w:r>
      <w:r w:rsidRPr="009965F7">
        <w:rPr>
          <w:rFonts w:eastAsia="Times New Roman"/>
          <w:lang w:eastAsia="ru-RU"/>
        </w:rPr>
        <w:t>.</w:t>
      </w:r>
    </w:p>
    <w:p w14:paraId="0C053FD4" w14:textId="77777777" w:rsidR="00D40352" w:rsidRPr="00AD0B6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 xml:space="preserve">Цефалоспорины, относящиеся к β-лактамным антибиотикам, выделяются среди них благодаря своей эффективности и устойчивости к β-лактамазам — ферментам, разрушающим структуру многих антибиотиков. Особенно перспективными являются цефалоспорины IV поколения, такие как цефепим, которые демонстрируют высокую активность против широкого спектра микроорганизмов, включая как грамположительные кокки, так и грамотрицательные бациллы. Кроме того, цефалоспорины IV поколения обладают повышенной устойчивостью к гидролизу β-лактамазами, что делает их эффективными против бактерий, продуцирующих эти ферменты. </w:t>
      </w:r>
    </w:p>
    <w:p w14:paraId="406E5F50" w14:textId="77777777" w:rsidR="00D40352" w:rsidRDefault="00D40352" w:rsidP="00D40352">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Это расширяет их применение в лечении различных инфекций, включая инфицированные раны, где присутствие множественных и устойчивых патогенов требует использования мощных и надёжных антибактериальных средств.</w:t>
      </w:r>
      <w:r>
        <w:rPr>
          <w:rFonts w:eastAsia="Times New Roman"/>
          <w:szCs w:val="28"/>
          <w:lang w:eastAsia="ru-RU"/>
        </w:rPr>
        <w:t xml:space="preserve"> </w:t>
      </w:r>
      <w:r w:rsidRPr="00AD0B62">
        <w:rPr>
          <w:rFonts w:eastAsia="Times New Roman"/>
          <w:szCs w:val="28"/>
          <w:lang w:eastAsia="ru-RU"/>
        </w:rPr>
        <w:t>Таким образом, цефалоспорины IV поколения представляют собой перспективный выбор для терапии инфицированных ран, обеспечивая широкий спектр антимикробной активности и высокую устойчивость к бактериальным ферментам, что особенно важно в условиях нарастающей антибиотикорезистентности [</w:t>
      </w:r>
      <w:r w:rsidRPr="00511454">
        <w:rPr>
          <w:rFonts w:eastAsia="Times New Roman"/>
          <w:szCs w:val="28"/>
          <w:lang w:eastAsia="ru-RU"/>
        </w:rPr>
        <w:t>136</w:t>
      </w:r>
      <w:r w:rsidRPr="00AD0B62">
        <w:rPr>
          <w:rFonts w:eastAsia="Times New Roman"/>
          <w:szCs w:val="28"/>
          <w:lang w:eastAsia="ru-RU"/>
        </w:rPr>
        <w:t>].</w:t>
      </w:r>
    </w:p>
    <w:p w14:paraId="654B5BD9" w14:textId="77777777" w:rsidR="00D40352" w:rsidRPr="00B544A1" w:rsidRDefault="00D40352" w:rsidP="00D40352">
      <w:pPr>
        <w:suppressAutoHyphens w:val="0"/>
        <w:spacing w:after="0" w:line="240" w:lineRule="auto"/>
        <w:ind w:firstLine="567"/>
        <w:jc w:val="both"/>
        <w:rPr>
          <w:rFonts w:eastAsia="Times New Roman"/>
          <w:szCs w:val="28"/>
          <w:lang w:eastAsia="ru-RU"/>
        </w:rPr>
      </w:pPr>
      <w:r>
        <w:lastRenderedPageBreak/>
        <w:t xml:space="preserve">Цефепим отличается от других коммерчески доступных цефалоспоринов тем, что является цвиттерионным соединением; ядро цефепима имеет как положительный заряд на азоте группы C-3', так и отрицательный заряд на карбоксильной группе C-4. Это цвиттерионное свойство позволяет цефепиму быстро проникать через внешние мембраны грамотрицательных бактерий. Как представители класса β-лактамных антибиотиков, цефалоспорины обладают фармакодинамикой, зависящей от времени: их антибактериальная активность основана на поддержании свободной концентрации препарата выше минимальной ингибирующей концентрации (fT&gt;MIC). Исследования in vivo показали, что для достижения максимальной бактерицидной активности необходимо поддерживать fT&gt; MIC в течение как минимум 40–70% интервала дозирования. Более высокие значения fT&gt; MIC (до 100%) обеспечивают выраженный бактерицидный эффект, особенно в отношении грамотрицательных бактерий, таких как </w:t>
      </w:r>
      <w:r>
        <w:rPr>
          <w:rStyle w:val="a5"/>
        </w:rPr>
        <w:t>P. aeruginosa</w:t>
      </w:r>
      <w:r>
        <w:t xml:space="preserve">. Эти данные подчеркивают потенциал цефепима в составе локальных лекарственных форм, включая раневые покрытия, где пролонгированное высвобождение позволяет поддерживать необходимую концентрацию препарата в зоне поражения. Кроме того, использование </w:t>
      </w:r>
      <w:r w:rsidRPr="00B544A1">
        <w:t>цефепима в концентрации 1% обеспечивает кратное превышение минимально ингибирующих концентраций при сохранении безопасности в отношении клеток кожи, что подтверждается доклиническими данными на животных моделях и является оптимальным для использования в качестве составляющей для местного лечения [</w:t>
      </w:r>
      <w:r w:rsidRPr="00B544A1">
        <w:rPr>
          <w:color w:val="1B1B1B"/>
          <w:shd w:val="clear" w:color="auto" w:fill="FFFFFF"/>
        </w:rPr>
        <w:t>137]</w:t>
      </w:r>
      <w:r w:rsidRPr="00B544A1">
        <w:t xml:space="preserve">.  </w:t>
      </w:r>
    </w:p>
    <w:p w14:paraId="170F813B" w14:textId="77777777" w:rsidR="00D40352" w:rsidRPr="00B544A1" w:rsidRDefault="00D40352" w:rsidP="00D40352">
      <w:pPr>
        <w:shd w:val="clear" w:color="auto" w:fill="FFFFFF"/>
        <w:suppressAutoHyphens w:val="0"/>
        <w:spacing w:after="0" w:line="240" w:lineRule="auto"/>
        <w:ind w:firstLine="567"/>
        <w:jc w:val="both"/>
        <w:rPr>
          <w:rFonts w:eastAsia="Times New Roman"/>
          <w:szCs w:val="28"/>
          <w:lang w:eastAsia="ru-RU"/>
        </w:rPr>
      </w:pPr>
      <w:r w:rsidRPr="00B544A1">
        <w:rPr>
          <w:rFonts w:eastAsia="Times New Roman"/>
          <w:szCs w:val="28"/>
          <w:lang w:eastAsia="ru-RU"/>
        </w:rPr>
        <w:t>Постоянная стимуляция иммунной системы может привести к ухудшению хронического воспаления и сохранению цикла хронической раны. Более того, биопленки способствуют старению раневого ложа, вызванному окислительным стрессом и деградацией рецепторов и цитокинов, опосредованной протеазой [138]. Учитывая все аспекты ран, инфицированных патогенами, образующими биопленку, необходимы новые терапевтические подходы. </w:t>
      </w:r>
    </w:p>
    <w:p w14:paraId="48DD6F67" w14:textId="77777777" w:rsidR="00D40352" w:rsidRPr="008A2416" w:rsidRDefault="00D40352" w:rsidP="00D40352">
      <w:pPr>
        <w:suppressAutoHyphens w:val="0"/>
        <w:spacing w:after="0" w:line="240" w:lineRule="auto"/>
        <w:ind w:firstLine="567"/>
        <w:jc w:val="both"/>
        <w:rPr>
          <w:rFonts w:eastAsia="Times New Roman"/>
          <w:szCs w:val="28"/>
          <w:lang w:eastAsia="ru-RU"/>
        </w:rPr>
      </w:pPr>
      <w:r w:rsidRPr="00B544A1">
        <w:rPr>
          <w:rFonts w:eastAsia="Times New Roman"/>
          <w:szCs w:val="28"/>
          <w:lang w:eastAsia="ru-RU"/>
        </w:rPr>
        <w:t>Также необходимо поддерживать регенерацию тканей при их</w:t>
      </w:r>
      <w:r w:rsidRPr="008A2416">
        <w:rPr>
          <w:rFonts w:eastAsia="Times New Roman"/>
          <w:szCs w:val="28"/>
          <w:lang w:eastAsia="ru-RU"/>
        </w:rPr>
        <w:t xml:space="preserve"> повреждении и при </w:t>
      </w:r>
      <w:r w:rsidRPr="00AD0B62">
        <w:rPr>
          <w:rFonts w:eastAsia="Times New Roman"/>
          <w:szCs w:val="28"/>
          <w:lang w:eastAsia="ru-RU"/>
        </w:rPr>
        <w:t>возможности</w:t>
      </w:r>
      <w:r w:rsidRPr="008A2416">
        <w:rPr>
          <w:rFonts w:eastAsia="Times New Roman"/>
          <w:szCs w:val="28"/>
          <w:lang w:eastAsia="ru-RU"/>
        </w:rPr>
        <w:t xml:space="preserve"> стимулировать заживление. Одним из современных подходов к улучшению регенерации тканей в составе раневых покрытий является использование факторов роста. Эти биологически активные молекулы играют ключевую роль в модуляции клеточной пролиферации, миграции, ангиогенеза и ремоделирования внеклеточного матрикса — процессов, лежащих в основе заживления ран. Наибольшее внимание привлекают такие факторы, как FGF (фактор роста фибробластов), VEGF (фактор роста эндотелия сосудов), EGF (эпидермальный фактор роста) и PDGF (тромбоцитарный фактор роста)</w:t>
      </w:r>
      <w:r w:rsidRPr="0081306A">
        <w:rPr>
          <w:rFonts w:eastAsia="Times New Roman"/>
          <w:szCs w:val="28"/>
          <w:lang w:eastAsia="ru-RU"/>
        </w:rPr>
        <w:t xml:space="preserve"> </w:t>
      </w:r>
      <w:r w:rsidRPr="008A2416">
        <w:rPr>
          <w:rFonts w:eastAsia="Times New Roman"/>
          <w:szCs w:val="28"/>
          <w:lang w:eastAsia="ru-RU"/>
        </w:rPr>
        <w:t>[</w:t>
      </w:r>
      <w:r>
        <w:rPr>
          <w:rFonts w:eastAsia="Times New Roman"/>
          <w:szCs w:val="28"/>
          <w:lang w:eastAsia="ru-RU"/>
        </w:rPr>
        <w:t>139</w:t>
      </w:r>
      <w:r w:rsidRPr="008A2416">
        <w:rPr>
          <w:rFonts w:eastAsia="Times New Roman"/>
          <w:szCs w:val="28"/>
          <w:lang w:eastAsia="ru-RU"/>
        </w:rPr>
        <w:t>].</w:t>
      </w:r>
    </w:p>
    <w:p w14:paraId="72079A62" w14:textId="77777777" w:rsidR="00D40352" w:rsidRPr="00AC66DE" w:rsidRDefault="00D40352" w:rsidP="00D40352">
      <w:pPr>
        <w:suppressAutoHyphens w:val="0"/>
        <w:spacing w:after="0" w:line="240" w:lineRule="auto"/>
        <w:ind w:firstLine="567"/>
        <w:jc w:val="both"/>
        <w:rPr>
          <w:rFonts w:eastAsia="Times New Roman"/>
          <w:szCs w:val="28"/>
          <w:lang w:eastAsia="ru-RU"/>
        </w:rPr>
      </w:pPr>
      <w:r w:rsidRPr="008A2416">
        <w:rPr>
          <w:rFonts w:eastAsia="Times New Roman"/>
          <w:szCs w:val="28"/>
          <w:lang w:eastAsia="ru-RU"/>
        </w:rPr>
        <w:t>Применение FGF-2 продемонстрировало ускорение эпителизации, активацию фибробластов и усиление коллагеновой матурации в эксперимен</w:t>
      </w:r>
      <w:r>
        <w:rPr>
          <w:rFonts w:eastAsia="Times New Roman"/>
          <w:szCs w:val="28"/>
          <w:lang w:eastAsia="ru-RU"/>
        </w:rPr>
        <w:t xml:space="preserve">тальных моделях хронических ран. </w:t>
      </w:r>
      <w:r w:rsidRPr="008A2416">
        <w:rPr>
          <w:rFonts w:eastAsia="Times New Roman"/>
          <w:szCs w:val="28"/>
          <w:lang w:eastAsia="ru-RU"/>
        </w:rPr>
        <w:t xml:space="preserve">В исследованиях Chen R. и соавт. было показано, что комбинированное использование серебра и FGF-2 в гидрогелях способствует как подавлению бактериальной колонизации, так и </w:t>
      </w:r>
      <w:r w:rsidRPr="00AC66DE">
        <w:rPr>
          <w:rFonts w:eastAsia="Times New Roman"/>
          <w:szCs w:val="28"/>
          <w:lang w:eastAsia="ru-RU"/>
        </w:rPr>
        <w:t xml:space="preserve">ускоренному заживлению, обеспечивая двунаправленный терапевтический эффект [140]. </w:t>
      </w:r>
    </w:p>
    <w:p w14:paraId="28BA84E2" w14:textId="77777777" w:rsidR="00D40352" w:rsidRPr="00AC66DE" w:rsidRDefault="00D40352" w:rsidP="00D40352">
      <w:pPr>
        <w:suppressAutoHyphens w:val="0"/>
        <w:spacing w:after="0" w:line="240" w:lineRule="auto"/>
        <w:ind w:firstLine="567"/>
        <w:jc w:val="both"/>
        <w:rPr>
          <w:rFonts w:eastAsia="Times New Roman"/>
          <w:szCs w:val="28"/>
          <w:lang w:eastAsia="ru-RU"/>
        </w:rPr>
      </w:pPr>
      <w:r w:rsidRPr="00AC66DE">
        <w:rPr>
          <w:szCs w:val="28"/>
        </w:rPr>
        <w:lastRenderedPageBreak/>
        <w:t xml:space="preserve">В исследовании, опубликованном в </w:t>
      </w:r>
      <w:r w:rsidRPr="00B35BB0">
        <w:rPr>
          <w:rStyle w:val="a5"/>
          <w:i w:val="0"/>
          <w:szCs w:val="28"/>
        </w:rPr>
        <w:t>Scientific Reports</w:t>
      </w:r>
      <w:r w:rsidRPr="00AC66DE">
        <w:rPr>
          <w:szCs w:val="28"/>
        </w:rPr>
        <w:t>, изучается влияние FGF-2 на морфологию кератиноцитов и эпителиально-мезенхимальный переход (EMT) в процессе заживления ран. Для обработки использовалась концентрация FGF-2 в 100 нг/мл, что соответствует 0,1 мкг/мл. Несмотря на то, что эта концентрация ниже 100 мкг/мл, полученные данные, демонстрируют эффективность FGF-2 даже при низких дозах, указывая на то, что оптимальная концентрация может варьироваться в зависимости от конкретных условий, модели и целей исследования [</w:t>
      </w:r>
      <w:r w:rsidRPr="00AC66DE">
        <w:rPr>
          <w:color w:val="222222"/>
          <w:szCs w:val="28"/>
          <w:shd w:val="clear" w:color="auto" w:fill="FFFFFF"/>
        </w:rPr>
        <w:t>141</w:t>
      </w:r>
      <w:r w:rsidRPr="00AC66DE">
        <w:rPr>
          <w:szCs w:val="28"/>
        </w:rPr>
        <w:t>].</w:t>
      </w:r>
    </w:p>
    <w:p w14:paraId="16889F81" w14:textId="77777777" w:rsidR="00D40352" w:rsidRPr="00AC66DE" w:rsidRDefault="00D40352" w:rsidP="00D40352">
      <w:pPr>
        <w:suppressAutoHyphens w:val="0"/>
        <w:spacing w:after="0" w:line="240" w:lineRule="auto"/>
        <w:ind w:firstLine="567"/>
        <w:jc w:val="both"/>
        <w:rPr>
          <w:rFonts w:eastAsia="Times New Roman"/>
          <w:szCs w:val="28"/>
          <w:lang w:eastAsia="ru-RU"/>
        </w:rPr>
      </w:pPr>
      <w:r w:rsidRPr="00AC66DE">
        <w:rPr>
          <w:rFonts w:eastAsia="Times New Roman"/>
          <w:szCs w:val="28"/>
          <w:lang w:eastAsia="ru-RU"/>
        </w:rPr>
        <w:t>Несмотря на перспективность включения ростовых факторов в повязки, их клиническое применение сопряжено с рядом ограничений, таких как нестабильность, высокая стоимость, индивидуальные вариации ответа и необходимость точного дозирования [142]. Кроме того, остаётся открытым вопрос об оптимальной комбинации компонентов покрытия для обеспечения сбалансированной антибактериальной и регенеративной активности.</w:t>
      </w:r>
    </w:p>
    <w:p w14:paraId="125BE3B2" w14:textId="77777777" w:rsidR="00D40352" w:rsidRPr="00AC66DE" w:rsidRDefault="00D40352" w:rsidP="00D40352">
      <w:pPr>
        <w:suppressAutoHyphens w:val="0"/>
        <w:spacing w:after="0" w:line="240" w:lineRule="auto"/>
        <w:ind w:firstLine="567"/>
        <w:jc w:val="both"/>
        <w:rPr>
          <w:rFonts w:eastAsia="Times New Roman"/>
          <w:szCs w:val="28"/>
          <w:lang w:eastAsia="ru-RU"/>
        </w:rPr>
      </w:pPr>
      <w:r w:rsidRPr="00AC66DE">
        <w:rPr>
          <w:rFonts w:eastAsia="Times New Roman"/>
          <w:szCs w:val="28"/>
          <w:lang w:eastAsia="ru-RU"/>
        </w:rPr>
        <w:t>На основании вышеизложенного становится очевидным, что на современном этапе развития биомедицинских технологий приоритетными считаются комбинированные повязки, включающие как антимикробные агенты (например, ионы серебра, антибиотики), так и регенеративные модуляторы (ростовые факторы, клетки, биоматриксы) [143,144].</w:t>
      </w:r>
    </w:p>
    <w:p w14:paraId="6B211855" w14:textId="5553477C" w:rsidR="003C2CC3" w:rsidRDefault="003C2CC3" w:rsidP="008A2416">
      <w:pPr>
        <w:suppressAutoHyphens w:val="0"/>
        <w:spacing w:after="0" w:line="240" w:lineRule="auto"/>
        <w:rPr>
          <w:szCs w:val="28"/>
        </w:rPr>
      </w:pPr>
    </w:p>
    <w:p w14:paraId="76EA3D2E" w14:textId="5F561ADE" w:rsidR="003C2CC3" w:rsidRDefault="003C2CC3" w:rsidP="008A2416">
      <w:pPr>
        <w:suppressAutoHyphens w:val="0"/>
        <w:spacing w:after="0" w:line="240" w:lineRule="auto"/>
        <w:rPr>
          <w:szCs w:val="28"/>
        </w:rPr>
      </w:pPr>
    </w:p>
    <w:p w14:paraId="0551A805" w14:textId="52667E05" w:rsidR="00C34310" w:rsidRDefault="00C34310" w:rsidP="008A2416">
      <w:pPr>
        <w:suppressAutoHyphens w:val="0"/>
        <w:spacing w:after="0" w:line="240" w:lineRule="auto"/>
        <w:rPr>
          <w:szCs w:val="28"/>
        </w:rPr>
      </w:pPr>
    </w:p>
    <w:p w14:paraId="40FD5863" w14:textId="2EE09F83" w:rsidR="00C34310" w:rsidRDefault="00C34310" w:rsidP="008A2416">
      <w:pPr>
        <w:suppressAutoHyphens w:val="0"/>
        <w:spacing w:after="0" w:line="240" w:lineRule="auto"/>
        <w:rPr>
          <w:szCs w:val="28"/>
        </w:rPr>
      </w:pPr>
    </w:p>
    <w:p w14:paraId="7A5441A6" w14:textId="3AEF8C94" w:rsidR="00C34310" w:rsidRDefault="00C34310" w:rsidP="008A2416">
      <w:pPr>
        <w:suppressAutoHyphens w:val="0"/>
        <w:spacing w:after="0" w:line="240" w:lineRule="auto"/>
        <w:rPr>
          <w:szCs w:val="28"/>
        </w:rPr>
      </w:pPr>
    </w:p>
    <w:p w14:paraId="12F0EE9F" w14:textId="2E38D927" w:rsidR="00C34310" w:rsidRDefault="00C34310" w:rsidP="008A2416">
      <w:pPr>
        <w:suppressAutoHyphens w:val="0"/>
        <w:spacing w:after="0" w:line="240" w:lineRule="auto"/>
        <w:rPr>
          <w:szCs w:val="28"/>
        </w:rPr>
      </w:pPr>
    </w:p>
    <w:p w14:paraId="55EF8A3A" w14:textId="777274BF" w:rsidR="007B27B8" w:rsidRDefault="007B27B8" w:rsidP="008A2416">
      <w:pPr>
        <w:suppressAutoHyphens w:val="0"/>
        <w:spacing w:after="0" w:line="240" w:lineRule="auto"/>
        <w:rPr>
          <w:szCs w:val="28"/>
        </w:rPr>
      </w:pPr>
    </w:p>
    <w:p w14:paraId="7CF5C4DC" w14:textId="64164008" w:rsidR="007B27B8" w:rsidRDefault="007B27B8" w:rsidP="008A2416">
      <w:pPr>
        <w:suppressAutoHyphens w:val="0"/>
        <w:spacing w:after="0" w:line="240" w:lineRule="auto"/>
        <w:rPr>
          <w:szCs w:val="28"/>
        </w:rPr>
      </w:pPr>
    </w:p>
    <w:p w14:paraId="44A35295" w14:textId="40C65CE7" w:rsidR="007B27B8" w:rsidRDefault="007B27B8" w:rsidP="008A2416">
      <w:pPr>
        <w:suppressAutoHyphens w:val="0"/>
        <w:spacing w:after="0" w:line="240" w:lineRule="auto"/>
        <w:rPr>
          <w:szCs w:val="28"/>
        </w:rPr>
      </w:pPr>
    </w:p>
    <w:p w14:paraId="14E6E21D" w14:textId="2A68AB36" w:rsidR="007B27B8" w:rsidRDefault="007B27B8" w:rsidP="008A2416">
      <w:pPr>
        <w:suppressAutoHyphens w:val="0"/>
        <w:spacing w:after="0" w:line="240" w:lineRule="auto"/>
        <w:rPr>
          <w:szCs w:val="28"/>
        </w:rPr>
      </w:pPr>
    </w:p>
    <w:p w14:paraId="0C7D0D2A" w14:textId="2E180D88" w:rsidR="007B27B8" w:rsidRDefault="007B27B8" w:rsidP="008A2416">
      <w:pPr>
        <w:suppressAutoHyphens w:val="0"/>
        <w:spacing w:after="0" w:line="240" w:lineRule="auto"/>
        <w:rPr>
          <w:szCs w:val="28"/>
        </w:rPr>
      </w:pPr>
    </w:p>
    <w:p w14:paraId="6BCBE302" w14:textId="60016D68" w:rsidR="007B27B8" w:rsidRDefault="007B27B8" w:rsidP="008A2416">
      <w:pPr>
        <w:suppressAutoHyphens w:val="0"/>
        <w:spacing w:after="0" w:line="240" w:lineRule="auto"/>
        <w:rPr>
          <w:szCs w:val="28"/>
        </w:rPr>
      </w:pPr>
    </w:p>
    <w:p w14:paraId="31CF1489" w14:textId="2891DF12" w:rsidR="007B27B8" w:rsidRDefault="007B27B8" w:rsidP="008A2416">
      <w:pPr>
        <w:suppressAutoHyphens w:val="0"/>
        <w:spacing w:after="0" w:line="240" w:lineRule="auto"/>
        <w:rPr>
          <w:szCs w:val="28"/>
        </w:rPr>
      </w:pPr>
    </w:p>
    <w:p w14:paraId="7F277167" w14:textId="07AB1480" w:rsidR="007B27B8" w:rsidRDefault="007B27B8" w:rsidP="008A2416">
      <w:pPr>
        <w:suppressAutoHyphens w:val="0"/>
        <w:spacing w:after="0" w:line="240" w:lineRule="auto"/>
        <w:rPr>
          <w:szCs w:val="28"/>
        </w:rPr>
      </w:pPr>
    </w:p>
    <w:p w14:paraId="493E241A" w14:textId="6C0E77DE" w:rsidR="007B27B8" w:rsidRDefault="007B27B8" w:rsidP="008A2416">
      <w:pPr>
        <w:suppressAutoHyphens w:val="0"/>
        <w:spacing w:after="0" w:line="240" w:lineRule="auto"/>
        <w:rPr>
          <w:szCs w:val="28"/>
        </w:rPr>
      </w:pPr>
    </w:p>
    <w:p w14:paraId="021981A7" w14:textId="5905E797" w:rsidR="007B27B8" w:rsidRDefault="007B27B8" w:rsidP="008A2416">
      <w:pPr>
        <w:suppressAutoHyphens w:val="0"/>
        <w:spacing w:after="0" w:line="240" w:lineRule="auto"/>
        <w:rPr>
          <w:szCs w:val="28"/>
        </w:rPr>
      </w:pPr>
    </w:p>
    <w:p w14:paraId="52926791" w14:textId="0283C457" w:rsidR="007B27B8" w:rsidRDefault="007B27B8" w:rsidP="008A2416">
      <w:pPr>
        <w:suppressAutoHyphens w:val="0"/>
        <w:spacing w:after="0" w:line="240" w:lineRule="auto"/>
        <w:rPr>
          <w:szCs w:val="28"/>
        </w:rPr>
      </w:pPr>
    </w:p>
    <w:p w14:paraId="140FFFFF" w14:textId="77777777" w:rsidR="007B27B8" w:rsidRDefault="007B27B8" w:rsidP="008A2416">
      <w:pPr>
        <w:suppressAutoHyphens w:val="0"/>
        <w:spacing w:after="0" w:line="240" w:lineRule="auto"/>
        <w:rPr>
          <w:szCs w:val="28"/>
        </w:rPr>
      </w:pPr>
    </w:p>
    <w:p w14:paraId="4AB04956" w14:textId="14297511" w:rsidR="00C34310" w:rsidRDefault="00C34310" w:rsidP="008A2416">
      <w:pPr>
        <w:suppressAutoHyphens w:val="0"/>
        <w:spacing w:after="0" w:line="240" w:lineRule="auto"/>
        <w:rPr>
          <w:szCs w:val="28"/>
        </w:rPr>
      </w:pPr>
    </w:p>
    <w:p w14:paraId="157CD961" w14:textId="79407FCE" w:rsidR="00C34310" w:rsidRDefault="00C34310" w:rsidP="008A2416">
      <w:pPr>
        <w:suppressAutoHyphens w:val="0"/>
        <w:spacing w:after="0" w:line="240" w:lineRule="auto"/>
        <w:rPr>
          <w:szCs w:val="28"/>
        </w:rPr>
      </w:pPr>
    </w:p>
    <w:p w14:paraId="3A73F933" w14:textId="5CF05DA6" w:rsidR="00C34310" w:rsidRDefault="00C34310" w:rsidP="008A2416">
      <w:pPr>
        <w:suppressAutoHyphens w:val="0"/>
        <w:spacing w:after="0" w:line="240" w:lineRule="auto"/>
        <w:rPr>
          <w:szCs w:val="28"/>
        </w:rPr>
      </w:pPr>
    </w:p>
    <w:p w14:paraId="0C459E7F" w14:textId="2D78F601" w:rsidR="00C34310" w:rsidRDefault="00C34310" w:rsidP="008A2416">
      <w:pPr>
        <w:suppressAutoHyphens w:val="0"/>
        <w:spacing w:after="0" w:line="240" w:lineRule="auto"/>
        <w:rPr>
          <w:szCs w:val="28"/>
        </w:rPr>
      </w:pPr>
    </w:p>
    <w:p w14:paraId="148260E7" w14:textId="5398714D" w:rsidR="00C34310" w:rsidRDefault="00C34310" w:rsidP="008A2416">
      <w:pPr>
        <w:suppressAutoHyphens w:val="0"/>
        <w:spacing w:after="0" w:line="240" w:lineRule="auto"/>
        <w:rPr>
          <w:szCs w:val="28"/>
        </w:rPr>
      </w:pPr>
    </w:p>
    <w:p w14:paraId="1A3F7430" w14:textId="54448772" w:rsidR="00C34310" w:rsidRDefault="00C34310" w:rsidP="008A2416">
      <w:pPr>
        <w:suppressAutoHyphens w:val="0"/>
        <w:spacing w:after="0" w:line="240" w:lineRule="auto"/>
        <w:rPr>
          <w:szCs w:val="28"/>
        </w:rPr>
      </w:pPr>
    </w:p>
    <w:p w14:paraId="640CF84E" w14:textId="77777777" w:rsidR="00C34310" w:rsidRDefault="00C34310" w:rsidP="008A2416">
      <w:pPr>
        <w:suppressAutoHyphens w:val="0"/>
        <w:spacing w:after="0" w:line="240" w:lineRule="auto"/>
        <w:rPr>
          <w:szCs w:val="28"/>
        </w:rPr>
      </w:pPr>
    </w:p>
    <w:p w14:paraId="17EA8CD5" w14:textId="77777777" w:rsidR="000642CC" w:rsidRPr="00AD0B62" w:rsidRDefault="000F28B8" w:rsidP="008A2416">
      <w:pPr>
        <w:suppressAutoHyphens w:val="0"/>
        <w:spacing w:after="0" w:line="240" w:lineRule="auto"/>
        <w:rPr>
          <w:b/>
          <w:szCs w:val="28"/>
          <w:lang w:val="kk-KZ"/>
        </w:rPr>
      </w:pPr>
      <w:r>
        <w:rPr>
          <w:szCs w:val="28"/>
        </w:rPr>
        <w:lastRenderedPageBreak/>
        <w:tab/>
      </w:r>
      <w:r w:rsidR="00AF30EA" w:rsidRPr="00AD0B62">
        <w:rPr>
          <w:b/>
          <w:szCs w:val="28"/>
        </w:rPr>
        <w:t>2. МАТЕРИАЛЫ И МЕТОДЫ ИССЛЕДОВАНИЯ</w:t>
      </w:r>
    </w:p>
    <w:p w14:paraId="1C2981AD" w14:textId="77777777" w:rsidR="000642CC" w:rsidRPr="00F25128" w:rsidRDefault="00AF30EA" w:rsidP="00F25128">
      <w:pPr>
        <w:spacing w:after="0" w:line="240" w:lineRule="auto"/>
        <w:ind w:firstLine="567"/>
        <w:jc w:val="both"/>
        <w:rPr>
          <w:b/>
          <w:bCs/>
          <w:szCs w:val="28"/>
        </w:rPr>
      </w:pPr>
      <w:r w:rsidRPr="00AD0B62">
        <w:rPr>
          <w:b/>
          <w:szCs w:val="28"/>
        </w:rPr>
        <w:t>Структура и общая характеристика материалов исследования</w:t>
      </w:r>
    </w:p>
    <w:p w14:paraId="7F608975" w14:textId="77777777" w:rsidR="000642CC" w:rsidRPr="00AD0B62" w:rsidRDefault="00AF30EA">
      <w:pPr>
        <w:spacing w:after="0" w:line="240" w:lineRule="auto"/>
        <w:ind w:firstLine="567"/>
        <w:jc w:val="both"/>
        <w:rPr>
          <w:b/>
          <w:bCs/>
          <w:szCs w:val="28"/>
          <w:lang w:val="kk-KZ"/>
        </w:rPr>
      </w:pPr>
      <w:r w:rsidRPr="00AD0B62">
        <w:rPr>
          <w:b/>
          <w:bCs/>
          <w:szCs w:val="28"/>
          <w:lang w:val="kk-KZ"/>
        </w:rPr>
        <w:t>Объект исследования:</w:t>
      </w:r>
    </w:p>
    <w:p w14:paraId="358655E0" w14:textId="77777777" w:rsidR="001E172A" w:rsidRPr="00AD0B62" w:rsidRDefault="001E172A" w:rsidP="001E172A">
      <w:pPr>
        <w:spacing w:after="0" w:line="240" w:lineRule="auto"/>
        <w:ind w:firstLine="567"/>
        <w:jc w:val="both"/>
        <w:rPr>
          <w:szCs w:val="28"/>
        </w:rPr>
      </w:pPr>
      <w:r w:rsidRPr="00AD0B62">
        <w:rPr>
          <w:szCs w:val="28"/>
        </w:rPr>
        <w:t xml:space="preserve">Объектом исследования является </w:t>
      </w:r>
      <w:r>
        <w:rPr>
          <w:szCs w:val="28"/>
        </w:rPr>
        <w:t>экспериментальная модель инфицированной раны у лабораторных крыс</w:t>
      </w:r>
      <w:r w:rsidRPr="006E0F59">
        <w:rPr>
          <w:szCs w:val="28"/>
        </w:rPr>
        <w:t xml:space="preserve"> </w:t>
      </w:r>
      <w:r>
        <w:rPr>
          <w:szCs w:val="28"/>
          <w:lang w:val="kk-KZ"/>
        </w:rPr>
        <w:t>линии</w:t>
      </w:r>
      <w:r>
        <w:rPr>
          <w:szCs w:val="28"/>
        </w:rPr>
        <w:t xml:space="preserve"> </w:t>
      </w:r>
      <w:r w:rsidRPr="00AD0B62">
        <w:rPr>
          <w:szCs w:val="28"/>
          <w:lang w:val="en-US"/>
        </w:rPr>
        <w:t>Wistar</w:t>
      </w:r>
      <w:r>
        <w:rPr>
          <w:szCs w:val="28"/>
        </w:rPr>
        <w:t xml:space="preserve">, созданная с целью доклинической оценки терапевтической эффективности </w:t>
      </w:r>
      <w:r w:rsidRPr="00AD0B62">
        <w:rPr>
          <w:szCs w:val="28"/>
        </w:rPr>
        <w:t>раневых покрытий</w:t>
      </w:r>
      <w:r>
        <w:rPr>
          <w:szCs w:val="28"/>
        </w:rPr>
        <w:t>.</w:t>
      </w:r>
    </w:p>
    <w:p w14:paraId="7D993C53" w14:textId="77777777" w:rsidR="001E172A" w:rsidRDefault="001E172A" w:rsidP="001E172A">
      <w:pPr>
        <w:spacing w:after="0" w:line="240" w:lineRule="auto"/>
        <w:ind w:firstLine="567"/>
        <w:jc w:val="both"/>
        <w:rPr>
          <w:szCs w:val="28"/>
        </w:rPr>
      </w:pPr>
      <w:r>
        <w:rPr>
          <w:szCs w:val="28"/>
        </w:rPr>
        <w:t>Предметом исследования являлась ранев</w:t>
      </w:r>
      <w:r>
        <w:rPr>
          <w:szCs w:val="28"/>
          <w:lang w:val="kk-KZ"/>
        </w:rPr>
        <w:t>ые</w:t>
      </w:r>
      <w:r>
        <w:rPr>
          <w:szCs w:val="28"/>
        </w:rPr>
        <w:t xml:space="preserve"> покрыти</w:t>
      </w:r>
      <w:r>
        <w:rPr>
          <w:szCs w:val="28"/>
          <w:lang w:val="kk-KZ"/>
        </w:rPr>
        <w:t>я</w:t>
      </w:r>
      <w:r>
        <w:rPr>
          <w:szCs w:val="28"/>
        </w:rPr>
        <w:t xml:space="preserve"> на основе модифицированного альгинатного матрикса с повышенными антибактериальными и регенеративными свойствами.</w:t>
      </w:r>
    </w:p>
    <w:p w14:paraId="7AAC4711" w14:textId="77777777" w:rsidR="001E172A" w:rsidRPr="00AD0B62" w:rsidRDefault="001E172A" w:rsidP="001E172A">
      <w:pPr>
        <w:spacing w:after="0" w:line="240" w:lineRule="auto"/>
        <w:ind w:firstLine="567"/>
        <w:jc w:val="both"/>
        <w:rPr>
          <w:b/>
          <w:szCs w:val="28"/>
        </w:rPr>
      </w:pPr>
      <w:r w:rsidRPr="00AD0B62">
        <w:rPr>
          <w:b/>
          <w:szCs w:val="28"/>
        </w:rPr>
        <w:t xml:space="preserve">Экспериментальные животные </w:t>
      </w:r>
    </w:p>
    <w:p w14:paraId="3E2F4E3D" w14:textId="77777777" w:rsidR="001E172A" w:rsidRPr="00AD0B62" w:rsidRDefault="001E172A" w:rsidP="001E172A">
      <w:pPr>
        <w:spacing w:after="0" w:line="240" w:lineRule="auto"/>
        <w:ind w:firstLine="567"/>
        <w:jc w:val="both"/>
        <w:rPr>
          <w:szCs w:val="28"/>
        </w:rPr>
      </w:pPr>
      <w:r w:rsidRPr="001E172A">
        <w:rPr>
          <w:szCs w:val="28"/>
        </w:rPr>
        <w:t xml:space="preserve">Эксперименты были проведены на 70 аутбредных крысах-самцах линии </w:t>
      </w:r>
      <w:r w:rsidRPr="001E172A">
        <w:rPr>
          <w:szCs w:val="28"/>
          <w:lang w:val="en-US"/>
        </w:rPr>
        <w:t>Wistar</w:t>
      </w:r>
      <w:r w:rsidRPr="001E172A">
        <w:rPr>
          <w:szCs w:val="28"/>
        </w:rPr>
        <w:t xml:space="preserve">, </w:t>
      </w:r>
      <w:r w:rsidRPr="001E172A">
        <w:rPr>
          <w:szCs w:val="28"/>
          <w:lang w:val="kk-KZ"/>
        </w:rPr>
        <w:t>массой</w:t>
      </w:r>
      <w:r w:rsidRPr="001E172A">
        <w:rPr>
          <w:szCs w:val="28"/>
        </w:rPr>
        <w:t xml:space="preserve"> 220-230 гр. </w:t>
      </w:r>
      <w:r w:rsidRPr="001E172A">
        <w:rPr>
          <w:color w:val="212121"/>
          <w:szCs w:val="28"/>
          <w:shd w:val="clear" w:color="auto" w:fill="FFFFFF"/>
          <w:lang w:val="kk-KZ"/>
        </w:rPr>
        <w:t xml:space="preserve">Крысы были приобретены в питомнике лабораторных животных «Пущино» (Пущино, Россия). </w:t>
      </w:r>
      <w:r w:rsidRPr="001E172A">
        <w:rPr>
          <w:szCs w:val="28"/>
        </w:rPr>
        <w:t>Животные содержались в стандартных условиях в соответствии с правилами, утверждёнными ГОСТ 53434-2009, по устройству, оборудованию и содержанию экспериментально-биологических клиник (вивариев). Лабораторных животных кормили комбикормом (</w:t>
      </w:r>
      <w:r w:rsidRPr="001E172A">
        <w:rPr>
          <w:rFonts w:hint="eastAsia"/>
          <w:szCs w:val="28"/>
          <w:lang w:eastAsia="ko-KR"/>
        </w:rPr>
        <w:t>S</w:t>
      </w:r>
      <w:r w:rsidRPr="001E172A">
        <w:rPr>
          <w:szCs w:val="28"/>
          <w:lang w:val="en-US" w:eastAsia="ko-KR"/>
        </w:rPr>
        <w:t>S</w:t>
      </w:r>
      <w:r w:rsidRPr="001E172A">
        <w:rPr>
          <w:rFonts w:hint="eastAsia"/>
          <w:szCs w:val="28"/>
          <w:lang w:eastAsia="ko-KR"/>
        </w:rPr>
        <w:t xml:space="preserve">NIFF, </w:t>
      </w:r>
      <w:r w:rsidRPr="001E172A">
        <w:rPr>
          <w:szCs w:val="28"/>
          <w:lang w:eastAsia="ko-KR"/>
        </w:rPr>
        <w:t xml:space="preserve">Германия). </w:t>
      </w:r>
      <w:r w:rsidRPr="001E172A">
        <w:rPr>
          <w:szCs w:val="28"/>
        </w:rPr>
        <w:t xml:space="preserve">Лабораторные животные получали воду, соответствующую ГОСТу «Вода питьевая» 2874-82. Корм и вода давались </w:t>
      </w:r>
      <w:r w:rsidRPr="001E172A">
        <w:rPr>
          <w:i/>
          <w:szCs w:val="28"/>
        </w:rPr>
        <w:t xml:space="preserve">ad libitum </w:t>
      </w:r>
      <w:r w:rsidRPr="001E172A">
        <w:rPr>
          <w:szCs w:val="28"/>
        </w:rPr>
        <w:t>в кормовое углубление стальной решетчатой крышки клетки. Световой режим составлял 12 часов света и 12 часов темноты. Температура воздуха поддерживалась в пределах 18-22°C, относительная влажность – 50-70%. Был установлен режим проветривания, обеспечивающий около 15 объемов помещения в час, концентрацию CO</w:t>
      </w:r>
      <w:r w:rsidRPr="001E172A">
        <w:rPr>
          <w:szCs w:val="28"/>
          <w:vertAlign w:val="subscript"/>
        </w:rPr>
        <w:t>2</w:t>
      </w:r>
      <w:r w:rsidRPr="001E172A">
        <w:rPr>
          <w:szCs w:val="28"/>
        </w:rPr>
        <w:t xml:space="preserve"> не более 0,15 объемных %, аммиака – не более 0,001 мг/л. Температуру и влажность воздуха регистрировались ежедневно. Никаких существенных</w:t>
      </w:r>
      <w:r w:rsidRPr="00AD0B62">
        <w:rPr>
          <w:szCs w:val="28"/>
        </w:rPr>
        <w:t xml:space="preserve"> отклонений этих параметров в период акклиматизации и в ходе эксперимента не произошло. Исследования проводились согласно национальным общим принципам экспериментов на животных – Правила проведения доклинических исследований, медико-биологических экспериментов и клинических испытаний в Республике Казахстан [</w:t>
      </w:r>
      <w:r w:rsidRPr="002C7A6D">
        <w:rPr>
          <w:szCs w:val="28"/>
        </w:rPr>
        <w:t>145</w:t>
      </w:r>
      <w:r w:rsidRPr="00AD0B62">
        <w:rPr>
          <w:szCs w:val="28"/>
        </w:rPr>
        <w:t>] и в соответствии с государственным стандартом Республики Казахстан Надлежащая лабораторная практика [</w:t>
      </w:r>
      <w:r w:rsidRPr="002C7A6D">
        <w:rPr>
          <w:szCs w:val="28"/>
        </w:rPr>
        <w:t>146</w:t>
      </w:r>
      <w:r w:rsidRPr="00AD0B62">
        <w:rPr>
          <w:szCs w:val="28"/>
        </w:rPr>
        <w:t>], которые согласовываются с положениями Европейской конвенции о защите позвоночных животных, которые используются для экспериментальных и других научных целей [</w:t>
      </w:r>
      <w:r w:rsidRPr="002C7A6D">
        <w:rPr>
          <w:szCs w:val="28"/>
        </w:rPr>
        <w:t>147</w:t>
      </w:r>
      <w:r w:rsidRPr="00AD0B62">
        <w:rPr>
          <w:szCs w:val="28"/>
        </w:rPr>
        <w:t>]. При</w:t>
      </w:r>
      <w:r w:rsidRPr="00D575D0">
        <w:rPr>
          <w:szCs w:val="28"/>
        </w:rPr>
        <w:t xml:space="preserve"> </w:t>
      </w:r>
      <w:r w:rsidRPr="00AD0B62">
        <w:rPr>
          <w:szCs w:val="28"/>
        </w:rPr>
        <w:t>проведении</w:t>
      </w:r>
      <w:r w:rsidRPr="00D575D0">
        <w:rPr>
          <w:szCs w:val="28"/>
        </w:rPr>
        <w:t xml:space="preserve"> </w:t>
      </w:r>
      <w:r w:rsidRPr="00AD0B62">
        <w:rPr>
          <w:szCs w:val="28"/>
        </w:rPr>
        <w:t>эвтаназии</w:t>
      </w:r>
      <w:r w:rsidRPr="00D575D0">
        <w:rPr>
          <w:szCs w:val="28"/>
        </w:rPr>
        <w:t xml:space="preserve">, </w:t>
      </w:r>
      <w:r w:rsidRPr="00AD0B62">
        <w:rPr>
          <w:szCs w:val="28"/>
        </w:rPr>
        <w:t>во</w:t>
      </w:r>
      <w:r w:rsidRPr="00D575D0">
        <w:rPr>
          <w:szCs w:val="28"/>
        </w:rPr>
        <w:t xml:space="preserve">время </w:t>
      </w:r>
      <w:r w:rsidRPr="00AD0B62">
        <w:rPr>
          <w:szCs w:val="28"/>
        </w:rPr>
        <w:t>проведении</w:t>
      </w:r>
      <w:r w:rsidRPr="00D575D0">
        <w:rPr>
          <w:szCs w:val="28"/>
        </w:rPr>
        <w:t xml:space="preserve"> </w:t>
      </w:r>
      <w:r w:rsidRPr="00AD0B62">
        <w:rPr>
          <w:szCs w:val="28"/>
        </w:rPr>
        <w:t>экспериментов</w:t>
      </w:r>
      <w:r w:rsidRPr="00D575D0">
        <w:rPr>
          <w:szCs w:val="28"/>
        </w:rPr>
        <w:t xml:space="preserve"> </w:t>
      </w:r>
      <w:r w:rsidRPr="00AD0B62">
        <w:rPr>
          <w:szCs w:val="28"/>
        </w:rPr>
        <w:t>по</w:t>
      </w:r>
      <w:r w:rsidRPr="00D575D0">
        <w:rPr>
          <w:szCs w:val="28"/>
        </w:rPr>
        <w:t xml:space="preserve"> </w:t>
      </w:r>
      <w:r w:rsidRPr="00AD0B62">
        <w:rPr>
          <w:szCs w:val="28"/>
        </w:rPr>
        <w:t>определению</w:t>
      </w:r>
      <w:r w:rsidRPr="00D575D0">
        <w:rPr>
          <w:szCs w:val="28"/>
        </w:rPr>
        <w:t xml:space="preserve"> </w:t>
      </w:r>
      <w:r w:rsidRPr="00AD0B62">
        <w:rPr>
          <w:szCs w:val="28"/>
        </w:rPr>
        <w:t>выживаемости</w:t>
      </w:r>
      <w:r w:rsidRPr="00D575D0">
        <w:rPr>
          <w:szCs w:val="28"/>
        </w:rPr>
        <w:t xml:space="preserve"> </w:t>
      </w:r>
      <w:r w:rsidRPr="00AD0B62">
        <w:rPr>
          <w:szCs w:val="28"/>
        </w:rPr>
        <w:t>животных</w:t>
      </w:r>
      <w:r w:rsidRPr="00D575D0">
        <w:rPr>
          <w:szCs w:val="28"/>
        </w:rPr>
        <w:t xml:space="preserve"> </w:t>
      </w:r>
      <w:r w:rsidRPr="00AD0B62">
        <w:rPr>
          <w:szCs w:val="28"/>
        </w:rPr>
        <w:t>учитывали</w:t>
      </w:r>
      <w:r w:rsidRPr="00D575D0">
        <w:rPr>
          <w:szCs w:val="28"/>
        </w:rPr>
        <w:t xml:space="preserve"> </w:t>
      </w:r>
      <w:r w:rsidRPr="00AD0B62">
        <w:rPr>
          <w:szCs w:val="28"/>
        </w:rPr>
        <w:t>должные</w:t>
      </w:r>
      <w:r w:rsidRPr="00D575D0">
        <w:rPr>
          <w:szCs w:val="28"/>
        </w:rPr>
        <w:t xml:space="preserve"> </w:t>
      </w:r>
      <w:r w:rsidRPr="00AD0B62">
        <w:rPr>
          <w:szCs w:val="28"/>
        </w:rPr>
        <w:t>принципы</w:t>
      </w:r>
      <w:r w:rsidRPr="00D575D0">
        <w:rPr>
          <w:szCs w:val="28"/>
        </w:rPr>
        <w:t xml:space="preserve"> </w:t>
      </w:r>
      <w:r w:rsidRPr="00AD0B62">
        <w:rPr>
          <w:szCs w:val="28"/>
        </w:rPr>
        <w:t>обращения</w:t>
      </w:r>
      <w:r w:rsidRPr="00D575D0">
        <w:rPr>
          <w:szCs w:val="28"/>
        </w:rPr>
        <w:t xml:space="preserve"> </w:t>
      </w:r>
      <w:r w:rsidRPr="00AD0B62">
        <w:rPr>
          <w:szCs w:val="28"/>
        </w:rPr>
        <w:t>с</w:t>
      </w:r>
      <w:r w:rsidRPr="00D575D0">
        <w:rPr>
          <w:szCs w:val="28"/>
        </w:rPr>
        <w:t xml:space="preserve"> </w:t>
      </w:r>
      <w:r w:rsidRPr="00AD0B62">
        <w:rPr>
          <w:szCs w:val="28"/>
        </w:rPr>
        <w:t>экспериментальными</w:t>
      </w:r>
      <w:r w:rsidRPr="00D575D0">
        <w:rPr>
          <w:szCs w:val="28"/>
        </w:rPr>
        <w:t xml:space="preserve"> </w:t>
      </w:r>
      <w:r w:rsidRPr="00AD0B62">
        <w:rPr>
          <w:szCs w:val="28"/>
        </w:rPr>
        <w:t>животными</w:t>
      </w:r>
      <w:r w:rsidRPr="00D575D0">
        <w:rPr>
          <w:szCs w:val="28"/>
        </w:rPr>
        <w:t xml:space="preserve"> [148]. </w:t>
      </w:r>
      <w:r w:rsidRPr="00AD0B62">
        <w:rPr>
          <w:szCs w:val="28"/>
        </w:rPr>
        <w:t>На выполнение данной работы было получено разрешение локального биоэтического комитета «Национального центра биотехнологи</w:t>
      </w:r>
      <w:r>
        <w:rPr>
          <w:szCs w:val="28"/>
        </w:rPr>
        <w:t>и</w:t>
      </w:r>
      <w:r w:rsidRPr="00AD0B62">
        <w:rPr>
          <w:szCs w:val="28"/>
        </w:rPr>
        <w:t>» (Протокол №4 от 03 декабря 2021 года).</w:t>
      </w:r>
    </w:p>
    <w:p w14:paraId="3E2E0A97" w14:textId="77777777" w:rsidR="0023702E" w:rsidRPr="00AD0B62" w:rsidRDefault="0023702E">
      <w:pPr>
        <w:pStyle w:val="afb"/>
        <w:shd w:val="clear" w:color="auto" w:fill="FFFFFF"/>
        <w:spacing w:beforeAutospacing="0" w:after="0" w:afterAutospacing="0"/>
        <w:ind w:firstLine="567"/>
        <w:jc w:val="both"/>
        <w:rPr>
          <w:sz w:val="28"/>
          <w:szCs w:val="28"/>
        </w:rPr>
      </w:pPr>
    </w:p>
    <w:p w14:paraId="075910C9" w14:textId="77777777" w:rsidR="00274EB6" w:rsidRPr="005F3304" w:rsidRDefault="00274EB6" w:rsidP="00274EB6">
      <w:pPr>
        <w:suppressAutoHyphens w:val="0"/>
        <w:spacing w:after="0" w:line="240" w:lineRule="auto"/>
        <w:rPr>
          <w:b/>
          <w:szCs w:val="28"/>
        </w:rPr>
      </w:pPr>
      <w:r>
        <w:rPr>
          <w:b/>
          <w:szCs w:val="28"/>
        </w:rPr>
        <w:t>2.1</w:t>
      </w:r>
      <w:r w:rsidRPr="005F3304">
        <w:rPr>
          <w:b/>
          <w:szCs w:val="28"/>
        </w:rPr>
        <w:t>.</w:t>
      </w:r>
      <w:r w:rsidRPr="005F3304">
        <w:rPr>
          <w:szCs w:val="28"/>
        </w:rPr>
        <w:t xml:space="preserve"> </w:t>
      </w:r>
      <w:r w:rsidRPr="005F3304">
        <w:rPr>
          <w:b/>
          <w:szCs w:val="28"/>
        </w:rPr>
        <w:t xml:space="preserve">Разработка и оценка физико-химических свойств двухэтапной системы инновационных раневых покрытий, на основе альгинатного матрикса с антибактериальными и регенеративными свойствами. </w:t>
      </w:r>
    </w:p>
    <w:p w14:paraId="7EE5AD48" w14:textId="77777777" w:rsidR="00274EB6" w:rsidRPr="005F3304" w:rsidRDefault="00274EB6" w:rsidP="00274EB6">
      <w:pPr>
        <w:spacing w:after="0" w:line="240" w:lineRule="auto"/>
        <w:ind w:firstLine="567"/>
        <w:jc w:val="both"/>
        <w:rPr>
          <w:b/>
          <w:szCs w:val="28"/>
          <w:shd w:val="clear" w:color="auto" w:fill="FFFFFF"/>
        </w:rPr>
      </w:pPr>
      <w:r w:rsidRPr="005F3304">
        <w:rPr>
          <w:b/>
          <w:szCs w:val="28"/>
          <w:shd w:val="clear" w:color="auto" w:fill="FFFFFF"/>
        </w:rPr>
        <w:t>2.</w:t>
      </w:r>
      <w:r>
        <w:rPr>
          <w:b/>
          <w:szCs w:val="28"/>
          <w:shd w:val="clear" w:color="auto" w:fill="FFFFFF"/>
        </w:rPr>
        <w:t>1</w:t>
      </w:r>
      <w:r w:rsidRPr="005F3304">
        <w:rPr>
          <w:b/>
          <w:szCs w:val="28"/>
          <w:shd w:val="clear" w:color="auto" w:fill="FFFFFF"/>
        </w:rPr>
        <w:t>.1. Получение альгинатных покрытий</w:t>
      </w:r>
    </w:p>
    <w:p w14:paraId="4C35A12F" w14:textId="77777777" w:rsidR="001E172A" w:rsidRDefault="001E172A" w:rsidP="001E172A">
      <w:pPr>
        <w:spacing w:after="0" w:line="240" w:lineRule="auto"/>
        <w:ind w:firstLine="567"/>
        <w:jc w:val="both"/>
      </w:pPr>
      <w:r>
        <w:rPr>
          <w:rFonts w:eastAsia="Times New Roman"/>
          <w:szCs w:val="28"/>
          <w:lang w:eastAsia="ru-RU"/>
        </w:rPr>
        <w:t xml:space="preserve">Наиболее распространенным подходом к формированию альгинатных покрытий, согласно литературным данным, является ионное сшивание альгината </w:t>
      </w:r>
      <w:r>
        <w:rPr>
          <w:rFonts w:eastAsia="Times New Roman"/>
          <w:szCs w:val="28"/>
          <w:lang w:eastAsia="ru-RU"/>
        </w:rPr>
        <w:lastRenderedPageBreak/>
        <w:t>натрия (S</w:t>
      </w:r>
      <w:r>
        <w:rPr>
          <w:rFonts w:eastAsia="Times New Roman"/>
          <w:szCs w:val="28"/>
          <w:lang w:val="en-US" w:eastAsia="ru-RU"/>
        </w:rPr>
        <w:t>A</w:t>
      </w:r>
      <w:r w:rsidRPr="00F82B35">
        <w:rPr>
          <w:rFonts w:eastAsia="Times New Roman"/>
          <w:szCs w:val="28"/>
          <w:lang w:eastAsia="ru-RU"/>
        </w:rPr>
        <w:t xml:space="preserve">) </w:t>
      </w:r>
      <w:r>
        <w:rPr>
          <w:rFonts w:eastAsia="Times New Roman"/>
          <w:szCs w:val="28"/>
          <w:lang w:eastAsia="ru-RU"/>
        </w:rPr>
        <w:t>ионами кальция (Са</w:t>
      </w:r>
      <w:r w:rsidRPr="006E0F59">
        <w:rPr>
          <w:rFonts w:eastAsia="Times New Roman"/>
          <w:szCs w:val="28"/>
          <w:vertAlign w:val="superscript"/>
          <w:lang w:eastAsia="ru-RU"/>
        </w:rPr>
        <w:t>2+</w:t>
      </w:r>
      <w:r>
        <w:rPr>
          <w:rFonts w:eastAsia="Times New Roman"/>
          <w:szCs w:val="28"/>
          <w:lang w:eastAsia="ru-RU"/>
        </w:rPr>
        <w:t xml:space="preserve">). Этот метод широко используется благодаря своей простоте, биосовместимости полученного геля и возможности быстрого образования структуры в мягких условиях. Образующийся в результате такого взаимодействия ионный гель </w:t>
      </w:r>
      <w:r w:rsidRPr="00141268">
        <w:t>(</w:t>
      </w:r>
      <w:r>
        <w:rPr>
          <w:lang w:val="en-US"/>
        </w:rPr>
        <w:t>SA</w:t>
      </w:r>
      <w:r w:rsidRPr="00141268">
        <w:t>-</w:t>
      </w:r>
      <w:r>
        <w:rPr>
          <w:lang w:val="en-US"/>
        </w:rPr>
        <w:t>Ca</w:t>
      </w:r>
      <w:r w:rsidRPr="00764E7F">
        <w:rPr>
          <w:vertAlign w:val="superscript"/>
        </w:rPr>
        <w:t>2+</w:t>
      </w:r>
      <w:r w:rsidRPr="00141268">
        <w:t>)</w:t>
      </w:r>
      <w:r>
        <w:t xml:space="preserve"> обладает высокой механической плотностью и стабильностью. Однако подобные покрытия характеризуются плотной пространственной структурой, что ограничивает диффузию биологически активных веществ, снижает скорость их высвобождения. Кроме того, ионные связи обратимы и чувствительны к изменениям ионного состава среды, что может вызвать непредсказуемое поведение покрытия </w:t>
      </w:r>
      <w:r>
        <w:rPr>
          <w:lang w:val="en-US"/>
        </w:rPr>
        <w:t>in</w:t>
      </w:r>
      <w:r w:rsidRPr="00F82B35">
        <w:t xml:space="preserve"> </w:t>
      </w:r>
      <w:r>
        <w:rPr>
          <w:lang w:val="en-US"/>
        </w:rPr>
        <w:t>vivo</w:t>
      </w:r>
      <w:r w:rsidRPr="00F82B35">
        <w:t xml:space="preserve"> </w:t>
      </w:r>
      <w:r w:rsidRPr="002C7A6D">
        <w:t>[</w:t>
      </w:r>
      <w:r w:rsidRPr="00CA4F67">
        <w:rPr>
          <w:rStyle w:val="a9"/>
          <w:b w:val="0"/>
        </w:rPr>
        <w:t>149</w:t>
      </w:r>
      <w:r w:rsidRPr="002C7A6D">
        <w:t>]</w:t>
      </w:r>
      <w:r>
        <w:t>.</w:t>
      </w:r>
      <w:r w:rsidRPr="00F82B35">
        <w:t xml:space="preserve">  </w:t>
      </w:r>
    </w:p>
    <w:p w14:paraId="407575D8" w14:textId="1EC1E138" w:rsidR="001E172A" w:rsidRPr="007F4A49" w:rsidRDefault="001E172A" w:rsidP="001E172A">
      <w:pPr>
        <w:spacing w:after="0" w:line="240" w:lineRule="auto"/>
        <w:ind w:firstLine="567"/>
        <w:jc w:val="both"/>
        <w:rPr>
          <w:szCs w:val="28"/>
        </w:rPr>
      </w:pPr>
      <w:r>
        <w:t xml:space="preserve">В связи с этим в настоящем исследовании впервые была разработана и применена ковалентная модификация альгината 4-пентеновым ангидридом, обеспечивающая более стабильную и управляемую структуру матрицы в сравнении с </w:t>
      </w:r>
      <w:r>
        <w:rPr>
          <w:rFonts w:eastAsia="Times New Roman"/>
          <w:szCs w:val="28"/>
          <w:lang w:eastAsia="ru-RU"/>
        </w:rPr>
        <w:t xml:space="preserve">ионным гелем </w:t>
      </w:r>
      <w:r w:rsidRPr="00141268">
        <w:t>(</w:t>
      </w:r>
      <w:r>
        <w:rPr>
          <w:lang w:val="en-US"/>
        </w:rPr>
        <w:t>SA</w:t>
      </w:r>
      <w:r w:rsidRPr="00141268">
        <w:t>-</w:t>
      </w:r>
      <w:r>
        <w:rPr>
          <w:lang w:val="en-US"/>
        </w:rPr>
        <w:t>Ca</w:t>
      </w:r>
      <w:r w:rsidRPr="00764E7F">
        <w:rPr>
          <w:vertAlign w:val="superscript"/>
        </w:rPr>
        <w:t>2+</w:t>
      </w:r>
      <w:r w:rsidRPr="00141268">
        <w:t>)</w:t>
      </w:r>
      <w:r>
        <w:t>. Модификация</w:t>
      </w:r>
      <w:r w:rsidRPr="005F3304">
        <w:rPr>
          <w:rFonts w:eastAsia="Times New Roman"/>
          <w:szCs w:val="28"/>
          <w:lang w:eastAsia="ru-RU"/>
        </w:rPr>
        <w:t xml:space="preserve"> альгинатного покрытия </w:t>
      </w:r>
      <w:r>
        <w:rPr>
          <w:rFonts w:eastAsia="Times New Roman"/>
          <w:szCs w:val="28"/>
          <w:lang w:eastAsia="ru-RU"/>
        </w:rPr>
        <w:t>была проведена путем</w:t>
      </w:r>
      <w:r w:rsidRPr="005F3304">
        <w:rPr>
          <w:szCs w:val="28"/>
        </w:rPr>
        <w:t xml:space="preserve"> взаимодействия альгината натрия (</w:t>
      </w:r>
      <w:r w:rsidRPr="005F3304">
        <w:rPr>
          <w:szCs w:val="28"/>
          <w:lang w:val="en-US"/>
        </w:rPr>
        <w:t>SA</w:t>
      </w:r>
      <w:r w:rsidRPr="005F3304">
        <w:rPr>
          <w:szCs w:val="28"/>
        </w:rPr>
        <w:t xml:space="preserve">, 0,09 </w:t>
      </w:r>
      <w:r>
        <w:rPr>
          <w:szCs w:val="28"/>
          <w:lang w:val="en-US"/>
        </w:rPr>
        <w:t>M</w:t>
      </w:r>
      <w:r w:rsidRPr="005F3304">
        <w:rPr>
          <w:szCs w:val="28"/>
        </w:rPr>
        <w:t xml:space="preserve">/л) ( Sigma-Aldrich, </w:t>
      </w:r>
      <w:r w:rsidR="00852C0F">
        <w:rPr>
          <w:szCs w:val="28"/>
        </w:rPr>
        <w:t>Германия</w:t>
      </w:r>
      <w:r w:rsidRPr="005F3304">
        <w:rPr>
          <w:szCs w:val="28"/>
        </w:rPr>
        <w:t xml:space="preserve">) с 4-пентеновым ангидридом (PA, 0,006 </w:t>
      </w:r>
      <w:r>
        <w:rPr>
          <w:szCs w:val="28"/>
          <w:lang w:val="en-US"/>
        </w:rPr>
        <w:t>M</w:t>
      </w:r>
      <w:r w:rsidRPr="005F3304">
        <w:rPr>
          <w:szCs w:val="28"/>
        </w:rPr>
        <w:t xml:space="preserve">/л) (Sigma-Aldrich, </w:t>
      </w:r>
      <w:r>
        <w:rPr>
          <w:szCs w:val="28"/>
        </w:rPr>
        <w:t>США</w:t>
      </w:r>
      <w:r w:rsidRPr="005F3304">
        <w:rPr>
          <w:szCs w:val="28"/>
        </w:rPr>
        <w:t xml:space="preserve">) в 10 мл воды Milli-Q (MQ) </w:t>
      </w:r>
      <w:r w:rsidRPr="007F4A49">
        <w:rPr>
          <w:szCs w:val="28"/>
        </w:rPr>
        <w:t>при непрерывном перемешивании. Значение рН среды поддерживали на уровне 3</w:t>
      </w:r>
      <w:r w:rsidRPr="006E0F59">
        <w:rPr>
          <w:szCs w:val="28"/>
        </w:rPr>
        <w:t>,0</w:t>
      </w:r>
      <w:r w:rsidRPr="007F4A49">
        <w:rPr>
          <w:szCs w:val="28"/>
        </w:rPr>
        <w:t xml:space="preserve"> путем добавления концентрированной уксусной кислоты. Реакцию проводили при температуре 60°C в течение 6 часов. Полученный продукт осаждали холодным этанолом, после чего промывали и подвергали лиофильной сушке (Martin Christ Beta 2-8 LDplus</w:t>
      </w:r>
      <w:r>
        <w:rPr>
          <w:szCs w:val="28"/>
        </w:rPr>
        <w:t xml:space="preserve">, </w:t>
      </w:r>
      <w:r w:rsidR="00852C0F">
        <w:rPr>
          <w:szCs w:val="28"/>
        </w:rPr>
        <w:t>Германия</w:t>
      </w:r>
      <w:r w:rsidRPr="007F4A49">
        <w:rPr>
          <w:szCs w:val="28"/>
        </w:rPr>
        <w:t>). Все этапы выполнялись в условиях полной темноты.</w:t>
      </w:r>
    </w:p>
    <w:p w14:paraId="7536BD47" w14:textId="2F196963" w:rsidR="001E172A" w:rsidRPr="00F82B35" w:rsidRDefault="001E172A" w:rsidP="001E172A">
      <w:pPr>
        <w:spacing w:after="0" w:line="240" w:lineRule="auto"/>
        <w:ind w:firstLine="567"/>
        <w:jc w:val="both"/>
        <w:rPr>
          <w:szCs w:val="28"/>
        </w:rPr>
      </w:pPr>
      <w:r w:rsidRPr="007F4A49">
        <w:rPr>
          <w:szCs w:val="28"/>
        </w:rPr>
        <w:t xml:space="preserve">Для подготовки </w:t>
      </w:r>
      <w:r w:rsidR="00DE46F9" w:rsidRPr="007F4A49">
        <w:rPr>
          <w:szCs w:val="28"/>
        </w:rPr>
        <w:t xml:space="preserve">2,5% </w:t>
      </w:r>
      <w:r w:rsidR="007B27B8" w:rsidRPr="007F4A49">
        <w:rPr>
          <w:szCs w:val="28"/>
        </w:rPr>
        <w:t>раствора,</w:t>
      </w:r>
      <w:r w:rsidRPr="007F4A49">
        <w:rPr>
          <w:szCs w:val="28"/>
        </w:rPr>
        <w:t xml:space="preserve"> модифицированного альгината (</w:t>
      </w:r>
      <w:r w:rsidRPr="007F4A49">
        <w:rPr>
          <w:szCs w:val="28"/>
          <w:lang w:val="en-US"/>
        </w:rPr>
        <w:t>SA</w:t>
      </w:r>
      <w:r w:rsidRPr="007F4A49">
        <w:rPr>
          <w:szCs w:val="28"/>
        </w:rPr>
        <w:t xml:space="preserve">-PA) использовали боросиликатные флаконы и </w:t>
      </w:r>
      <w:r w:rsidR="00DE46F9">
        <w:rPr>
          <w:rFonts w:eastAsia="Malgun Gothic"/>
          <w:szCs w:val="28"/>
          <w:lang w:eastAsia="ko-KR"/>
        </w:rPr>
        <w:t xml:space="preserve">ультрачистую </w:t>
      </w:r>
      <w:r w:rsidRPr="007F4A49">
        <w:rPr>
          <w:szCs w:val="28"/>
        </w:rPr>
        <w:t>воду Milli-Q.</w:t>
      </w:r>
      <w:r w:rsidRPr="005F3304">
        <w:rPr>
          <w:szCs w:val="28"/>
        </w:rPr>
        <w:t xml:space="preserve"> В раствор добавляли фотосенсибилизатор I295 в концентрации 10%, после чего проводили клик-полимеризацию, облучая образцы УФ-светом (365 </w:t>
      </w:r>
      <w:r>
        <w:rPr>
          <w:szCs w:val="28"/>
        </w:rPr>
        <w:t>нм) в течение одного часа (Рис. 3</w:t>
      </w:r>
      <w:r w:rsidRPr="005F3304">
        <w:rPr>
          <w:szCs w:val="28"/>
        </w:rPr>
        <w:t>A).</w:t>
      </w:r>
      <w:r>
        <w:rPr>
          <w:szCs w:val="28"/>
        </w:rPr>
        <w:t xml:space="preserve"> </w:t>
      </w:r>
      <w:r>
        <w:t xml:space="preserve">В результате клик-полимеризации формируется пространственная сшитая структура SA-PA-геля с равномерным распределением фотосшивающих узлов. </w:t>
      </w:r>
      <w:r w:rsidR="00805A5D">
        <w:t>Контролируемая плотность сшивки задаёт её проницаемость для жидкостей. Под воздействием раневого экссудата происходит постепенный гидролиз ангидридных групп, что приводит к ослаблению каркаса и стимулирует высвобождение активных веществ</w:t>
      </w:r>
      <w:r w:rsidRPr="002C3E71">
        <w:rPr>
          <w:rStyle w:val="ezkurwreuab5ozgtqnkl"/>
          <w:iCs/>
          <w:noProof/>
          <w:snapToGrid w:val="0"/>
          <w:kern w:val="2"/>
          <w:szCs w:val="28"/>
          <w:lang w:eastAsia="de-DE" w:bidi="en-US"/>
        </w:rPr>
        <w:t>. Такой механизм обеспечивает пролонгированное высвобождение за счёт ограниченной гидратации, устойчивости геля к быстрому разложению и постепенного поступления лекарств в ран</w:t>
      </w:r>
      <w:r w:rsidR="00805A5D">
        <w:rPr>
          <w:rStyle w:val="ezkurwreuab5ozgtqnkl"/>
          <w:iCs/>
          <w:noProof/>
          <w:snapToGrid w:val="0"/>
          <w:kern w:val="2"/>
          <w:szCs w:val="28"/>
          <w:lang w:eastAsia="de-DE" w:bidi="en-US"/>
        </w:rPr>
        <w:t>евую сред</w:t>
      </w:r>
      <w:r w:rsidRPr="002C3E71">
        <w:rPr>
          <w:rStyle w:val="ezkurwreuab5ozgtqnkl"/>
          <w:iCs/>
          <w:noProof/>
          <w:snapToGrid w:val="0"/>
          <w:kern w:val="2"/>
          <w:szCs w:val="28"/>
          <w:lang w:eastAsia="de-DE" w:bidi="en-US"/>
        </w:rPr>
        <w:t>у.</w:t>
      </w:r>
      <w:r w:rsidRPr="001A6EFA">
        <w:t xml:space="preserve"> </w:t>
      </w:r>
    </w:p>
    <w:p w14:paraId="50083684" w14:textId="51F7F01D" w:rsidR="001E172A" w:rsidRPr="001E172A" w:rsidRDefault="00805A5D" w:rsidP="001E172A">
      <w:pPr>
        <w:spacing w:after="0"/>
        <w:ind w:firstLine="709"/>
        <w:jc w:val="both"/>
        <w:rPr>
          <w:rStyle w:val="ezkurwreuab5ozgtqnkl"/>
          <w:iCs/>
          <w:noProof/>
          <w:snapToGrid w:val="0"/>
          <w:kern w:val="2"/>
          <w:szCs w:val="28"/>
          <w:lang w:eastAsia="de-DE" w:bidi="en-US"/>
        </w:rPr>
      </w:pPr>
      <w:bookmarkStart w:id="1" w:name="_Hlk208584176"/>
      <w:r>
        <w:t>Для загрузки действующих веществ применяли метод абсорбции: л</w:t>
      </w:r>
      <w:r w:rsidR="00FD3B22">
        <w:t>и</w:t>
      </w:r>
      <w:r>
        <w:t xml:space="preserve">офилизированные образцы альгинатного гидрогеля погружали в </w:t>
      </w:r>
      <w:r w:rsidR="001E172A" w:rsidRPr="001E172A">
        <w:rPr>
          <w:rStyle w:val="ezkurwreuab5ozgtqnkl"/>
          <w:iCs/>
          <w:noProof/>
          <w:snapToGrid w:val="0"/>
          <w:kern w:val="2"/>
          <w:szCs w:val="28"/>
          <w:lang w:eastAsia="de-DE" w:bidi="en-US"/>
        </w:rPr>
        <w:t xml:space="preserve">1% </w:t>
      </w:r>
      <w:bookmarkEnd w:id="1"/>
      <w:r w:rsidR="001E172A" w:rsidRPr="001E172A">
        <w:rPr>
          <w:rStyle w:val="ezkurwreuab5ozgtqnkl"/>
          <w:iCs/>
          <w:noProof/>
          <w:snapToGrid w:val="0"/>
          <w:kern w:val="2"/>
          <w:szCs w:val="28"/>
          <w:lang w:eastAsia="de-DE" w:bidi="en-US"/>
        </w:rPr>
        <w:t xml:space="preserve">раствор </w:t>
      </w:r>
      <w:r w:rsidR="00852C0F">
        <w:rPr>
          <w:szCs w:val="28"/>
        </w:rPr>
        <w:t>ц</w:t>
      </w:r>
      <w:r w:rsidR="001E172A" w:rsidRPr="001E172A">
        <w:rPr>
          <w:szCs w:val="28"/>
        </w:rPr>
        <w:t>ефепима (</w:t>
      </w:r>
      <w:r w:rsidR="001E172A" w:rsidRPr="001E172A">
        <w:rPr>
          <w:szCs w:val="28"/>
          <w:lang w:val="en-US"/>
        </w:rPr>
        <w:t>Sigma</w:t>
      </w:r>
      <w:r w:rsidR="001E172A" w:rsidRPr="001E172A">
        <w:rPr>
          <w:szCs w:val="28"/>
        </w:rPr>
        <w:t>-</w:t>
      </w:r>
      <w:r w:rsidR="001E172A" w:rsidRPr="001E172A">
        <w:rPr>
          <w:szCs w:val="28"/>
          <w:lang w:val="en-US"/>
        </w:rPr>
        <w:t>Aldrich</w:t>
      </w:r>
      <w:r w:rsidR="001E172A" w:rsidRPr="001E172A">
        <w:rPr>
          <w:szCs w:val="28"/>
        </w:rPr>
        <w:t xml:space="preserve">, Германия) и </w:t>
      </w:r>
      <w:r w:rsidR="001E172A" w:rsidRPr="001E172A">
        <w:rPr>
          <w:iCs/>
          <w:szCs w:val="28"/>
        </w:rPr>
        <w:t xml:space="preserve">1% раствор </w:t>
      </w:r>
      <w:r w:rsidR="001E172A" w:rsidRPr="001E172A">
        <w:rPr>
          <w:szCs w:val="28"/>
        </w:rPr>
        <w:t>нитрата серебра</w:t>
      </w:r>
      <w:r w:rsidR="00852C0F">
        <w:rPr>
          <w:szCs w:val="28"/>
        </w:rPr>
        <w:t xml:space="preserve"> </w:t>
      </w:r>
      <w:r w:rsidR="001E172A" w:rsidRPr="001E172A">
        <w:t>выдержива</w:t>
      </w:r>
      <w:r>
        <w:t>я</w:t>
      </w:r>
      <w:r w:rsidR="001E172A" w:rsidRPr="001E172A">
        <w:t xml:space="preserve"> </w:t>
      </w:r>
      <w:r w:rsidR="00DE46F9">
        <w:t>4 час</w:t>
      </w:r>
      <w:r>
        <w:t>а</w:t>
      </w:r>
      <w:r w:rsidR="001E172A" w:rsidRPr="001E172A">
        <w:t xml:space="preserve"> при комнатной температуре</w:t>
      </w:r>
      <w:r>
        <w:t>.</w:t>
      </w:r>
      <w:r w:rsidR="001E172A" w:rsidRPr="001E172A">
        <w:t xml:space="preserve"> </w:t>
      </w:r>
      <w:r>
        <w:t>Это</w:t>
      </w:r>
      <w:r w:rsidR="001E172A" w:rsidRPr="001E172A">
        <w:t xml:space="preserve"> обеспечивало диффузию </w:t>
      </w:r>
      <w:r>
        <w:t xml:space="preserve">компонентов </w:t>
      </w:r>
      <w:r w:rsidR="001E172A" w:rsidRPr="001E172A">
        <w:t xml:space="preserve">и </w:t>
      </w:r>
      <w:r>
        <w:t xml:space="preserve">их </w:t>
      </w:r>
      <w:r w:rsidR="001E172A" w:rsidRPr="001E172A">
        <w:t xml:space="preserve">равномерное </w:t>
      </w:r>
      <w:r>
        <w:t>распределение</w:t>
      </w:r>
      <w:r w:rsidRPr="001E172A">
        <w:t xml:space="preserve"> </w:t>
      </w:r>
      <w:r w:rsidR="001E172A" w:rsidRPr="001E172A">
        <w:t>в порист</w:t>
      </w:r>
      <w:r>
        <w:t>ой</w:t>
      </w:r>
      <w:r w:rsidR="001E172A" w:rsidRPr="001E172A">
        <w:t xml:space="preserve"> структур</w:t>
      </w:r>
      <w:r>
        <w:t>е</w:t>
      </w:r>
      <w:r w:rsidR="001E172A" w:rsidRPr="001E172A">
        <w:t xml:space="preserve"> гидрогел</w:t>
      </w:r>
      <w:r>
        <w:t>я</w:t>
      </w:r>
      <w:r w:rsidR="001E172A" w:rsidRPr="001E172A">
        <w:t>.</w:t>
      </w:r>
      <w:r w:rsidR="001E172A" w:rsidRPr="001E172A">
        <w:rPr>
          <w:rStyle w:val="ezkurwreuab5ozgtqnkl"/>
          <w:iCs/>
          <w:noProof/>
          <w:snapToGrid w:val="0"/>
          <w:kern w:val="2"/>
          <w:szCs w:val="28"/>
          <w:lang w:eastAsia="de-DE" w:bidi="en-US"/>
        </w:rPr>
        <w:t xml:space="preserve"> </w:t>
      </w:r>
    </w:p>
    <w:p w14:paraId="66204B2E" w14:textId="1E8A25C3" w:rsidR="001E172A" w:rsidRPr="005F3304" w:rsidRDefault="001E172A" w:rsidP="001E172A">
      <w:pPr>
        <w:spacing w:after="0" w:line="240" w:lineRule="auto"/>
        <w:ind w:firstLine="567"/>
        <w:jc w:val="both"/>
        <w:rPr>
          <w:szCs w:val="28"/>
        </w:rPr>
      </w:pPr>
      <w:r w:rsidRPr="001E172A">
        <w:rPr>
          <w:szCs w:val="28"/>
        </w:rPr>
        <w:t xml:space="preserve">Для загрузки фактора роста </w:t>
      </w:r>
      <w:r w:rsidRPr="001E172A">
        <w:rPr>
          <w:szCs w:val="28"/>
          <w:lang w:val="kk-KZ"/>
        </w:rPr>
        <w:t>фибробластов</w:t>
      </w:r>
      <w:r w:rsidRPr="001E172A">
        <w:rPr>
          <w:szCs w:val="28"/>
        </w:rPr>
        <w:t xml:space="preserve"> </w:t>
      </w:r>
      <w:r w:rsidRPr="001E172A">
        <w:rPr>
          <w:szCs w:val="28"/>
          <w:lang w:val="en-US"/>
        </w:rPr>
        <w:t>FGF</w:t>
      </w:r>
      <w:r w:rsidRPr="001E172A">
        <w:rPr>
          <w:szCs w:val="28"/>
        </w:rPr>
        <w:t>-2 (</w:t>
      </w:r>
      <w:r w:rsidR="00B35BB0" w:rsidRPr="001E172A">
        <w:rPr>
          <w:szCs w:val="28"/>
          <w:lang w:val="en-US"/>
        </w:rPr>
        <w:t>Abcam</w:t>
      </w:r>
      <w:r w:rsidR="00B35BB0" w:rsidRPr="001E172A">
        <w:rPr>
          <w:szCs w:val="28"/>
        </w:rPr>
        <w:t>, Великобритания</w:t>
      </w:r>
      <w:r w:rsidRPr="001E172A">
        <w:rPr>
          <w:szCs w:val="28"/>
        </w:rPr>
        <w:t xml:space="preserve">) гидрогель инкубировали в растворе </w:t>
      </w:r>
      <w:r w:rsidRPr="001E172A">
        <w:rPr>
          <w:szCs w:val="28"/>
          <w:lang w:val="en-US"/>
        </w:rPr>
        <w:t>FGF</w:t>
      </w:r>
      <w:r w:rsidRPr="001E172A">
        <w:rPr>
          <w:szCs w:val="28"/>
        </w:rPr>
        <w:t>-2 (концентрация 100 мкг/мл) [</w:t>
      </w:r>
      <w:r w:rsidRPr="001E172A">
        <w:rPr>
          <w:color w:val="222222"/>
          <w:szCs w:val="28"/>
          <w:shd w:val="clear" w:color="auto" w:fill="FFFFFF"/>
        </w:rPr>
        <w:t>150]</w:t>
      </w:r>
      <w:r w:rsidRPr="001E172A">
        <w:rPr>
          <w:rFonts w:ascii="Segoe UI" w:hAnsi="Segoe UI" w:cs="Segoe UI"/>
          <w:color w:val="222222"/>
          <w:shd w:val="clear" w:color="auto" w:fill="FFFFFF"/>
        </w:rPr>
        <w:t xml:space="preserve"> </w:t>
      </w:r>
      <w:r w:rsidRPr="001E172A">
        <w:rPr>
          <w:szCs w:val="28"/>
        </w:rPr>
        <w:t>в течение 12 часов при температуре 4°C, после чего промывали фосфатным буфером (</w:t>
      </w:r>
      <w:r w:rsidRPr="001E172A">
        <w:rPr>
          <w:szCs w:val="28"/>
          <w:lang w:val="kk-KZ"/>
        </w:rPr>
        <w:t>ФСБ</w:t>
      </w:r>
      <w:r w:rsidRPr="001E172A">
        <w:rPr>
          <w:szCs w:val="28"/>
        </w:rPr>
        <w:t>) для удаления несвязанного белка (Рис</w:t>
      </w:r>
      <w:r w:rsidR="00DE46F9">
        <w:rPr>
          <w:szCs w:val="28"/>
        </w:rPr>
        <w:t>.</w:t>
      </w:r>
      <w:r w:rsidRPr="001E172A">
        <w:rPr>
          <w:szCs w:val="28"/>
        </w:rPr>
        <w:t xml:space="preserve"> 3B).</w:t>
      </w:r>
      <w:r w:rsidRPr="005F3304">
        <w:rPr>
          <w:szCs w:val="28"/>
        </w:rPr>
        <w:t xml:space="preserve"> </w:t>
      </w:r>
    </w:p>
    <w:p w14:paraId="7FF10CC2" w14:textId="77777777" w:rsidR="00DD0EB0" w:rsidRDefault="00DD0EB0" w:rsidP="00DD0EB0">
      <w:pPr>
        <w:spacing w:after="0" w:line="240" w:lineRule="auto"/>
        <w:ind w:firstLine="567"/>
        <w:jc w:val="both"/>
        <w:rPr>
          <w:szCs w:val="28"/>
        </w:rPr>
      </w:pPr>
    </w:p>
    <w:p w14:paraId="1445B177" w14:textId="59C5A975" w:rsidR="00DD0EB0" w:rsidRDefault="00AD7C6E" w:rsidP="00DD0EB0">
      <w:pPr>
        <w:spacing w:after="0" w:line="240" w:lineRule="auto"/>
        <w:ind w:firstLine="567"/>
        <w:jc w:val="both"/>
        <w:rPr>
          <w:szCs w:val="28"/>
          <w:shd w:val="clear" w:color="auto" w:fill="FFFFFF"/>
        </w:rPr>
      </w:pPr>
      <w:r>
        <w:rPr>
          <w:noProof/>
          <w:szCs w:val="28"/>
          <w:lang w:eastAsia="ru-RU"/>
        </w:rPr>
        <w:lastRenderedPageBreak/>
        <mc:AlternateContent>
          <mc:Choice Requires="wps">
            <w:drawing>
              <wp:anchor distT="0" distB="0" distL="114300" distR="114300" simplePos="0" relativeHeight="251734016" behindDoc="0" locked="0" layoutInCell="1" allowOverlap="1" wp14:anchorId="2947B7A0" wp14:editId="5A882515">
                <wp:simplePos x="0" y="0"/>
                <wp:positionH relativeFrom="column">
                  <wp:posOffset>3244215</wp:posOffset>
                </wp:positionH>
                <wp:positionV relativeFrom="paragraph">
                  <wp:posOffset>638175</wp:posOffset>
                </wp:positionV>
                <wp:extent cx="723900" cy="257175"/>
                <wp:effectExtent l="0" t="0" r="0" b="0"/>
                <wp:wrapNone/>
                <wp:docPr id="84" name="Надпись 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a:xfrm>
                          <a:off x="0" y="0"/>
                          <a:ext cx="723900" cy="257175"/>
                        </a:xfrm>
                        <a:prstGeom prst="rect">
                          <a:avLst/>
                        </a:prstGeom>
                        <a:solidFill>
                          <a:schemeClr val="lt1"/>
                        </a:solidFill>
                        <a:ln w="6350">
                          <a:noFill/>
                        </a:ln>
                      </wps:spPr>
                      <wps:txbx>
                        <w:txbxContent>
                          <w:p w14:paraId="00259D68" w14:textId="77777777" w:rsidR="0093240F" w:rsidRPr="007C4A43" w:rsidRDefault="0093240F">
                            <w:pPr>
                              <w:rPr>
                                <w:sz w:val="20"/>
                              </w:rPr>
                            </w:pPr>
                            <w:r w:rsidRPr="007C4A43">
                              <w:rPr>
                                <w:sz w:val="20"/>
                              </w:rPr>
                              <w:t>Цефепим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47B7A0" id="_x0000_t202" coordsize="21600,21600" o:spt="202" path="m,l,21600r21600,l21600,xe">
                <v:stroke joinstyle="miter"/>
                <v:path gradientshapeok="t" o:connecttype="rect"/>
              </v:shapetype>
              <v:shape id="Надпись 84" o:spid="_x0000_s1026" type="#_x0000_t202" style="position:absolute;left:0;text-align:left;margin-left:255.45pt;margin-top:50.25pt;width:57pt;height:20.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" fillcolor="white [3201]" stroked="f" strokeweight=".5pt">
                <o:lock v:ext="edit" aspectratio="t" verticies="t" text="t" shapetype="t"/>
                <v:textbox>
                  <w:txbxContent>
                    <w:p w14:paraId="00259D68" w14:textId="77777777" w:rsidR="0093240F" w:rsidRPr="007C4A43" w:rsidRDefault="0093240F">
                      <w:pPr>
                        <w:rPr>
                          <w:sz w:val="20"/>
                        </w:rPr>
                      </w:pPr>
                      <w:r w:rsidRPr="007C4A43">
                        <w:rPr>
                          <w:sz w:val="20"/>
                        </w:rPr>
                        <w:t>Цефепим</w:t>
                      </w:r>
                    </w:p>
                  </w:txbxContent>
                </v:textbox>
              </v:shape>
            </w:pict>
          </mc:Fallback>
        </mc:AlternateContent>
      </w:r>
      <w:r w:rsidR="009E5977" w:rsidRPr="009E5977">
        <w:rPr>
          <w:noProof/>
          <w:szCs w:val="28"/>
          <w:lang w:eastAsia="ru-RU"/>
        </w:rPr>
        <w:drawing>
          <wp:inline distT="0" distB="0" distL="0" distR="0" wp14:anchorId="64399EFA" wp14:editId="34038260">
            <wp:extent cx="5180965" cy="1552575"/>
            <wp:effectExtent l="0" t="0" r="63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t="11152" b="28246"/>
                    <a:stretch/>
                  </pic:blipFill>
                  <pic:spPr bwMode="auto">
                    <a:xfrm>
                      <a:off x="0" y="0"/>
                      <a:ext cx="5182323" cy="1552982"/>
                    </a:xfrm>
                    <a:prstGeom prst="rect">
                      <a:avLst/>
                    </a:prstGeom>
                    <a:ln>
                      <a:noFill/>
                    </a:ln>
                    <a:extLst>
                      <a:ext uri="{53640926-AAD7-44D8-BBD7-CCE9431645EC}">
                        <a14:shadowObscured xmlns:a14="http://schemas.microsoft.com/office/drawing/2010/main"/>
                      </a:ext>
                    </a:extLst>
                  </pic:spPr>
                </pic:pic>
              </a:graphicData>
            </a:graphic>
          </wp:inline>
        </w:drawing>
      </w:r>
    </w:p>
    <w:p w14:paraId="50B5D063" w14:textId="0E313A10" w:rsidR="00FB3E23" w:rsidRDefault="00AD7C6E" w:rsidP="00DD0EB0">
      <w:pPr>
        <w:spacing w:after="0" w:line="240" w:lineRule="auto"/>
        <w:ind w:firstLine="567"/>
        <w:jc w:val="both"/>
        <w:rPr>
          <w:szCs w:val="28"/>
          <w:shd w:val="clear" w:color="auto" w:fill="FFFFFF"/>
        </w:rPr>
      </w:pPr>
      <w:r>
        <w:rPr>
          <w:noProof/>
          <w:szCs w:val="28"/>
          <w:lang w:eastAsia="ru-RU"/>
        </w:rPr>
        <mc:AlternateContent>
          <mc:Choice Requires="wps">
            <w:drawing>
              <wp:anchor distT="0" distB="0" distL="114300" distR="114300" simplePos="0" relativeHeight="251803648" behindDoc="0" locked="0" layoutInCell="1" allowOverlap="1" wp14:anchorId="4FB0950B" wp14:editId="05AD7E5C">
                <wp:simplePos x="0" y="0"/>
                <wp:positionH relativeFrom="column">
                  <wp:posOffset>3491865</wp:posOffset>
                </wp:positionH>
                <wp:positionV relativeFrom="paragraph">
                  <wp:posOffset>102235</wp:posOffset>
                </wp:positionV>
                <wp:extent cx="361950" cy="314325"/>
                <wp:effectExtent l="0" t="0" r="0" b="9525"/>
                <wp:wrapNone/>
                <wp:docPr id="82" name="Надпись 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a:xfrm>
                          <a:off x="0" y="0"/>
                          <a:ext cx="361950" cy="314325"/>
                        </a:xfrm>
                        <a:prstGeom prst="rect">
                          <a:avLst/>
                        </a:prstGeom>
                        <a:solidFill>
                          <a:schemeClr val="lt1"/>
                        </a:solidFill>
                        <a:ln w="6350">
                          <a:solidFill>
                            <a:schemeClr val="bg1"/>
                          </a:solidFill>
                        </a:ln>
                      </wps:spPr>
                      <wps:txbx>
                        <w:txbxContent>
                          <w:p w14:paraId="2C42D26C" w14:textId="5C4F6BFE" w:rsidR="0093240F" w:rsidRPr="00FF33D2" w:rsidRDefault="00FF33D2">
                            <w:r w:rsidRPr="00FF33D2">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FB0950B" id="Надпись 82" o:spid="_x0000_s1027" type="#_x0000_t202" style="position:absolute;left:0;text-align:left;margin-left:274.95pt;margin-top:8.05pt;width:28.5pt;height:24.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" fillcolor="white [3201]" strokecolor="white [3212]" strokeweight=".5pt">
                <o:lock v:ext="edit" aspectratio="t" verticies="t" text="t" shapetype="t"/>
                <v:textbox>
                  <w:txbxContent>
                    <w:p w14:paraId="2C42D26C" w14:textId="5C4F6BFE" w:rsidR="0093240F" w:rsidRPr="00FF33D2" w:rsidRDefault="00FF33D2">
                      <w:r w:rsidRPr="00FF33D2">
                        <w:t>В</w:t>
                      </w:r>
                    </w:p>
                  </w:txbxContent>
                </v:textbox>
              </v:shape>
            </w:pict>
          </mc:Fallback>
        </mc:AlternateContent>
      </w:r>
      <w:r>
        <w:rPr>
          <w:noProof/>
          <w:szCs w:val="28"/>
          <w:lang w:eastAsia="ru-RU"/>
        </w:rPr>
        <mc:AlternateContent>
          <mc:Choice Requires="wps">
            <w:drawing>
              <wp:anchor distT="0" distB="0" distL="114300" distR="114300" simplePos="0" relativeHeight="251802624" behindDoc="0" locked="0" layoutInCell="1" allowOverlap="1" wp14:anchorId="3443DD22" wp14:editId="6BD54EF5">
                <wp:simplePos x="0" y="0"/>
                <wp:positionH relativeFrom="column">
                  <wp:posOffset>1663065</wp:posOffset>
                </wp:positionH>
                <wp:positionV relativeFrom="paragraph">
                  <wp:posOffset>102235</wp:posOffset>
                </wp:positionV>
                <wp:extent cx="285750" cy="314325"/>
                <wp:effectExtent l="0" t="0" r="0" b="9525"/>
                <wp:wrapNone/>
                <wp:docPr id="81" name="Надпись 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a:xfrm>
                          <a:off x="0" y="0"/>
                          <a:ext cx="285750" cy="314325"/>
                        </a:xfrm>
                        <a:prstGeom prst="rect">
                          <a:avLst/>
                        </a:prstGeom>
                        <a:solidFill>
                          <a:schemeClr val="lt1"/>
                        </a:solidFill>
                        <a:ln w="6350">
                          <a:solidFill>
                            <a:schemeClr val="bg1"/>
                          </a:solidFill>
                        </a:ln>
                      </wps:spPr>
                      <wps:txbx>
                        <w:txbxContent>
                          <w:p w14:paraId="03D25B5A" w14:textId="542526AB" w:rsidR="0093240F" w:rsidRPr="00FF33D2" w:rsidRDefault="00FF33D2">
                            <w:r w:rsidRPr="00FF33D2">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443DD22" id="Надпись 81" o:spid="_x0000_s1028" type="#_x0000_t202" style="position:absolute;left:0;text-align:left;margin-left:130.95pt;margin-top:8.05pt;width:22.5pt;height:24.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" fillcolor="white [3201]" strokecolor="white [3212]" strokeweight=".5pt">
                <o:lock v:ext="edit" aspectratio="t" verticies="t" text="t" shapetype="t"/>
                <v:textbox>
                  <w:txbxContent>
                    <w:p w14:paraId="03D25B5A" w14:textId="542526AB" w:rsidR="0093240F" w:rsidRPr="00FF33D2" w:rsidRDefault="00FF33D2">
                      <w:r w:rsidRPr="00FF33D2">
                        <w:t>А</w:t>
                      </w:r>
                    </w:p>
                  </w:txbxContent>
                </v:textbox>
              </v:shape>
            </w:pict>
          </mc:Fallback>
        </mc:AlternateContent>
      </w:r>
    </w:p>
    <w:p w14:paraId="6A083B9B" w14:textId="77777777" w:rsidR="00FB3E23" w:rsidRDefault="00FB3E23" w:rsidP="00DD0EB0">
      <w:pPr>
        <w:spacing w:after="0" w:line="240" w:lineRule="auto"/>
        <w:ind w:firstLine="567"/>
        <w:jc w:val="both"/>
        <w:rPr>
          <w:szCs w:val="28"/>
          <w:shd w:val="clear" w:color="auto" w:fill="FFFFFF"/>
        </w:rPr>
      </w:pPr>
    </w:p>
    <w:p w14:paraId="58E39AC0" w14:textId="77777777" w:rsidR="00FB3E23" w:rsidRPr="005F3304" w:rsidRDefault="00FB3E23" w:rsidP="00DD0EB0">
      <w:pPr>
        <w:spacing w:after="0" w:line="240" w:lineRule="auto"/>
        <w:ind w:firstLine="567"/>
        <w:jc w:val="both"/>
        <w:rPr>
          <w:szCs w:val="28"/>
          <w:shd w:val="clear" w:color="auto" w:fill="FFFFFF"/>
        </w:rPr>
      </w:pPr>
    </w:p>
    <w:p w14:paraId="2EB491BE" w14:textId="77777777" w:rsidR="00DD0EB0" w:rsidRDefault="00D055AA" w:rsidP="00DD0EB0">
      <w:pPr>
        <w:pStyle w:val="MDPI31text"/>
        <w:spacing w:line="240" w:lineRule="auto"/>
        <w:ind w:left="0" w:firstLine="567"/>
        <w:jc w:val="center"/>
        <w:rPr>
          <w:rFonts w:ascii="Times New Roman" w:hAnsi="Times New Roman"/>
          <w:color w:val="auto"/>
          <w:sz w:val="28"/>
          <w:szCs w:val="28"/>
          <w:lang w:val="ru-RU"/>
        </w:rPr>
      </w:pPr>
      <w:r>
        <w:rPr>
          <w:rFonts w:ascii="Times New Roman" w:hAnsi="Times New Roman"/>
          <w:color w:val="auto"/>
          <w:sz w:val="28"/>
          <w:szCs w:val="28"/>
          <w:lang w:val="ru-RU" w:eastAsia="ru-RU" w:bidi="ar-SA"/>
        </w:rPr>
        <w:t>Рисунок 3 -</w:t>
      </w:r>
      <w:r>
        <w:rPr>
          <w:rFonts w:ascii="Times New Roman" w:hAnsi="Times New Roman"/>
          <w:b/>
          <w:color w:val="auto"/>
          <w:sz w:val="28"/>
          <w:szCs w:val="28"/>
          <w:lang w:val="ru-RU" w:eastAsia="ru-RU" w:bidi="ar-SA"/>
        </w:rPr>
        <w:t xml:space="preserve"> </w:t>
      </w:r>
      <w:r>
        <w:rPr>
          <w:rFonts w:ascii="Times New Roman" w:hAnsi="Times New Roman"/>
          <w:color w:val="auto"/>
          <w:sz w:val="28"/>
          <w:szCs w:val="28"/>
          <w:lang w:val="ru-RU"/>
        </w:rPr>
        <w:t xml:space="preserve">Схема процесса </w:t>
      </w:r>
      <w:r w:rsidR="00DD0EB0" w:rsidRPr="005F3304">
        <w:rPr>
          <w:rFonts w:ascii="Times New Roman" w:hAnsi="Times New Roman"/>
          <w:color w:val="auto"/>
          <w:sz w:val="28"/>
          <w:szCs w:val="28"/>
          <w:lang w:val="ru-RU"/>
        </w:rPr>
        <w:t>синтеза и модификации альгинатного раневого покрытия</w:t>
      </w:r>
      <w:r w:rsidR="00447161">
        <w:rPr>
          <w:rFonts w:ascii="Times New Roman" w:hAnsi="Times New Roman"/>
          <w:color w:val="auto"/>
          <w:sz w:val="28"/>
          <w:szCs w:val="28"/>
          <w:lang w:val="ru-RU"/>
        </w:rPr>
        <w:t xml:space="preserve"> </w:t>
      </w:r>
      <w:r w:rsidR="00447161" w:rsidRPr="005F3304">
        <w:rPr>
          <w:rFonts w:ascii="Times New Roman" w:hAnsi="Times New Roman"/>
          <w:color w:val="auto"/>
          <w:sz w:val="28"/>
          <w:szCs w:val="28"/>
          <w:lang w:val="ru-RU"/>
        </w:rPr>
        <w:t>(</w:t>
      </w:r>
      <w:r w:rsidR="00852C0F">
        <w:rPr>
          <w:rFonts w:ascii="Times New Roman" w:hAnsi="Times New Roman"/>
          <w:color w:val="auto"/>
          <w:sz w:val="28"/>
          <w:szCs w:val="28"/>
          <w:lang w:val="ru-RU"/>
        </w:rPr>
        <w:t>А</w:t>
      </w:r>
      <w:r w:rsidR="00852C0F" w:rsidRPr="005F3304">
        <w:rPr>
          <w:rFonts w:ascii="Times New Roman" w:hAnsi="Times New Roman"/>
          <w:color w:val="auto"/>
          <w:sz w:val="28"/>
          <w:szCs w:val="28"/>
          <w:lang w:val="ru-RU"/>
        </w:rPr>
        <w:t>) с</w:t>
      </w:r>
      <w:r w:rsidR="00DD0EB0" w:rsidRPr="005F3304">
        <w:rPr>
          <w:rFonts w:ascii="Times New Roman" w:hAnsi="Times New Roman"/>
          <w:color w:val="auto"/>
          <w:sz w:val="28"/>
          <w:szCs w:val="28"/>
          <w:lang w:val="ru-RU"/>
        </w:rPr>
        <w:t xml:space="preserve"> внедрением антимикробных и регенеративных компонентов (</w:t>
      </w:r>
      <w:r w:rsidR="00DB65BC">
        <w:rPr>
          <w:rFonts w:ascii="Times New Roman" w:hAnsi="Times New Roman"/>
          <w:color w:val="auto"/>
          <w:sz w:val="28"/>
          <w:szCs w:val="28"/>
          <w:lang w:val="ru-RU"/>
        </w:rPr>
        <w:t>В</w:t>
      </w:r>
      <w:r w:rsidR="00DD0EB0" w:rsidRPr="005F3304">
        <w:rPr>
          <w:rFonts w:ascii="Times New Roman" w:hAnsi="Times New Roman"/>
          <w:color w:val="auto"/>
          <w:sz w:val="28"/>
          <w:szCs w:val="28"/>
          <w:lang w:val="ru-RU"/>
        </w:rPr>
        <w:t>)</w:t>
      </w:r>
    </w:p>
    <w:p w14:paraId="6047DF44" w14:textId="77777777" w:rsidR="001A6EFA" w:rsidRPr="005F3304" w:rsidRDefault="001A6EFA" w:rsidP="00DD0EB0">
      <w:pPr>
        <w:pStyle w:val="MDPI31text"/>
        <w:spacing w:line="240" w:lineRule="auto"/>
        <w:ind w:left="0" w:firstLine="567"/>
        <w:jc w:val="center"/>
        <w:rPr>
          <w:rFonts w:ascii="Times New Roman" w:hAnsi="Times New Roman"/>
          <w:b/>
          <w:color w:val="auto"/>
          <w:sz w:val="28"/>
          <w:szCs w:val="28"/>
          <w:lang w:val="ru-RU" w:eastAsia="ru-RU" w:bidi="ar-SA"/>
        </w:rPr>
      </w:pPr>
    </w:p>
    <w:p w14:paraId="404D2B37" w14:textId="3125F34F" w:rsidR="001A6EFA" w:rsidRPr="005F3304" w:rsidRDefault="00F82B35" w:rsidP="001A6EFA">
      <w:pPr>
        <w:spacing w:after="0" w:line="240" w:lineRule="auto"/>
        <w:ind w:firstLine="567"/>
        <w:jc w:val="both"/>
        <w:rPr>
          <w:szCs w:val="28"/>
        </w:rPr>
      </w:pPr>
      <w:r>
        <w:rPr>
          <w:szCs w:val="28"/>
        </w:rPr>
        <w:t xml:space="preserve">Для оценки суммарного антибактериального эффекта </w:t>
      </w:r>
      <w:r w:rsidR="001A6EFA">
        <w:rPr>
          <w:szCs w:val="28"/>
        </w:rPr>
        <w:t xml:space="preserve">были созданы покрытия </w:t>
      </w:r>
      <w:r w:rsidR="001A6EFA" w:rsidRPr="005F3304">
        <w:rPr>
          <w:szCs w:val="28"/>
        </w:rPr>
        <w:t xml:space="preserve">исключительно с </w:t>
      </w:r>
      <w:r w:rsidR="001A6EFA">
        <w:rPr>
          <w:szCs w:val="28"/>
        </w:rPr>
        <w:t>ионами серебра, антибиотиком</w:t>
      </w:r>
      <w:r w:rsidR="00FD3B22">
        <w:rPr>
          <w:szCs w:val="28"/>
        </w:rPr>
        <w:t xml:space="preserve"> и их комбинацией</w:t>
      </w:r>
      <w:r w:rsidR="001A6EFA" w:rsidRPr="005F3304">
        <w:rPr>
          <w:szCs w:val="28"/>
        </w:rPr>
        <w:t xml:space="preserve">. </w:t>
      </w:r>
    </w:p>
    <w:p w14:paraId="6B7FABF4" w14:textId="77777777" w:rsidR="00DD0EB0" w:rsidRPr="005F3304" w:rsidRDefault="00DD0EB0" w:rsidP="00DD0EB0">
      <w:pPr>
        <w:spacing w:after="0" w:line="240" w:lineRule="auto"/>
        <w:ind w:firstLine="567"/>
        <w:jc w:val="both"/>
        <w:rPr>
          <w:szCs w:val="28"/>
        </w:rPr>
      </w:pPr>
    </w:p>
    <w:p w14:paraId="1BF49AB7" w14:textId="77777777" w:rsidR="00274EB6" w:rsidRPr="005F3304" w:rsidRDefault="00274EB6" w:rsidP="00274EB6">
      <w:pPr>
        <w:spacing w:after="0" w:line="240" w:lineRule="auto"/>
        <w:ind w:firstLine="567"/>
        <w:jc w:val="both"/>
        <w:rPr>
          <w:b/>
          <w:szCs w:val="28"/>
          <w:shd w:val="clear" w:color="auto" w:fill="FFFFFF"/>
        </w:rPr>
      </w:pPr>
      <w:r w:rsidRPr="005F3304">
        <w:rPr>
          <w:b/>
          <w:szCs w:val="28"/>
          <w:shd w:val="clear" w:color="auto" w:fill="FFFFFF"/>
        </w:rPr>
        <w:t>2.</w:t>
      </w:r>
      <w:r>
        <w:rPr>
          <w:b/>
          <w:szCs w:val="28"/>
          <w:shd w:val="clear" w:color="auto" w:fill="FFFFFF"/>
        </w:rPr>
        <w:t>1</w:t>
      </w:r>
      <w:r w:rsidRPr="005F3304">
        <w:rPr>
          <w:b/>
          <w:szCs w:val="28"/>
          <w:shd w:val="clear" w:color="auto" w:fill="FFFFFF"/>
        </w:rPr>
        <w:t>.2. Оценка физико-химических свойств полученных покрытий</w:t>
      </w:r>
    </w:p>
    <w:p w14:paraId="11E027B0" w14:textId="163E1F8C" w:rsidR="00710FB9" w:rsidRPr="00503E4C" w:rsidRDefault="00710FB9" w:rsidP="00710FB9">
      <w:pPr>
        <w:tabs>
          <w:tab w:val="left" w:pos="2268"/>
        </w:tabs>
        <w:suppressAutoHyphens w:val="0"/>
        <w:spacing w:after="0" w:line="240" w:lineRule="auto"/>
        <w:ind w:firstLine="567"/>
        <w:jc w:val="both"/>
        <w:rPr>
          <w:rFonts w:eastAsia="Times New Roman"/>
          <w:szCs w:val="28"/>
          <w:lang w:eastAsia="ru-RU"/>
        </w:rPr>
      </w:pPr>
      <w:r w:rsidRPr="00503E4C">
        <w:rPr>
          <w:rFonts w:eastAsia="Times New Roman"/>
          <w:szCs w:val="28"/>
          <w:lang w:eastAsia="ru-RU"/>
        </w:rPr>
        <w:t xml:space="preserve">Физико-химические свойства альгинатных покрытий </w:t>
      </w:r>
      <w:r w:rsidR="00FD3B22">
        <w:rPr>
          <w:rFonts w:eastAsia="Times New Roman"/>
          <w:szCs w:val="28"/>
          <w:lang w:eastAsia="ru-RU"/>
        </w:rPr>
        <w:t>определяли</w:t>
      </w:r>
      <w:r w:rsidR="00FD3B22" w:rsidRPr="00503E4C">
        <w:rPr>
          <w:rFonts w:eastAsia="Times New Roman"/>
          <w:szCs w:val="28"/>
          <w:lang w:eastAsia="ru-RU"/>
        </w:rPr>
        <w:t xml:space="preserve"> </w:t>
      </w:r>
      <w:r w:rsidR="00B35BB0" w:rsidRPr="00503E4C">
        <w:rPr>
          <w:rFonts w:eastAsia="Times New Roman"/>
          <w:szCs w:val="28"/>
          <w:lang w:eastAsia="ru-RU"/>
        </w:rPr>
        <w:t xml:space="preserve">по </w:t>
      </w:r>
      <w:r w:rsidR="00B35BB0">
        <w:rPr>
          <w:rFonts w:eastAsia="Times New Roman"/>
          <w:szCs w:val="28"/>
          <w:lang w:val="kk-KZ" w:eastAsia="ru-RU"/>
        </w:rPr>
        <w:t>способности</w:t>
      </w:r>
      <w:r w:rsidRPr="00503E4C">
        <w:rPr>
          <w:rFonts w:eastAsia="Times New Roman"/>
          <w:szCs w:val="28"/>
          <w:lang w:eastAsia="ru-RU"/>
        </w:rPr>
        <w:t xml:space="preserve"> к поглощению жидкости</w:t>
      </w:r>
      <w:r>
        <w:rPr>
          <w:rFonts w:eastAsia="Malgun Gothic" w:hint="eastAsia"/>
          <w:szCs w:val="28"/>
          <w:lang w:val="kk-KZ" w:eastAsia="ko-KR"/>
        </w:rPr>
        <w:t>,</w:t>
      </w:r>
      <w:r w:rsidRPr="00503E4C">
        <w:rPr>
          <w:rFonts w:eastAsia="Times New Roman"/>
          <w:szCs w:val="28"/>
          <w:lang w:eastAsia="ru-RU"/>
        </w:rPr>
        <w:t xml:space="preserve"> размеру пор </w:t>
      </w:r>
      <w:r w:rsidR="0019389D" w:rsidRPr="00503E4C">
        <w:rPr>
          <w:rFonts w:eastAsia="Times New Roman"/>
          <w:szCs w:val="28"/>
          <w:lang w:eastAsia="ru-RU"/>
        </w:rPr>
        <w:t>матрикс</w:t>
      </w:r>
      <w:r w:rsidR="00FD3B22">
        <w:rPr>
          <w:rFonts w:eastAsia="Times New Roman"/>
          <w:szCs w:val="28"/>
          <w:lang w:eastAsia="ru-RU"/>
        </w:rPr>
        <w:t>а</w:t>
      </w:r>
      <w:r w:rsidR="0019389D">
        <w:rPr>
          <w:rFonts w:eastAsia="Malgun Gothic"/>
          <w:szCs w:val="28"/>
          <w:lang w:eastAsia="ko-KR"/>
        </w:rPr>
        <w:t xml:space="preserve">, </w:t>
      </w:r>
      <w:r w:rsidR="0019389D" w:rsidRPr="00503E4C">
        <w:rPr>
          <w:rFonts w:eastAsia="Times New Roman"/>
          <w:szCs w:val="28"/>
          <w:lang w:eastAsia="ru-RU"/>
        </w:rPr>
        <w:t>цитотоксичност</w:t>
      </w:r>
      <w:r w:rsidR="00FD3B22">
        <w:rPr>
          <w:rFonts w:eastAsia="Times New Roman"/>
          <w:szCs w:val="28"/>
          <w:lang w:eastAsia="ru-RU"/>
        </w:rPr>
        <w:t>и</w:t>
      </w:r>
      <w:r w:rsidR="0019389D">
        <w:rPr>
          <w:rFonts w:eastAsia="Times New Roman"/>
          <w:szCs w:val="28"/>
          <w:lang w:eastAsia="ru-RU"/>
        </w:rPr>
        <w:t>,</w:t>
      </w:r>
      <w:r w:rsidR="0019389D" w:rsidRPr="00503E4C">
        <w:rPr>
          <w:rFonts w:eastAsia="Times New Roman"/>
          <w:szCs w:val="28"/>
          <w:lang w:eastAsia="ru-RU"/>
        </w:rPr>
        <w:t xml:space="preserve"> а</w:t>
      </w:r>
      <w:r w:rsidRPr="00503E4C">
        <w:rPr>
          <w:rFonts w:eastAsia="Times New Roman"/>
          <w:szCs w:val="28"/>
          <w:lang w:eastAsia="ru-RU"/>
        </w:rPr>
        <w:t xml:space="preserve"> также </w:t>
      </w:r>
      <w:r w:rsidR="00FD3B22">
        <w:rPr>
          <w:rFonts w:eastAsia="Times New Roman"/>
          <w:szCs w:val="28"/>
          <w:lang w:eastAsia="ru-RU"/>
        </w:rPr>
        <w:t>по</w:t>
      </w:r>
      <w:r w:rsidR="00FD3B22" w:rsidRPr="00503E4C">
        <w:rPr>
          <w:rFonts w:eastAsia="Times New Roman"/>
          <w:szCs w:val="28"/>
          <w:lang w:eastAsia="ru-RU"/>
        </w:rPr>
        <w:t xml:space="preserve"> </w:t>
      </w:r>
      <w:r w:rsidRPr="00503E4C">
        <w:rPr>
          <w:rFonts w:eastAsia="Times New Roman"/>
          <w:szCs w:val="28"/>
          <w:lang w:eastAsia="ru-RU"/>
        </w:rPr>
        <w:t>общи</w:t>
      </w:r>
      <w:r w:rsidR="00FD3B22">
        <w:rPr>
          <w:rFonts w:eastAsia="Times New Roman"/>
          <w:szCs w:val="28"/>
          <w:lang w:eastAsia="ru-RU"/>
        </w:rPr>
        <w:t>м</w:t>
      </w:r>
      <w:r w:rsidRPr="00503E4C">
        <w:rPr>
          <w:rFonts w:eastAsia="Times New Roman"/>
          <w:szCs w:val="28"/>
          <w:lang w:eastAsia="ru-RU"/>
        </w:rPr>
        <w:t xml:space="preserve"> характеристик</w:t>
      </w:r>
      <w:r w:rsidR="00FD3B22">
        <w:rPr>
          <w:rFonts w:eastAsia="Times New Roman"/>
          <w:szCs w:val="28"/>
          <w:lang w:eastAsia="ru-RU"/>
        </w:rPr>
        <w:t xml:space="preserve">ама,в частности, </w:t>
      </w:r>
      <w:r w:rsidRPr="00503E4C">
        <w:rPr>
          <w:rFonts w:eastAsia="Times New Roman"/>
          <w:szCs w:val="28"/>
          <w:lang w:eastAsia="ru-RU"/>
        </w:rPr>
        <w:t>плотность гидрогеля, доля гелевой фракции и сте</w:t>
      </w:r>
      <w:r>
        <w:rPr>
          <w:rFonts w:eastAsia="Times New Roman"/>
          <w:szCs w:val="28"/>
          <w:lang w:eastAsia="ru-RU"/>
        </w:rPr>
        <w:t>пень деградации. Для покрытий</w:t>
      </w:r>
      <w:r w:rsidR="00FD3B22">
        <w:rPr>
          <w:rFonts w:eastAsia="Times New Roman"/>
          <w:szCs w:val="28"/>
          <w:lang w:eastAsia="ru-RU"/>
        </w:rPr>
        <w:t>,</w:t>
      </w:r>
      <w:r>
        <w:rPr>
          <w:rFonts w:eastAsia="Times New Roman"/>
          <w:szCs w:val="28"/>
          <w:lang w:eastAsia="ru-RU"/>
        </w:rPr>
        <w:t xml:space="preserve"> с</w:t>
      </w:r>
      <w:r w:rsidR="00FD3B22">
        <w:rPr>
          <w:rFonts w:eastAsia="Times New Roman"/>
          <w:szCs w:val="28"/>
          <w:lang w:eastAsia="ru-RU"/>
        </w:rPr>
        <w:t>одержащих</w:t>
      </w:r>
      <w:r w:rsidRPr="00503E4C">
        <w:rPr>
          <w:rFonts w:eastAsia="Times New Roman"/>
          <w:szCs w:val="28"/>
          <w:lang w:eastAsia="ru-RU"/>
        </w:rPr>
        <w:t xml:space="preserve"> активны</w:t>
      </w:r>
      <w:r w:rsidR="00FD3B22">
        <w:rPr>
          <w:rFonts w:eastAsia="Times New Roman"/>
          <w:szCs w:val="28"/>
          <w:lang w:eastAsia="ru-RU"/>
        </w:rPr>
        <w:t>е</w:t>
      </w:r>
      <w:r w:rsidRPr="00503E4C">
        <w:rPr>
          <w:rFonts w:eastAsia="Times New Roman"/>
          <w:szCs w:val="28"/>
          <w:lang w:eastAsia="ru-RU"/>
        </w:rPr>
        <w:t xml:space="preserve"> вещества</w:t>
      </w:r>
      <w:r w:rsidR="00FD3B22">
        <w:rPr>
          <w:rFonts w:eastAsia="Times New Roman"/>
          <w:szCs w:val="28"/>
          <w:lang w:eastAsia="ru-RU"/>
        </w:rPr>
        <w:t>,</w:t>
      </w:r>
      <w:r w:rsidRPr="00503E4C">
        <w:rPr>
          <w:rFonts w:eastAsia="Times New Roman"/>
          <w:szCs w:val="28"/>
          <w:lang w:eastAsia="ru-RU"/>
        </w:rPr>
        <w:t xml:space="preserve"> </w:t>
      </w:r>
      <w:r w:rsidR="00FD3B22">
        <w:rPr>
          <w:rFonts w:eastAsia="Times New Roman"/>
          <w:szCs w:val="28"/>
          <w:lang w:eastAsia="ru-RU"/>
        </w:rPr>
        <w:t xml:space="preserve">дополнительно </w:t>
      </w:r>
      <w:r w:rsidRPr="00503E4C">
        <w:rPr>
          <w:rFonts w:eastAsia="Times New Roman"/>
          <w:szCs w:val="28"/>
          <w:lang w:eastAsia="ru-RU"/>
        </w:rPr>
        <w:t>оценивал</w:t>
      </w:r>
      <w:r w:rsidR="00FD3B22">
        <w:rPr>
          <w:rFonts w:eastAsia="Times New Roman"/>
          <w:szCs w:val="28"/>
          <w:lang w:eastAsia="ru-RU"/>
        </w:rPr>
        <w:t>и</w:t>
      </w:r>
      <w:r w:rsidRPr="00503E4C">
        <w:rPr>
          <w:rFonts w:eastAsia="Times New Roman"/>
          <w:szCs w:val="28"/>
          <w:lang w:eastAsia="ru-RU"/>
        </w:rPr>
        <w:t xml:space="preserve"> антибактериальн</w:t>
      </w:r>
      <w:r w:rsidR="00FD3B22">
        <w:rPr>
          <w:rFonts w:eastAsia="Times New Roman"/>
          <w:szCs w:val="28"/>
          <w:lang w:eastAsia="ru-RU"/>
        </w:rPr>
        <w:t>ую</w:t>
      </w:r>
      <w:r w:rsidRPr="00503E4C">
        <w:rPr>
          <w:rFonts w:eastAsia="Times New Roman"/>
          <w:szCs w:val="28"/>
          <w:lang w:eastAsia="ru-RU"/>
        </w:rPr>
        <w:t xml:space="preserve"> активность</w:t>
      </w:r>
      <w:r w:rsidR="00FD3B22">
        <w:rPr>
          <w:rFonts w:eastAsia="Times New Roman"/>
          <w:szCs w:val="28"/>
          <w:lang w:eastAsia="ru-RU"/>
        </w:rPr>
        <w:t xml:space="preserve"> и</w:t>
      </w:r>
      <w:r w:rsidRPr="00503E4C">
        <w:rPr>
          <w:rFonts w:eastAsia="Times New Roman"/>
          <w:szCs w:val="28"/>
          <w:lang w:eastAsia="ru-RU"/>
        </w:rPr>
        <w:t xml:space="preserve"> кинетик</w:t>
      </w:r>
      <w:r w:rsidR="00FD3B22">
        <w:rPr>
          <w:rFonts w:eastAsia="Times New Roman"/>
          <w:szCs w:val="28"/>
          <w:lang w:eastAsia="ru-RU"/>
        </w:rPr>
        <w:t>у</w:t>
      </w:r>
      <w:r w:rsidRPr="00503E4C">
        <w:rPr>
          <w:rFonts w:eastAsia="Times New Roman"/>
          <w:szCs w:val="28"/>
          <w:lang w:eastAsia="ru-RU"/>
        </w:rPr>
        <w:t xml:space="preserve"> высвобождения факторов роста</w:t>
      </w:r>
      <w:r>
        <w:rPr>
          <w:rFonts w:eastAsia="Times New Roman"/>
          <w:szCs w:val="28"/>
          <w:lang w:eastAsia="ru-RU"/>
        </w:rPr>
        <w:t>.</w:t>
      </w:r>
    </w:p>
    <w:p w14:paraId="5F5F502B" w14:textId="77777777" w:rsidR="00710FB9" w:rsidRPr="00503E4C" w:rsidRDefault="00710FB9" w:rsidP="00710FB9">
      <w:pPr>
        <w:spacing w:after="0" w:line="240" w:lineRule="auto"/>
        <w:ind w:firstLine="567"/>
        <w:jc w:val="both"/>
        <w:rPr>
          <w:rFonts w:eastAsia="Times New Roman"/>
          <w:szCs w:val="28"/>
          <w:lang w:eastAsia="ru-RU"/>
        </w:rPr>
      </w:pPr>
      <w:r w:rsidRPr="0019389D">
        <w:rPr>
          <w:b/>
          <w:szCs w:val="28"/>
          <w:shd w:val="clear" w:color="auto" w:fill="FFFFFF"/>
        </w:rPr>
        <w:t>Ядерный магнитный резонанс</w:t>
      </w:r>
    </w:p>
    <w:p w14:paraId="66937B87" w14:textId="0C24B118" w:rsidR="00710FB9" w:rsidRPr="005F3304" w:rsidRDefault="00710FB9" w:rsidP="00710FB9">
      <w:pPr>
        <w:suppressAutoHyphens w:val="0"/>
        <w:spacing w:after="0" w:line="240" w:lineRule="auto"/>
        <w:ind w:firstLine="567"/>
        <w:jc w:val="both"/>
        <w:rPr>
          <w:rFonts w:eastAsia="Times New Roman"/>
          <w:szCs w:val="28"/>
          <w:lang w:eastAsia="ru-RU"/>
        </w:rPr>
      </w:pPr>
      <w:r>
        <w:t>Одним из ключевых параметров, определяющих структуру и функциональные свойства модифицированного альгината, является степень замещения 4-пентенового ангидрида (РА) в основной цепи полимера. Для её количественной оценки применяли протонный ядерный магнитный резонанс (¹H ЯМР). Для этого раствор альгината натрия и его производных готовили в концентрации 1% (мас./об.) в тяжёлой воде (D₂O), а раствор пентенового ангидридав концентрации 1% (мас./об.) в хлороформе (CD₃Cl)</w:t>
      </w:r>
      <w:r>
        <w:rPr>
          <w:rFonts w:eastAsia="Times New Roman"/>
          <w:szCs w:val="28"/>
          <w:lang w:eastAsia="ru-RU"/>
        </w:rPr>
        <w:t xml:space="preserve">. </w:t>
      </w:r>
      <w:r w:rsidRPr="005F3304">
        <w:rPr>
          <w:rFonts w:eastAsia="Times New Roman"/>
          <w:szCs w:val="28"/>
          <w:lang w:eastAsia="ru-RU"/>
        </w:rPr>
        <w:t>Спектры протонного ядерного магнитного резонанса (¹H ЯМР) регистрировали с использованием спектрометра JNM-ECA 500 (JEOL, США). Обработка спектральных данных проводилась с помощью программного обеспечения MestreNova</w:t>
      </w:r>
      <w:r>
        <w:rPr>
          <w:rFonts w:eastAsia="Times New Roman"/>
          <w:szCs w:val="28"/>
          <w:lang w:eastAsia="ru-RU"/>
        </w:rPr>
        <w:t xml:space="preserve"> </w:t>
      </w:r>
      <w:r w:rsidRPr="001F2561">
        <w:rPr>
          <w:rFonts w:eastAsia="Times New Roman"/>
          <w:szCs w:val="28"/>
          <w:lang w:eastAsia="ru-RU"/>
        </w:rPr>
        <w:t>(</w:t>
      </w:r>
      <w:r w:rsidR="00D055AA" w:rsidRPr="00C34310">
        <w:rPr>
          <w:color w:val="001D35"/>
        </w:rPr>
        <w:t>Mestrelab Research S.L.</w:t>
      </w:r>
      <w:r w:rsidR="00D055AA" w:rsidRPr="00C34310">
        <w:rPr>
          <w:rFonts w:eastAsia="Times New Roman"/>
          <w:szCs w:val="28"/>
          <w:lang w:eastAsia="ru-RU"/>
        </w:rPr>
        <w:t>, Испания</w:t>
      </w:r>
      <w:r w:rsidRPr="001F2561">
        <w:rPr>
          <w:rFonts w:eastAsia="Times New Roman"/>
          <w:szCs w:val="28"/>
          <w:lang w:eastAsia="ru-RU"/>
        </w:rPr>
        <w:t>). Степень</w:t>
      </w:r>
      <w:r w:rsidRPr="005F3304">
        <w:rPr>
          <w:rFonts w:eastAsia="Times New Roman"/>
          <w:szCs w:val="28"/>
          <w:lang w:eastAsia="ru-RU"/>
        </w:rPr>
        <w:t xml:space="preserve"> замещения РА в основной цепи альгина натрия (SA) оценивалась путем анализа 1H ЯМР спектров. Процентная степень замещения РА (%DM) в цепи SA определялась с исполь</w:t>
      </w:r>
      <w:r>
        <w:rPr>
          <w:rFonts w:eastAsia="Times New Roman"/>
          <w:szCs w:val="28"/>
          <w:lang w:eastAsia="ru-RU"/>
        </w:rPr>
        <w:t>зованием следующего уравнения №1</w:t>
      </w:r>
      <w:r w:rsidRPr="005F3304">
        <w:rPr>
          <w:rFonts w:eastAsia="Times New Roman"/>
          <w:szCs w:val="28"/>
          <w:lang w:eastAsia="ru-RU"/>
        </w:rPr>
        <w:t>:</w:t>
      </w:r>
    </w:p>
    <w:p w14:paraId="42F6D830" w14:textId="77777777" w:rsidR="00710FB9" w:rsidRPr="005F3304" w:rsidRDefault="00710FB9" w:rsidP="00710FB9">
      <w:pPr>
        <w:suppressAutoHyphens w:val="0"/>
        <w:spacing w:after="0" w:line="240" w:lineRule="auto"/>
        <w:ind w:firstLine="567"/>
        <w:jc w:val="both"/>
        <w:rPr>
          <w:rFonts w:eastAsia="Times New Roman"/>
          <w:szCs w:val="28"/>
          <w:lang w:eastAsia="ru-RU"/>
        </w:rPr>
      </w:pPr>
    </w:p>
    <w:p w14:paraId="12D083BB" w14:textId="77777777" w:rsidR="00710FB9" w:rsidRPr="005F3304" w:rsidRDefault="00710FB9" w:rsidP="00710FB9">
      <w:pPr>
        <w:suppressAutoHyphens w:val="0"/>
        <w:spacing w:after="0" w:line="240" w:lineRule="auto"/>
        <w:ind w:firstLine="567"/>
        <w:jc w:val="both"/>
        <w:rPr>
          <w:rFonts w:eastAsia="Times New Roman"/>
          <w:szCs w:val="28"/>
          <w:lang w:eastAsia="ru-RU"/>
        </w:rPr>
      </w:pPr>
      <m:oMath>
        <m:r>
          <m:rPr>
            <m:sty m:val="p"/>
          </m:rPr>
          <w:rPr>
            <w:rFonts w:ascii="Cambria Math" w:eastAsia="Times New Roman" w:hAnsi="Cambria Math"/>
            <w:szCs w:val="28"/>
            <w:lang w:eastAsia="ru-RU"/>
          </w:rPr>
          <m:t>%</m:t>
        </m:r>
        <m:r>
          <w:rPr>
            <w:rFonts w:ascii="Cambria Math" w:eastAsia="Times New Roman" w:hAnsi="Cambria Math"/>
            <w:szCs w:val="28"/>
            <w:lang w:eastAsia="ru-RU"/>
          </w:rPr>
          <m:t>DM</m:t>
        </m:r>
        <m:r>
          <m:rPr>
            <m:sty m:val="p"/>
          </m:rPr>
          <w:rPr>
            <w:rFonts w:ascii="Cambria Math" w:eastAsia="Times New Roman" w:hAnsi="Cambria Math"/>
            <w:szCs w:val="28"/>
            <w:lang w:eastAsia="ru-RU"/>
          </w:rPr>
          <m:t>=</m:t>
        </m:r>
        <m:f>
          <m:fPr>
            <m:ctrlPr>
              <w:rPr>
                <w:rFonts w:ascii="Cambria Math" w:eastAsia="Times New Roman" w:hAnsi="Cambria Math"/>
                <w:szCs w:val="28"/>
                <w:lang w:eastAsia="ru-RU"/>
              </w:rPr>
            </m:ctrlPr>
          </m:fPr>
          <m:num>
            <m:sSub>
              <m:sSubPr>
                <m:ctrlPr>
                  <w:rPr>
                    <w:rFonts w:ascii="Cambria Math" w:eastAsia="Times New Roman" w:hAnsi="Cambria Math"/>
                    <w:szCs w:val="28"/>
                    <w:lang w:eastAsia="ru-RU"/>
                  </w:rPr>
                </m:ctrlPr>
              </m:sSubPr>
              <m:e>
                <m:r>
                  <w:rPr>
                    <w:rFonts w:ascii="Cambria Math" w:eastAsia="Times New Roman" w:hAnsi="Cambria Math"/>
                    <w:szCs w:val="28"/>
                    <w:lang w:eastAsia="ru-RU"/>
                  </w:rPr>
                  <m:t>H</m:t>
                </m:r>
              </m:e>
              <m:sub>
                <m:r>
                  <w:rPr>
                    <w:rFonts w:ascii="Cambria Math" w:eastAsia="Times New Roman" w:hAnsi="Cambria Math"/>
                    <w:szCs w:val="28"/>
                    <w:lang w:eastAsia="ru-RU"/>
                  </w:rPr>
                  <m:t>b</m:t>
                </m:r>
              </m:sub>
            </m:sSub>
            <m:r>
              <m:rPr>
                <m:sty m:val="p"/>
              </m:rPr>
              <w:rPr>
                <w:rFonts w:ascii="Cambria Math" w:eastAsia="Times New Roman" w:hAnsi="Cambria Math"/>
                <w:szCs w:val="28"/>
                <w:lang w:eastAsia="ru-RU"/>
              </w:rPr>
              <m:t>+</m:t>
            </m:r>
            <m:f>
              <m:fPr>
                <m:type m:val="lin"/>
                <m:ctrlPr>
                  <w:rPr>
                    <w:rFonts w:ascii="Cambria Math" w:eastAsia="Times New Roman" w:hAnsi="Cambria Math"/>
                    <w:szCs w:val="28"/>
                    <w:lang w:eastAsia="ru-RU"/>
                  </w:rPr>
                </m:ctrlPr>
              </m:fPr>
              <m:num>
                <m:sSub>
                  <m:sSubPr>
                    <m:ctrlPr>
                      <w:rPr>
                        <w:rFonts w:ascii="Cambria Math" w:eastAsia="Times New Roman" w:hAnsi="Cambria Math"/>
                        <w:szCs w:val="28"/>
                        <w:lang w:eastAsia="ru-RU"/>
                      </w:rPr>
                    </m:ctrlPr>
                  </m:sSubPr>
                  <m:e>
                    <m:r>
                      <w:rPr>
                        <w:rFonts w:ascii="Cambria Math" w:eastAsia="Times New Roman" w:hAnsi="Cambria Math"/>
                        <w:szCs w:val="28"/>
                        <w:lang w:eastAsia="ru-RU"/>
                      </w:rPr>
                      <m:t>H</m:t>
                    </m:r>
                  </m:e>
                  <m:sub>
                    <m:r>
                      <w:rPr>
                        <w:rFonts w:ascii="Cambria Math" w:eastAsia="Times New Roman" w:hAnsi="Cambria Math"/>
                        <w:szCs w:val="28"/>
                        <w:lang w:eastAsia="ru-RU"/>
                      </w:rPr>
                      <m:t>C</m:t>
                    </m:r>
                  </m:sub>
                </m:sSub>
              </m:num>
              <m:den>
                <m:r>
                  <m:rPr>
                    <m:sty m:val="p"/>
                  </m:rPr>
                  <w:rPr>
                    <w:rFonts w:ascii="Cambria Math" w:eastAsia="Times New Roman" w:hAnsi="Cambria Math"/>
                    <w:szCs w:val="28"/>
                    <w:lang w:eastAsia="ru-RU"/>
                  </w:rPr>
                  <m:t>2</m:t>
                </m:r>
              </m:den>
            </m:f>
          </m:num>
          <m:den>
            <m:r>
              <m:rPr>
                <m:sty m:val="p"/>
              </m:rPr>
              <w:rPr>
                <w:rFonts w:ascii="Cambria Math" w:eastAsia="Times New Roman" w:hAnsi="Cambria Math"/>
                <w:szCs w:val="28"/>
                <w:lang w:eastAsia="ru-RU"/>
              </w:rPr>
              <m:t>-</m:t>
            </m:r>
            <m:f>
              <m:fPr>
                <m:type m:val="lin"/>
                <m:ctrlPr>
                  <w:rPr>
                    <w:rFonts w:ascii="Cambria Math" w:eastAsia="Times New Roman" w:hAnsi="Cambria Math"/>
                    <w:szCs w:val="28"/>
                    <w:lang w:eastAsia="ru-RU"/>
                  </w:rPr>
                </m:ctrlPr>
              </m:fPr>
              <m:num>
                <m:r>
                  <m:rPr>
                    <m:sty m:val="p"/>
                  </m:rPr>
                  <w:rPr>
                    <w:rFonts w:ascii="Cambria Math" w:eastAsia="Times New Roman" w:hAnsi="Cambria Math"/>
                    <w:szCs w:val="28"/>
                    <w:lang w:eastAsia="ru-RU"/>
                  </w:rPr>
                  <m:t>1</m:t>
                </m:r>
              </m:num>
              <m:den>
                <m:r>
                  <m:rPr>
                    <m:sty m:val="p"/>
                  </m:rPr>
                  <w:rPr>
                    <w:rFonts w:ascii="Cambria Math" w:eastAsia="Times New Roman" w:hAnsi="Cambria Math"/>
                    <w:szCs w:val="28"/>
                    <w:lang w:eastAsia="ru-RU"/>
                  </w:rPr>
                  <m:t>6</m:t>
                </m:r>
              </m:den>
            </m:f>
          </m:den>
        </m:f>
        <m:r>
          <w:rPr>
            <w:rFonts w:ascii="Cambria Math" w:eastAsia="Times New Roman" w:hAnsi="Cambria Math"/>
            <w:szCs w:val="28"/>
            <w:lang w:eastAsia="ru-RU"/>
          </w:rPr>
          <m:t>x</m:t>
        </m:r>
        <m:r>
          <m:rPr>
            <m:sty m:val="p"/>
          </m:rPr>
          <w:rPr>
            <w:rFonts w:ascii="Cambria Math" w:eastAsia="Times New Roman" w:hAnsi="Cambria Math"/>
            <w:szCs w:val="28"/>
            <w:lang w:eastAsia="ru-RU"/>
          </w:rPr>
          <m:t>100</m:t>
        </m:r>
      </m:oMath>
      <w:r>
        <w:rPr>
          <w:rFonts w:eastAsia="Times New Roman"/>
          <w:szCs w:val="28"/>
          <w:lang w:eastAsia="ru-RU"/>
        </w:rPr>
        <w:tab/>
      </w:r>
      <w:r>
        <w:rPr>
          <w:rFonts w:eastAsia="Times New Roman"/>
          <w:szCs w:val="28"/>
          <w:lang w:eastAsia="ru-RU"/>
        </w:rPr>
        <w:tab/>
      </w:r>
      <w:r>
        <w:rPr>
          <w:rFonts w:eastAsia="Times New Roman"/>
          <w:szCs w:val="28"/>
          <w:lang w:eastAsia="ru-RU"/>
        </w:rPr>
        <w:tab/>
      </w:r>
      <w:r>
        <w:rPr>
          <w:rFonts w:eastAsia="Times New Roman"/>
          <w:szCs w:val="28"/>
          <w:lang w:eastAsia="ru-RU"/>
        </w:rPr>
        <w:tab/>
        <w:t>(1</w:t>
      </w:r>
      <w:r w:rsidRPr="005F3304">
        <w:rPr>
          <w:rFonts w:eastAsia="Times New Roman"/>
          <w:szCs w:val="28"/>
          <w:lang w:eastAsia="ru-RU"/>
        </w:rPr>
        <w:t>)</w:t>
      </w:r>
      <w:r w:rsidRPr="005F3304">
        <w:rPr>
          <w:rFonts w:eastAsia="Times New Roman"/>
          <w:szCs w:val="28"/>
          <w:lang w:eastAsia="ru-RU"/>
        </w:rPr>
        <w:tab/>
      </w:r>
      <w:r w:rsidRPr="005F3304">
        <w:rPr>
          <w:rFonts w:eastAsia="Times New Roman"/>
          <w:szCs w:val="28"/>
          <w:lang w:eastAsia="ru-RU"/>
        </w:rPr>
        <w:tab/>
      </w:r>
    </w:p>
    <w:p w14:paraId="645A4BB0" w14:textId="77777777" w:rsidR="00710FB9" w:rsidRPr="005F3304" w:rsidRDefault="00710FB9" w:rsidP="00710FB9">
      <w:pPr>
        <w:suppressAutoHyphens w:val="0"/>
        <w:spacing w:after="0" w:line="240" w:lineRule="auto"/>
        <w:ind w:firstLine="567"/>
        <w:jc w:val="both"/>
        <w:rPr>
          <w:rFonts w:eastAsia="Times New Roman"/>
          <w:szCs w:val="28"/>
          <w:lang w:eastAsia="ru-RU"/>
        </w:rPr>
      </w:pPr>
    </w:p>
    <w:p w14:paraId="771685F6" w14:textId="77777777" w:rsidR="00710FB9" w:rsidRPr="005F3304" w:rsidRDefault="00710FB9" w:rsidP="00710FB9">
      <w:pPr>
        <w:suppressAutoHyphens w:val="0"/>
        <w:spacing w:after="0" w:line="240" w:lineRule="auto"/>
        <w:ind w:firstLine="567"/>
        <w:jc w:val="both"/>
        <w:rPr>
          <w:rFonts w:eastAsia="Times New Roman"/>
          <w:szCs w:val="28"/>
          <w:lang w:eastAsia="ru-RU"/>
        </w:rPr>
      </w:pPr>
      <w:r w:rsidRPr="005F3304">
        <w:rPr>
          <w:rFonts w:eastAsia="Times New Roman"/>
          <w:szCs w:val="28"/>
          <w:lang w:eastAsia="ru-RU"/>
        </w:rPr>
        <w:lastRenderedPageBreak/>
        <w:t xml:space="preserve">где, </w:t>
      </w:r>
      <m:oMath>
        <m:sSub>
          <m:sSubPr>
            <m:ctrlPr>
              <w:rPr>
                <w:rFonts w:ascii="Cambria Math" w:eastAsia="Times New Roman" w:hAnsi="Cambria Math"/>
                <w:szCs w:val="28"/>
                <w:lang w:eastAsia="ru-RU"/>
              </w:rPr>
            </m:ctrlPr>
          </m:sSubPr>
          <m:e>
            <m:sSub>
              <m:sSubPr>
                <m:ctrlPr>
                  <w:rPr>
                    <w:rFonts w:ascii="Cambria Math" w:eastAsia="Times New Roman" w:hAnsi="Cambria Math"/>
                    <w:szCs w:val="28"/>
                    <w:lang w:eastAsia="ru-RU"/>
                  </w:rPr>
                </m:ctrlPr>
              </m:sSubPr>
              <m:e>
                <m:r>
                  <w:rPr>
                    <w:rFonts w:ascii="Cambria Math" w:eastAsia="Times New Roman" w:hAnsi="Cambria Math"/>
                    <w:szCs w:val="28"/>
                    <w:lang w:eastAsia="ru-RU"/>
                  </w:rPr>
                  <m:t>H</m:t>
                </m:r>
              </m:e>
              <m:sub>
                <m:r>
                  <w:rPr>
                    <w:rFonts w:ascii="Cambria Math" w:eastAsia="Times New Roman" w:hAnsi="Cambria Math"/>
                    <w:szCs w:val="28"/>
                    <w:lang w:eastAsia="ru-RU"/>
                  </w:rPr>
                  <m:t>C</m:t>
                </m:r>
              </m:sub>
            </m:sSub>
            <m:r>
              <m:rPr>
                <m:sty m:val="p"/>
              </m:rPr>
              <w:rPr>
                <w:rFonts w:ascii="Cambria Math" w:eastAsia="Times New Roman" w:hAnsi="Cambria Math"/>
                <w:szCs w:val="28"/>
                <w:lang w:eastAsia="ru-RU"/>
              </w:rPr>
              <m:t>,</m:t>
            </m:r>
            <m:r>
              <w:rPr>
                <w:rFonts w:ascii="Cambria Math" w:eastAsia="Times New Roman" w:hAnsi="Cambria Math"/>
                <w:szCs w:val="28"/>
                <w:lang w:eastAsia="ru-RU"/>
              </w:rPr>
              <m:t>H</m:t>
            </m:r>
          </m:e>
          <m:sub>
            <m:r>
              <w:rPr>
                <w:rFonts w:ascii="Cambria Math" w:eastAsia="Times New Roman" w:hAnsi="Cambria Math"/>
                <w:szCs w:val="28"/>
                <w:lang w:eastAsia="ru-RU"/>
              </w:rPr>
              <m:t>b</m:t>
            </m:r>
          </m:sub>
        </m:sSub>
      </m:oMath>
      <w:r w:rsidRPr="005F3304">
        <w:rPr>
          <w:rFonts w:eastAsia="Times New Roman"/>
          <w:szCs w:val="28"/>
          <w:lang w:eastAsia="ru-RU"/>
        </w:rPr>
        <w:t xml:space="preserve"> и -1 представляют сигналы водорода аномерного углерода в маннуроновых единицах, связанные пики и водороды пентеновой группы соответственно.</w:t>
      </w:r>
    </w:p>
    <w:p w14:paraId="361E2534" w14:textId="77777777" w:rsidR="00710FB9" w:rsidRPr="00503E4C" w:rsidRDefault="00710FB9" w:rsidP="00710FB9">
      <w:pPr>
        <w:tabs>
          <w:tab w:val="left" w:pos="2268"/>
        </w:tabs>
        <w:suppressAutoHyphens w:val="0"/>
        <w:spacing w:after="0" w:line="240" w:lineRule="auto"/>
        <w:ind w:firstLine="567"/>
        <w:jc w:val="both"/>
        <w:rPr>
          <w:rFonts w:eastAsia="Times New Roman"/>
          <w:szCs w:val="28"/>
          <w:lang w:eastAsia="ru-RU"/>
        </w:rPr>
      </w:pPr>
      <w:r w:rsidRPr="005F3304">
        <w:rPr>
          <w:rFonts w:eastAsia="Times New Roman"/>
          <w:szCs w:val="28"/>
          <w:lang w:eastAsia="ru-RU"/>
        </w:rPr>
        <w:t xml:space="preserve">После очистки диализом, структура полученного альгинатного матрикса была исследована с помощью </w:t>
      </w:r>
      <w:r w:rsidRPr="00503E4C">
        <w:rPr>
          <w:rFonts w:eastAsia="Times New Roman"/>
          <w:szCs w:val="28"/>
          <w:lang w:eastAsia="ru-RU"/>
        </w:rPr>
        <w:t>спектроскопии ЯМР 1H.</w:t>
      </w:r>
    </w:p>
    <w:p w14:paraId="3D8618E1" w14:textId="2939DA14" w:rsidR="00710FB9" w:rsidRPr="005F3304" w:rsidRDefault="00922452" w:rsidP="00710FB9">
      <w:pPr>
        <w:suppressAutoHyphens w:val="0"/>
        <w:spacing w:after="0" w:line="240" w:lineRule="auto"/>
        <w:ind w:firstLine="567"/>
        <w:jc w:val="both"/>
        <w:rPr>
          <w:rFonts w:eastAsia="Times New Roman"/>
          <w:szCs w:val="28"/>
          <w:lang w:eastAsia="ru-RU"/>
        </w:rPr>
      </w:pPr>
      <w:r w:rsidRPr="00922452">
        <w:rPr>
          <w:rFonts w:eastAsia="Times New Roman"/>
          <w:b/>
          <w:szCs w:val="28"/>
          <w:lang w:eastAsia="ru-RU"/>
        </w:rPr>
        <w:t>Физико-химические свойства и характеристика гидрогелей</w:t>
      </w:r>
      <w:r w:rsidR="00710FB9" w:rsidRPr="005F3304">
        <w:rPr>
          <w:rFonts w:eastAsia="Times New Roman"/>
          <w:szCs w:val="28"/>
          <w:lang w:eastAsia="ru-RU"/>
        </w:rPr>
        <w:t xml:space="preserve"> Плотность </w:t>
      </w:r>
      <w:r w:rsidR="00DA7D6E">
        <w:rPr>
          <w:rFonts w:eastAsia="Times New Roman"/>
          <w:szCs w:val="28"/>
          <w:lang w:eastAsia="ru-RU"/>
        </w:rPr>
        <w:t>определяли, как отношение</w:t>
      </w:r>
      <w:r w:rsidR="00DA7D6E" w:rsidRPr="005F3304">
        <w:rPr>
          <w:rFonts w:eastAsia="Times New Roman"/>
          <w:szCs w:val="28"/>
          <w:lang w:eastAsia="ru-RU"/>
        </w:rPr>
        <w:t xml:space="preserve"> </w:t>
      </w:r>
      <w:r w:rsidR="00710FB9" w:rsidRPr="005F3304">
        <w:rPr>
          <w:rFonts w:eastAsia="Times New Roman"/>
          <w:szCs w:val="28"/>
          <w:lang w:eastAsia="ru-RU"/>
        </w:rPr>
        <w:t xml:space="preserve">массы </w:t>
      </w:r>
      <w:r w:rsidR="00DA7D6E">
        <w:rPr>
          <w:rFonts w:eastAsia="Times New Roman"/>
          <w:szCs w:val="28"/>
          <w:lang w:eastAsia="ru-RU"/>
        </w:rPr>
        <w:t>к</w:t>
      </w:r>
      <w:r w:rsidR="00DA7D6E" w:rsidRPr="005F3304">
        <w:rPr>
          <w:rFonts w:eastAsia="Times New Roman"/>
          <w:szCs w:val="28"/>
          <w:lang w:eastAsia="ru-RU"/>
        </w:rPr>
        <w:t xml:space="preserve"> </w:t>
      </w:r>
      <w:r w:rsidR="00710FB9" w:rsidRPr="005F3304">
        <w:rPr>
          <w:rFonts w:eastAsia="Times New Roman"/>
          <w:szCs w:val="28"/>
          <w:lang w:eastAsia="ru-RU"/>
        </w:rPr>
        <w:t>объем</w:t>
      </w:r>
      <w:r w:rsidR="00DA7D6E">
        <w:rPr>
          <w:rFonts w:eastAsia="Times New Roman"/>
          <w:szCs w:val="28"/>
          <w:lang w:eastAsia="ru-RU"/>
        </w:rPr>
        <w:t>у.</w:t>
      </w:r>
      <w:r w:rsidR="00710FB9" w:rsidRPr="005F3304">
        <w:rPr>
          <w:rFonts w:eastAsia="Times New Roman"/>
          <w:szCs w:val="28"/>
          <w:lang w:eastAsia="ru-RU"/>
        </w:rPr>
        <w:t xml:space="preserve"> </w:t>
      </w:r>
      <w:r w:rsidR="00DA7D6E">
        <w:rPr>
          <w:rFonts w:eastAsia="Times New Roman"/>
          <w:szCs w:val="28"/>
          <w:lang w:eastAsia="ru-RU"/>
        </w:rPr>
        <w:t>Д</w:t>
      </w:r>
      <w:r w:rsidR="00710FB9" w:rsidRPr="005F3304">
        <w:rPr>
          <w:rFonts w:eastAsia="Times New Roman"/>
          <w:szCs w:val="28"/>
          <w:lang w:eastAsia="ru-RU"/>
        </w:rPr>
        <w:t>ол</w:t>
      </w:r>
      <w:r w:rsidR="00DA7D6E">
        <w:rPr>
          <w:rFonts w:eastAsia="Times New Roman"/>
          <w:szCs w:val="28"/>
          <w:lang w:eastAsia="ru-RU"/>
        </w:rPr>
        <w:t>ю</w:t>
      </w:r>
      <w:r w:rsidR="00710FB9" w:rsidRPr="005F3304">
        <w:rPr>
          <w:rFonts w:eastAsia="Times New Roman"/>
          <w:szCs w:val="28"/>
          <w:lang w:eastAsia="ru-RU"/>
        </w:rPr>
        <w:t xml:space="preserve"> </w:t>
      </w:r>
      <w:r w:rsidR="00B35BB0" w:rsidRPr="005F3304">
        <w:rPr>
          <w:rFonts w:eastAsia="Times New Roman"/>
          <w:szCs w:val="28"/>
          <w:lang w:eastAsia="ru-RU"/>
        </w:rPr>
        <w:t>гел</w:t>
      </w:r>
      <w:r w:rsidR="00B35BB0">
        <w:rPr>
          <w:rFonts w:eastAsia="Times New Roman"/>
          <w:szCs w:val="28"/>
          <w:lang w:eastAsia="ru-RU"/>
        </w:rPr>
        <w:t>евой</w:t>
      </w:r>
      <w:r w:rsidR="00B35BB0" w:rsidRPr="005F3304">
        <w:rPr>
          <w:rFonts w:eastAsia="Times New Roman"/>
          <w:szCs w:val="28"/>
          <w:lang w:eastAsia="ru-RU"/>
        </w:rPr>
        <w:t xml:space="preserve"> </w:t>
      </w:r>
      <w:r w:rsidR="00B35BB0">
        <w:rPr>
          <w:rFonts w:eastAsia="Times New Roman"/>
          <w:szCs w:val="28"/>
          <w:lang w:eastAsia="ru-RU"/>
        </w:rPr>
        <w:t>фракции</w:t>
      </w:r>
      <w:r w:rsidR="00DA7D6E">
        <w:rPr>
          <w:rFonts w:eastAsia="Times New Roman"/>
          <w:szCs w:val="28"/>
          <w:lang w:eastAsia="ru-RU"/>
        </w:rPr>
        <w:t xml:space="preserve"> оценивали путем</w:t>
      </w:r>
      <w:r w:rsidR="00710FB9" w:rsidRPr="005F3304">
        <w:rPr>
          <w:rFonts w:eastAsia="Times New Roman"/>
          <w:szCs w:val="28"/>
          <w:lang w:eastAsia="ru-RU"/>
        </w:rPr>
        <w:t xml:space="preserve"> экстракци</w:t>
      </w:r>
      <w:r w:rsidR="00DA7D6E">
        <w:rPr>
          <w:rFonts w:eastAsia="Times New Roman"/>
          <w:szCs w:val="28"/>
          <w:lang w:eastAsia="ru-RU"/>
        </w:rPr>
        <w:t>ии</w:t>
      </w:r>
      <w:r w:rsidR="00710FB9" w:rsidRPr="005F3304">
        <w:rPr>
          <w:rFonts w:eastAsia="Times New Roman"/>
          <w:szCs w:val="28"/>
          <w:lang w:eastAsia="ru-RU"/>
        </w:rPr>
        <w:t xml:space="preserve"> растворимых компонентов</w:t>
      </w:r>
      <w:r w:rsidR="00DA7D6E">
        <w:rPr>
          <w:rFonts w:eastAsia="Times New Roman"/>
          <w:szCs w:val="28"/>
          <w:lang w:eastAsia="ru-RU"/>
        </w:rPr>
        <w:t xml:space="preserve"> и последующего расчета массы нерастворимого остатка. С</w:t>
      </w:r>
      <w:r w:rsidR="00710FB9" w:rsidRPr="005F3304">
        <w:rPr>
          <w:rFonts w:eastAsia="Times New Roman"/>
          <w:szCs w:val="28"/>
          <w:lang w:eastAsia="ru-RU"/>
        </w:rPr>
        <w:t xml:space="preserve">тепень деградации </w:t>
      </w:r>
      <w:r w:rsidR="00DA7D6E">
        <w:rPr>
          <w:rFonts w:eastAsia="Times New Roman"/>
          <w:szCs w:val="28"/>
          <w:lang w:eastAsia="ru-RU"/>
        </w:rPr>
        <w:t>устанавливали по изменению массы образцов после выдержки в ФБР</w:t>
      </w:r>
      <w:r w:rsidR="00710FB9" w:rsidRPr="005F3304">
        <w:rPr>
          <w:rFonts w:eastAsia="Times New Roman"/>
          <w:szCs w:val="28"/>
          <w:lang w:eastAsia="ru-RU"/>
        </w:rPr>
        <w:t>.</w:t>
      </w:r>
    </w:p>
    <w:p w14:paraId="5C75332C" w14:textId="77777777" w:rsidR="00710FB9" w:rsidRPr="005F3304" w:rsidRDefault="00710FB9" w:rsidP="00710FB9">
      <w:pPr>
        <w:pStyle w:val="afb"/>
        <w:spacing w:beforeAutospacing="0" w:after="0" w:afterAutospacing="0"/>
        <w:ind w:firstLine="567"/>
        <w:jc w:val="both"/>
        <w:rPr>
          <w:sz w:val="28"/>
          <w:szCs w:val="28"/>
        </w:rPr>
      </w:pPr>
      <w:r w:rsidRPr="005F3304">
        <w:rPr>
          <w:sz w:val="28"/>
          <w:szCs w:val="28"/>
        </w:rPr>
        <w:t>Выход геля рассчитывался по формуле №</w:t>
      </w:r>
      <w:r>
        <w:rPr>
          <w:sz w:val="28"/>
          <w:szCs w:val="28"/>
        </w:rPr>
        <w:t>2</w:t>
      </w:r>
      <w:r w:rsidRPr="005F3304">
        <w:rPr>
          <w:sz w:val="28"/>
          <w:szCs w:val="28"/>
        </w:rPr>
        <w:t>:</w:t>
      </w:r>
    </w:p>
    <w:p w14:paraId="17390B1C" w14:textId="77777777" w:rsidR="00710FB9" w:rsidRPr="005F3304" w:rsidRDefault="00710FB9" w:rsidP="00710FB9">
      <w:pPr>
        <w:pStyle w:val="afb"/>
        <w:spacing w:beforeAutospacing="0" w:after="0" w:afterAutospacing="0"/>
        <w:ind w:firstLine="567"/>
        <w:jc w:val="both"/>
        <w:rPr>
          <w:sz w:val="28"/>
          <w:szCs w:val="28"/>
        </w:rPr>
      </w:pPr>
    </w:p>
    <w:p w14:paraId="026BE8C6" w14:textId="32CA10FB" w:rsidR="00710FB9" w:rsidRPr="005F3304" w:rsidRDefault="00710FB9" w:rsidP="00710FB9">
      <w:pPr>
        <w:spacing w:after="0" w:line="240" w:lineRule="auto"/>
        <w:ind w:firstLine="567"/>
        <w:jc w:val="both"/>
        <w:rPr>
          <w:szCs w:val="28"/>
        </w:rPr>
      </w:pPr>
      <m:oMath>
        <m:r>
          <w:rPr>
            <w:rFonts w:ascii="Cambria Math" w:hAnsi="Cambria Math"/>
            <w:szCs w:val="28"/>
          </w:rPr>
          <m:t>Gel</m:t>
        </m:r>
        <m:d>
          <m:dPr>
            <m:ctrlPr>
              <w:rPr>
                <w:rFonts w:ascii="Cambria Math" w:hAnsi="Cambria Math"/>
                <w:szCs w:val="28"/>
              </w:rPr>
            </m:ctrlPr>
          </m:dPr>
          <m:e>
            <m:r>
              <m:rPr>
                <m:nor/>
              </m:rPr>
              <w:rPr>
                <w:szCs w:val="28"/>
              </w:rPr>
              <m:t>%</m:t>
            </m:r>
          </m:e>
        </m:d>
        <m:r>
          <w:rPr>
            <w:rFonts w:ascii="Cambria Math" w:hAnsi="Cambria Math"/>
            <w:szCs w:val="28"/>
          </w:rPr>
          <m:t>=</m:t>
        </m:r>
        <m:f>
          <m:fPr>
            <m:ctrlPr>
              <w:rPr>
                <w:rFonts w:ascii="Cambria Math" w:hAnsi="Cambria Math"/>
                <w:szCs w:val="28"/>
              </w:rPr>
            </m:ctrlPr>
          </m:fPr>
          <m:num>
            <m:sSub>
              <m:sSubPr>
                <m:ctrlPr>
                  <w:rPr>
                    <w:rFonts w:ascii="Cambria Math" w:hAnsi="Cambria Math"/>
                    <w:szCs w:val="28"/>
                  </w:rPr>
                </m:ctrlPr>
              </m:sSubPr>
              <m:e>
                <m:r>
                  <w:rPr>
                    <w:rFonts w:ascii="Cambria Math" w:hAnsi="Cambria Math"/>
                    <w:szCs w:val="28"/>
                  </w:rPr>
                  <m:t>W</m:t>
                </m:r>
              </m:e>
              <m:sub>
                <m:r>
                  <w:rPr>
                    <w:rFonts w:ascii="Cambria Math" w:hAnsi="Cambria Math"/>
                    <w:szCs w:val="28"/>
                  </w:rPr>
                  <m:t>dry</m:t>
                </m:r>
              </m:sub>
            </m:sSub>
          </m:num>
          <m:den>
            <m:sSub>
              <m:sSubPr>
                <m:ctrlPr>
                  <w:rPr>
                    <w:rFonts w:ascii="Cambria Math" w:hAnsi="Cambria Math"/>
                    <w:szCs w:val="28"/>
                  </w:rPr>
                </m:ctrlPr>
              </m:sSubPr>
              <m:e>
                <m:r>
                  <w:rPr>
                    <w:rFonts w:ascii="Cambria Math" w:hAnsi="Cambria Math"/>
                    <w:szCs w:val="28"/>
                  </w:rPr>
                  <m:t>W</m:t>
                </m:r>
              </m:e>
              <m:sub>
                <m:r>
                  <w:rPr>
                    <w:rFonts w:ascii="Cambria Math" w:hAnsi="Cambria Math"/>
                    <w:szCs w:val="28"/>
                  </w:rPr>
                  <m:t>0</m:t>
                </m:r>
              </m:sub>
            </m:sSub>
          </m:den>
        </m:f>
        <m:r>
          <w:rPr>
            <w:rFonts w:ascii="Cambria Math" w:hAnsi="Cambria Math"/>
            <w:szCs w:val="28"/>
          </w:rPr>
          <m:t>x100</m:t>
        </m:r>
      </m:oMath>
      <w:r>
        <w:rPr>
          <w:szCs w:val="28"/>
        </w:rPr>
        <w:tab/>
      </w:r>
      <w:r>
        <w:rPr>
          <w:szCs w:val="28"/>
        </w:rPr>
        <w:tab/>
      </w:r>
      <w:r>
        <w:rPr>
          <w:szCs w:val="28"/>
        </w:rPr>
        <w:tab/>
      </w:r>
      <w:r>
        <w:rPr>
          <w:szCs w:val="28"/>
        </w:rPr>
        <w:tab/>
      </w:r>
      <w:r>
        <w:rPr>
          <w:szCs w:val="28"/>
        </w:rPr>
        <w:tab/>
        <w:t>(2</w:t>
      </w:r>
      <w:r w:rsidRPr="005F3304">
        <w:rPr>
          <w:szCs w:val="28"/>
        </w:rPr>
        <w:t>)</w:t>
      </w:r>
      <w:r w:rsidRPr="005F3304">
        <w:rPr>
          <w:szCs w:val="28"/>
        </w:rPr>
        <w:tab/>
      </w:r>
      <w:r w:rsidRPr="005F3304">
        <w:rPr>
          <w:szCs w:val="28"/>
        </w:rPr>
        <w:tab/>
      </w:r>
    </w:p>
    <w:p w14:paraId="00CD9EDE" w14:textId="77777777" w:rsidR="00710FB9" w:rsidRPr="005F3304" w:rsidRDefault="00710FB9" w:rsidP="00710FB9">
      <w:pPr>
        <w:pStyle w:val="afb"/>
        <w:spacing w:beforeAutospacing="0" w:after="0" w:afterAutospacing="0"/>
        <w:ind w:firstLine="567"/>
        <w:jc w:val="both"/>
        <w:rPr>
          <w:sz w:val="28"/>
          <w:szCs w:val="28"/>
        </w:rPr>
      </w:pPr>
    </w:p>
    <w:p w14:paraId="6B546132" w14:textId="6B7F85F1" w:rsidR="001A4433" w:rsidRDefault="00710FB9" w:rsidP="00710FB9">
      <w:pPr>
        <w:pStyle w:val="afb"/>
        <w:spacing w:beforeAutospacing="0" w:after="0" w:afterAutospacing="0"/>
        <w:ind w:firstLine="567"/>
        <w:jc w:val="both"/>
        <w:rPr>
          <w:sz w:val="28"/>
          <w:szCs w:val="28"/>
        </w:rPr>
      </w:pPr>
      <w:r w:rsidRPr="00890E77">
        <w:rPr>
          <w:sz w:val="28"/>
          <w:szCs w:val="28"/>
        </w:rPr>
        <w:t xml:space="preserve">где </w:t>
      </w:r>
      <m:oMath>
        <m:sSub>
          <m:sSubPr>
            <m:ctrlPr>
              <w:rPr>
                <w:rFonts w:ascii="Cambria Math" w:hAnsi="Cambria Math"/>
                <w:sz w:val="28"/>
                <w:szCs w:val="28"/>
              </w:rPr>
            </m:ctrlPr>
          </m:sSubPr>
          <m:e>
            <m:r>
              <w:rPr>
                <w:rFonts w:ascii="Cambria Math" w:hAnsi="Cambria Math"/>
                <w:sz w:val="28"/>
                <w:szCs w:val="28"/>
              </w:rPr>
              <m:t>W</m:t>
            </m:r>
          </m:e>
          <m:sub>
            <m:r>
              <w:rPr>
                <w:rFonts w:ascii="Cambria Math" w:hAnsi="Cambria Math"/>
                <w:sz w:val="28"/>
                <w:szCs w:val="28"/>
              </w:rPr>
              <m:t>0</m:t>
            </m:r>
          </m:sub>
        </m:sSub>
      </m:oMath>
      <w:r w:rsidRPr="00890E77">
        <w:rPr>
          <w:sz w:val="28"/>
          <w:szCs w:val="28"/>
        </w:rPr>
        <w:t xml:space="preserve"> </w:t>
      </w:r>
      <w:r w:rsidR="001A4433" w:rsidRPr="00C34310">
        <w:rPr>
          <w:sz w:val="28"/>
          <w:szCs w:val="28"/>
        </w:rPr>
        <w:t xml:space="preserve">– </w:t>
      </w:r>
      <w:r w:rsidR="001A4433">
        <w:rPr>
          <w:sz w:val="28"/>
          <w:szCs w:val="28"/>
        </w:rPr>
        <w:t>масса до экстракции,а</w:t>
      </w:r>
      <w:r w:rsidR="001A4433" w:rsidRPr="00890E77">
        <w:rPr>
          <w:sz w:val="28"/>
          <w:szCs w:val="28"/>
        </w:rPr>
        <w:t xml:space="preserve"> </w:t>
      </w:r>
      <m:oMath>
        <m:sSub>
          <m:sSubPr>
            <m:ctrlPr>
              <w:rPr>
                <w:rFonts w:ascii="Cambria Math" w:hAnsi="Cambria Math"/>
                <w:sz w:val="28"/>
                <w:szCs w:val="28"/>
              </w:rPr>
            </m:ctrlPr>
          </m:sSubPr>
          <m:e>
            <m:r>
              <w:rPr>
                <w:rFonts w:ascii="Cambria Math" w:hAnsi="Cambria Math"/>
                <w:sz w:val="28"/>
                <w:szCs w:val="28"/>
              </w:rPr>
              <m:t>W</m:t>
            </m:r>
          </m:e>
          <m:sub>
            <m:r>
              <w:rPr>
                <w:rFonts w:ascii="Cambria Math" w:hAnsi="Cambria Math"/>
                <w:sz w:val="28"/>
                <w:szCs w:val="28"/>
              </w:rPr>
              <m:t>dry</m:t>
            </m:r>
          </m:sub>
        </m:sSub>
      </m:oMath>
      <w:r w:rsidRPr="00890E77">
        <w:rPr>
          <w:sz w:val="28"/>
          <w:szCs w:val="28"/>
        </w:rPr>
        <w:t xml:space="preserve"> - масс</w:t>
      </w:r>
      <w:r w:rsidR="001A4433">
        <w:rPr>
          <w:sz w:val="28"/>
          <w:szCs w:val="28"/>
        </w:rPr>
        <w:t>а</w:t>
      </w:r>
      <w:r w:rsidRPr="00890E77">
        <w:rPr>
          <w:sz w:val="28"/>
          <w:szCs w:val="28"/>
        </w:rPr>
        <w:t xml:space="preserve"> </w:t>
      </w:r>
      <w:r w:rsidR="00B35BB0">
        <w:rPr>
          <w:sz w:val="28"/>
          <w:szCs w:val="28"/>
        </w:rPr>
        <w:t>после</w:t>
      </w:r>
      <w:r w:rsidR="001A4433">
        <w:rPr>
          <w:sz w:val="28"/>
          <w:szCs w:val="28"/>
        </w:rPr>
        <w:t xml:space="preserve"> экстракции и лиофилизации</w:t>
      </w:r>
      <w:r w:rsidRPr="00890E77">
        <w:rPr>
          <w:sz w:val="28"/>
          <w:szCs w:val="28"/>
        </w:rPr>
        <w:t>.</w:t>
      </w:r>
    </w:p>
    <w:p w14:paraId="1F21B4FE" w14:textId="77777777" w:rsidR="001A4433" w:rsidRPr="005F3304" w:rsidRDefault="001A4433" w:rsidP="001A4433">
      <w:pPr>
        <w:pStyle w:val="afb"/>
        <w:spacing w:beforeAutospacing="0" w:after="0" w:afterAutospacing="0"/>
        <w:ind w:firstLine="567"/>
        <w:jc w:val="both"/>
        <w:rPr>
          <w:sz w:val="28"/>
          <w:szCs w:val="28"/>
        </w:rPr>
      </w:pPr>
      <w:r w:rsidRPr="005F3304">
        <w:rPr>
          <w:sz w:val="28"/>
          <w:szCs w:val="28"/>
        </w:rPr>
        <w:t>Процесс набухания оценивали гравиметрическим методом по формуле №</w:t>
      </w:r>
      <w:r>
        <w:rPr>
          <w:sz w:val="28"/>
          <w:szCs w:val="28"/>
        </w:rPr>
        <w:t>3</w:t>
      </w:r>
      <w:r w:rsidRPr="005F3304">
        <w:rPr>
          <w:sz w:val="28"/>
          <w:szCs w:val="28"/>
        </w:rPr>
        <w:t xml:space="preserve"> определяя степень набухания по массе:</w:t>
      </w:r>
    </w:p>
    <w:p w14:paraId="6B294844" w14:textId="77777777" w:rsidR="001A4433" w:rsidRPr="005F3304" w:rsidRDefault="001A4433" w:rsidP="001A4433">
      <w:pPr>
        <w:spacing w:after="0" w:line="240" w:lineRule="auto"/>
        <w:ind w:firstLine="567"/>
        <w:jc w:val="both"/>
        <w:rPr>
          <w:rFonts w:eastAsia="Times New Roman"/>
          <w:szCs w:val="28"/>
        </w:rPr>
      </w:pPr>
    </w:p>
    <w:p w14:paraId="29C64A4C" w14:textId="77777777" w:rsidR="001A4433" w:rsidRPr="005F3304" w:rsidRDefault="001A4433" w:rsidP="001A4433">
      <w:pPr>
        <w:spacing w:after="0" w:line="240" w:lineRule="auto"/>
        <w:ind w:firstLine="567"/>
        <w:jc w:val="both"/>
        <w:rPr>
          <w:szCs w:val="28"/>
        </w:rPr>
      </w:pPr>
      <m:oMath>
        <m:r>
          <w:rPr>
            <w:rFonts w:ascii="Cambria Math" w:hAnsi="Cambria Math"/>
            <w:szCs w:val="28"/>
          </w:rPr>
          <m:t>SR</m:t>
        </m:r>
        <m:d>
          <m:dPr>
            <m:ctrlPr>
              <w:rPr>
                <w:rFonts w:ascii="Cambria Math" w:hAnsi="Cambria Math"/>
                <w:szCs w:val="28"/>
              </w:rPr>
            </m:ctrlPr>
          </m:dPr>
          <m:e>
            <m:r>
              <m:rPr>
                <m:nor/>
              </m:rPr>
              <w:rPr>
                <w:szCs w:val="28"/>
              </w:rPr>
              <m:t>%</m:t>
            </m:r>
          </m:e>
        </m:d>
        <m:r>
          <w:rPr>
            <w:rFonts w:ascii="Cambria Math" w:hAnsi="Cambria Math"/>
            <w:szCs w:val="28"/>
          </w:rPr>
          <m:t>=</m:t>
        </m:r>
        <m:f>
          <m:fPr>
            <m:ctrlPr>
              <w:rPr>
                <w:rFonts w:ascii="Cambria Math" w:hAnsi="Cambria Math"/>
                <w:szCs w:val="28"/>
              </w:rPr>
            </m:ctrlPr>
          </m:fPr>
          <m:num>
            <m:sSub>
              <m:sSubPr>
                <m:ctrlPr>
                  <w:rPr>
                    <w:rFonts w:ascii="Cambria Math" w:hAnsi="Cambria Math"/>
                    <w:szCs w:val="28"/>
                  </w:rPr>
                </m:ctrlPr>
              </m:sSubPr>
              <m:e>
                <m:r>
                  <w:rPr>
                    <w:rFonts w:ascii="Cambria Math" w:hAnsi="Cambria Math"/>
                    <w:szCs w:val="28"/>
                  </w:rPr>
                  <m:t>W</m:t>
                </m:r>
              </m:e>
              <m:sub>
                <m:r>
                  <w:rPr>
                    <w:rFonts w:ascii="Cambria Math" w:hAnsi="Cambria Math"/>
                    <w:szCs w:val="28"/>
                  </w:rPr>
                  <m:t>s</m:t>
                </m:r>
              </m:sub>
            </m:sSub>
            <m:r>
              <w:rPr>
                <w:rFonts w:ascii="Cambria Math" w:hAnsi="Cambria Math"/>
                <w:szCs w:val="28"/>
              </w:rPr>
              <m:t>-</m:t>
            </m:r>
            <m:sSub>
              <m:sSubPr>
                <m:ctrlPr>
                  <w:rPr>
                    <w:rFonts w:ascii="Cambria Math" w:hAnsi="Cambria Math"/>
                    <w:szCs w:val="28"/>
                  </w:rPr>
                </m:ctrlPr>
              </m:sSubPr>
              <m:e>
                <m:r>
                  <w:rPr>
                    <w:rFonts w:ascii="Cambria Math" w:hAnsi="Cambria Math"/>
                    <w:szCs w:val="28"/>
                  </w:rPr>
                  <m:t>W</m:t>
                </m:r>
              </m:e>
              <m:sub>
                <m:r>
                  <w:rPr>
                    <w:rFonts w:ascii="Cambria Math" w:hAnsi="Cambria Math"/>
                    <w:szCs w:val="28"/>
                  </w:rPr>
                  <m:t>d</m:t>
                </m:r>
              </m:sub>
            </m:sSub>
          </m:num>
          <m:den>
            <m:sSub>
              <m:sSubPr>
                <m:ctrlPr>
                  <w:rPr>
                    <w:rFonts w:ascii="Cambria Math" w:hAnsi="Cambria Math"/>
                    <w:szCs w:val="28"/>
                  </w:rPr>
                </m:ctrlPr>
              </m:sSubPr>
              <m:e>
                <m:r>
                  <w:rPr>
                    <w:rFonts w:ascii="Cambria Math" w:hAnsi="Cambria Math"/>
                    <w:szCs w:val="28"/>
                  </w:rPr>
                  <m:t>W</m:t>
                </m:r>
              </m:e>
              <m:sub>
                <m:r>
                  <w:rPr>
                    <w:rFonts w:ascii="Cambria Math" w:hAnsi="Cambria Math"/>
                    <w:szCs w:val="28"/>
                  </w:rPr>
                  <m:t>d</m:t>
                </m:r>
              </m:sub>
            </m:sSub>
          </m:den>
        </m:f>
        <m:r>
          <w:rPr>
            <w:rFonts w:ascii="Cambria Math" w:hAnsi="Cambria Math"/>
            <w:szCs w:val="28"/>
          </w:rPr>
          <m:t>x100</m:t>
        </m:r>
      </m:oMath>
      <w:r>
        <w:rPr>
          <w:szCs w:val="28"/>
        </w:rPr>
        <w:tab/>
      </w:r>
      <w:r>
        <w:rPr>
          <w:szCs w:val="28"/>
        </w:rPr>
        <w:tab/>
      </w:r>
      <w:r>
        <w:rPr>
          <w:szCs w:val="28"/>
        </w:rPr>
        <w:tab/>
      </w:r>
      <w:r>
        <w:rPr>
          <w:szCs w:val="28"/>
        </w:rPr>
        <w:tab/>
        <w:t xml:space="preserve">  (3</w:t>
      </w:r>
      <w:r w:rsidRPr="005F3304">
        <w:rPr>
          <w:szCs w:val="28"/>
        </w:rPr>
        <w:t>)</w:t>
      </w:r>
      <w:r w:rsidRPr="005F3304">
        <w:rPr>
          <w:szCs w:val="28"/>
        </w:rPr>
        <w:tab/>
      </w:r>
    </w:p>
    <w:p w14:paraId="371D072C" w14:textId="77777777" w:rsidR="001A4433" w:rsidRDefault="001A4433" w:rsidP="001A4433">
      <w:pPr>
        <w:pStyle w:val="afb"/>
        <w:spacing w:beforeAutospacing="0" w:after="0" w:afterAutospacing="0"/>
        <w:ind w:firstLine="567"/>
        <w:jc w:val="both"/>
        <w:rPr>
          <w:sz w:val="28"/>
          <w:szCs w:val="28"/>
        </w:rPr>
      </w:pPr>
      <w:r w:rsidRPr="00B544A1">
        <w:rPr>
          <w:sz w:val="28"/>
          <w:szCs w:val="28"/>
        </w:rPr>
        <w:t xml:space="preserve">где </w:t>
      </w:r>
      <m:oMath>
        <m:sSub>
          <m:sSubPr>
            <m:ctrlPr>
              <w:rPr>
                <w:rFonts w:ascii="Cambria Math" w:hAnsi="Cambria Math"/>
                <w:szCs w:val="28"/>
              </w:rPr>
            </m:ctrlPr>
          </m:sSubPr>
          <m:e>
            <m:r>
              <w:rPr>
                <w:rFonts w:ascii="Cambria Math" w:hAnsi="Cambria Math"/>
                <w:szCs w:val="28"/>
              </w:rPr>
              <m:t>W</m:t>
            </m:r>
          </m:e>
          <m:sub>
            <m:r>
              <w:rPr>
                <w:rFonts w:ascii="Cambria Math" w:hAnsi="Cambria Math"/>
                <w:szCs w:val="28"/>
              </w:rPr>
              <m:t>d</m:t>
            </m:r>
          </m:sub>
        </m:sSub>
      </m:oMath>
      <w:r w:rsidRPr="00B544A1">
        <w:rPr>
          <w:sz w:val="28"/>
          <w:szCs w:val="28"/>
        </w:rPr>
        <w:t xml:space="preserve">- </w:t>
      </w:r>
      <w:r>
        <w:rPr>
          <w:sz w:val="28"/>
          <w:szCs w:val="28"/>
        </w:rPr>
        <w:t>сухая</w:t>
      </w:r>
      <w:r w:rsidRPr="00B544A1">
        <w:rPr>
          <w:sz w:val="28"/>
          <w:szCs w:val="28"/>
        </w:rPr>
        <w:t xml:space="preserve"> масса, а </w:t>
      </w:r>
      <m:oMath>
        <m:sSub>
          <m:sSubPr>
            <m:ctrlPr>
              <w:rPr>
                <w:rFonts w:ascii="Cambria Math" w:hAnsi="Cambria Math"/>
                <w:szCs w:val="28"/>
              </w:rPr>
            </m:ctrlPr>
          </m:sSubPr>
          <m:e>
            <m:r>
              <w:rPr>
                <w:rFonts w:ascii="Cambria Math" w:hAnsi="Cambria Math"/>
                <w:szCs w:val="28"/>
              </w:rPr>
              <m:t>W</m:t>
            </m:r>
          </m:e>
          <m:sub>
            <m:r>
              <w:rPr>
                <w:rFonts w:ascii="Cambria Math" w:hAnsi="Cambria Math"/>
                <w:szCs w:val="28"/>
              </w:rPr>
              <m:t>s</m:t>
            </m:r>
          </m:sub>
        </m:sSub>
      </m:oMath>
      <w:r w:rsidRPr="00B544A1">
        <w:rPr>
          <w:sz w:val="28"/>
          <w:szCs w:val="28"/>
        </w:rPr>
        <w:t xml:space="preserve"> - масса </w:t>
      </w:r>
      <w:r>
        <w:rPr>
          <w:sz w:val="28"/>
          <w:szCs w:val="28"/>
        </w:rPr>
        <w:t>после набухания</w:t>
      </w:r>
      <w:r w:rsidRPr="00B544A1">
        <w:rPr>
          <w:sz w:val="28"/>
          <w:szCs w:val="28"/>
        </w:rPr>
        <w:t xml:space="preserve">. </w:t>
      </w:r>
    </w:p>
    <w:p w14:paraId="6FA8FA59" w14:textId="350DF454" w:rsidR="00710FB9" w:rsidRPr="00890E77" w:rsidRDefault="00710FB9" w:rsidP="001A4433">
      <w:pPr>
        <w:pStyle w:val="afb"/>
        <w:spacing w:beforeAutospacing="0" w:after="0" w:afterAutospacing="0"/>
        <w:ind w:firstLine="567"/>
        <w:jc w:val="both"/>
        <w:rPr>
          <w:sz w:val="28"/>
          <w:szCs w:val="28"/>
        </w:rPr>
      </w:pPr>
      <w:r w:rsidRPr="00890E77">
        <w:rPr>
          <w:sz w:val="28"/>
          <w:szCs w:val="28"/>
        </w:rPr>
        <w:t xml:space="preserve">Гидрогель помещали в стерильный </w:t>
      </w:r>
      <w:r>
        <w:rPr>
          <w:sz w:val="28"/>
          <w:szCs w:val="28"/>
        </w:rPr>
        <w:t>ФСБ</w:t>
      </w:r>
      <w:r w:rsidRPr="00890E77">
        <w:rPr>
          <w:sz w:val="28"/>
          <w:szCs w:val="28"/>
        </w:rPr>
        <w:t xml:space="preserve"> (0,1 М, pH 7,4) при 37 °C в течение восьми недель, заменяя раствор дважды в неделю. По завершении инкубации образцы подвергали лиофилизации, после чего определяли их массу. Степень деградации рассчитывали по формуле 3:</w:t>
      </w:r>
    </w:p>
    <w:p w14:paraId="40992098" w14:textId="77777777" w:rsidR="00710FB9" w:rsidRPr="00890E77" w:rsidRDefault="00710FB9" w:rsidP="00710FB9">
      <w:pPr>
        <w:spacing w:after="0" w:line="240" w:lineRule="auto"/>
        <w:ind w:firstLine="567"/>
        <w:jc w:val="both"/>
        <w:rPr>
          <w:rFonts w:eastAsia="Times New Roman"/>
          <w:szCs w:val="28"/>
        </w:rPr>
      </w:pPr>
    </w:p>
    <w:p w14:paraId="4D842F39" w14:textId="076097F4" w:rsidR="00710FB9" w:rsidRPr="005F3304" w:rsidRDefault="00710FB9" w:rsidP="00710FB9">
      <w:pPr>
        <w:spacing w:after="0" w:line="240" w:lineRule="auto"/>
        <w:ind w:firstLine="567"/>
        <w:jc w:val="both"/>
        <w:rPr>
          <w:szCs w:val="28"/>
        </w:rPr>
      </w:pPr>
      <m:oMath>
        <m:r>
          <w:rPr>
            <w:rFonts w:ascii="Cambria Math" w:hAnsi="Cambria Math"/>
            <w:szCs w:val="28"/>
          </w:rPr>
          <m:t>DD</m:t>
        </m:r>
        <m:d>
          <m:dPr>
            <m:ctrlPr>
              <w:rPr>
                <w:rFonts w:ascii="Cambria Math" w:hAnsi="Cambria Math"/>
                <w:szCs w:val="28"/>
              </w:rPr>
            </m:ctrlPr>
          </m:dPr>
          <m:e>
            <m:r>
              <m:rPr>
                <m:nor/>
              </m:rPr>
              <w:rPr>
                <w:szCs w:val="28"/>
              </w:rPr>
              <m:t>%</m:t>
            </m:r>
          </m:e>
        </m:d>
        <m:r>
          <w:rPr>
            <w:rFonts w:ascii="Cambria Math" w:hAnsi="Cambria Math"/>
            <w:szCs w:val="28"/>
          </w:rPr>
          <m:t>=</m:t>
        </m:r>
        <m:f>
          <m:fPr>
            <m:ctrlPr>
              <w:rPr>
                <w:rFonts w:ascii="Cambria Math" w:hAnsi="Cambria Math"/>
                <w:szCs w:val="28"/>
              </w:rPr>
            </m:ctrlPr>
          </m:fPr>
          <m:num>
            <m:sSub>
              <m:sSubPr>
                <m:ctrlPr>
                  <w:rPr>
                    <w:rFonts w:ascii="Cambria Math" w:hAnsi="Cambria Math"/>
                    <w:szCs w:val="28"/>
                  </w:rPr>
                </m:ctrlPr>
              </m:sSubPr>
              <m:e>
                <m:r>
                  <w:rPr>
                    <w:rFonts w:ascii="Cambria Math" w:hAnsi="Cambria Math"/>
                    <w:szCs w:val="28"/>
                  </w:rPr>
                  <m:t>W</m:t>
                </m:r>
              </m:e>
              <m:sub>
                <m:r>
                  <w:rPr>
                    <w:rFonts w:ascii="Cambria Math" w:hAnsi="Cambria Math"/>
                    <w:szCs w:val="28"/>
                  </w:rPr>
                  <m:t>0</m:t>
                </m:r>
              </m:sub>
            </m:sSub>
            <m:r>
              <w:rPr>
                <w:rFonts w:ascii="Cambria Math" w:hAnsi="Cambria Math"/>
                <w:szCs w:val="28"/>
              </w:rPr>
              <m:t>-</m:t>
            </m:r>
            <m:sSub>
              <m:sSubPr>
                <m:ctrlPr>
                  <w:rPr>
                    <w:rFonts w:ascii="Cambria Math" w:hAnsi="Cambria Math"/>
                    <w:szCs w:val="28"/>
                  </w:rPr>
                </m:ctrlPr>
              </m:sSubPr>
              <m:e>
                <m:r>
                  <w:rPr>
                    <w:rFonts w:ascii="Cambria Math" w:hAnsi="Cambria Math"/>
                    <w:szCs w:val="28"/>
                  </w:rPr>
                  <m:t>W</m:t>
                </m:r>
              </m:e>
              <m:sub>
                <m:r>
                  <w:rPr>
                    <w:rFonts w:ascii="Cambria Math" w:hAnsi="Cambria Math"/>
                    <w:szCs w:val="28"/>
                  </w:rPr>
                  <m:t>2</m:t>
                </m:r>
              </m:sub>
            </m:sSub>
          </m:num>
          <m:den>
            <m:sSub>
              <m:sSubPr>
                <m:ctrlPr>
                  <w:rPr>
                    <w:rFonts w:ascii="Cambria Math" w:hAnsi="Cambria Math"/>
                    <w:szCs w:val="28"/>
                  </w:rPr>
                </m:ctrlPr>
              </m:sSubPr>
              <m:e>
                <m:r>
                  <w:rPr>
                    <w:rFonts w:ascii="Cambria Math" w:hAnsi="Cambria Math"/>
                    <w:szCs w:val="28"/>
                  </w:rPr>
                  <m:t>W</m:t>
                </m:r>
              </m:e>
              <m:sub>
                <m:r>
                  <w:rPr>
                    <w:rFonts w:ascii="Cambria Math" w:hAnsi="Cambria Math"/>
                    <w:szCs w:val="28"/>
                  </w:rPr>
                  <m:t>0</m:t>
                </m:r>
              </m:sub>
            </m:sSub>
          </m:den>
        </m:f>
        <m:r>
          <w:rPr>
            <w:rFonts w:ascii="Cambria Math" w:hAnsi="Cambria Math"/>
            <w:szCs w:val="28"/>
          </w:rPr>
          <m:t>x100</m:t>
        </m:r>
      </m:oMath>
      <w:r w:rsidRPr="005F3304">
        <w:rPr>
          <w:szCs w:val="28"/>
        </w:rPr>
        <w:t xml:space="preserve"> </w:t>
      </w:r>
      <w:r w:rsidRPr="005F3304">
        <w:rPr>
          <w:szCs w:val="28"/>
        </w:rPr>
        <w:tab/>
      </w:r>
      <w:r w:rsidRPr="005F3304">
        <w:rPr>
          <w:szCs w:val="28"/>
        </w:rPr>
        <w:tab/>
      </w:r>
      <w:r w:rsidRPr="005F3304">
        <w:rPr>
          <w:szCs w:val="28"/>
        </w:rPr>
        <w:tab/>
      </w:r>
      <w:r w:rsidRPr="005F3304">
        <w:rPr>
          <w:szCs w:val="28"/>
        </w:rPr>
        <w:tab/>
        <w:t>(</w:t>
      </w:r>
      <w:r w:rsidR="00922452">
        <w:rPr>
          <w:szCs w:val="28"/>
        </w:rPr>
        <w:t>4</w:t>
      </w:r>
      <w:r w:rsidRPr="005F3304">
        <w:rPr>
          <w:szCs w:val="28"/>
        </w:rPr>
        <w:t>)</w:t>
      </w:r>
      <w:r w:rsidRPr="005F3304">
        <w:rPr>
          <w:szCs w:val="28"/>
        </w:rPr>
        <w:tab/>
      </w:r>
      <w:r w:rsidRPr="005F3304">
        <w:rPr>
          <w:szCs w:val="28"/>
        </w:rPr>
        <w:tab/>
      </w:r>
    </w:p>
    <w:p w14:paraId="78B3003B" w14:textId="2AC01894" w:rsidR="001A4433" w:rsidRDefault="00710FB9" w:rsidP="00710FB9">
      <w:pPr>
        <w:pStyle w:val="afb"/>
        <w:spacing w:beforeAutospacing="0" w:after="0" w:afterAutospacing="0"/>
        <w:ind w:firstLine="567"/>
        <w:jc w:val="both"/>
        <w:rPr>
          <w:sz w:val="28"/>
          <w:szCs w:val="28"/>
        </w:rPr>
      </w:pPr>
      <w:r w:rsidRPr="00B544A1">
        <w:rPr>
          <w:sz w:val="28"/>
          <w:szCs w:val="28"/>
        </w:rPr>
        <w:t xml:space="preserve">где - </w:t>
      </w:r>
      <w:r w:rsidR="001A4433">
        <w:rPr>
          <w:sz w:val="28"/>
          <w:szCs w:val="28"/>
        </w:rPr>
        <w:t>исходная сухая</w:t>
      </w:r>
      <w:r w:rsidR="001A4433" w:rsidRPr="00B544A1">
        <w:rPr>
          <w:sz w:val="28"/>
          <w:szCs w:val="28"/>
        </w:rPr>
        <w:t xml:space="preserve"> </w:t>
      </w:r>
      <w:r w:rsidRPr="00B544A1">
        <w:rPr>
          <w:sz w:val="28"/>
          <w:szCs w:val="28"/>
        </w:rPr>
        <w:t xml:space="preserve">масса, а </w:t>
      </w:r>
      <m:oMath>
        <m:sSub>
          <m:sSubPr>
            <m:ctrlPr>
              <w:rPr>
                <w:rFonts w:ascii="Cambria Math" w:hAnsi="Cambria Math"/>
                <w:sz w:val="28"/>
                <w:szCs w:val="28"/>
              </w:rPr>
            </m:ctrlPr>
          </m:sSubPr>
          <m:e>
            <m:r>
              <w:rPr>
                <w:rFonts w:ascii="Cambria Math" w:hAnsi="Cambria Math"/>
                <w:sz w:val="28"/>
                <w:szCs w:val="28"/>
              </w:rPr>
              <m:t>W</m:t>
            </m:r>
          </m:e>
          <m:sub>
            <m:r>
              <w:rPr>
                <w:rFonts w:ascii="Cambria Math" w:hAnsi="Cambria Math"/>
                <w:sz w:val="28"/>
                <w:szCs w:val="28"/>
              </w:rPr>
              <m:t>2</m:t>
            </m:r>
          </m:sub>
        </m:sSub>
      </m:oMath>
      <w:r w:rsidRPr="00B544A1">
        <w:rPr>
          <w:sz w:val="28"/>
          <w:szCs w:val="28"/>
        </w:rPr>
        <w:t xml:space="preserve"> - масса </w:t>
      </w:r>
      <w:r w:rsidR="001A4433">
        <w:rPr>
          <w:sz w:val="28"/>
          <w:szCs w:val="28"/>
        </w:rPr>
        <w:t>после инкубации и</w:t>
      </w:r>
      <w:r w:rsidR="00B35BB0">
        <w:rPr>
          <w:sz w:val="28"/>
          <w:szCs w:val="28"/>
        </w:rPr>
        <w:t xml:space="preserve"> </w:t>
      </w:r>
      <w:r w:rsidR="001A4433">
        <w:rPr>
          <w:sz w:val="28"/>
          <w:szCs w:val="28"/>
        </w:rPr>
        <w:t>деградации</w:t>
      </w:r>
      <w:r w:rsidRPr="00B544A1">
        <w:rPr>
          <w:sz w:val="28"/>
          <w:szCs w:val="28"/>
        </w:rPr>
        <w:t xml:space="preserve">. </w:t>
      </w:r>
    </w:p>
    <w:p w14:paraId="061CCDD3" w14:textId="1A4EB951" w:rsidR="00710FB9" w:rsidRPr="00772799" w:rsidRDefault="00710FB9" w:rsidP="00772799">
      <w:pPr>
        <w:spacing w:after="0" w:line="240" w:lineRule="auto"/>
        <w:ind w:firstLine="567"/>
        <w:jc w:val="both"/>
        <w:rPr>
          <w:szCs w:val="28"/>
          <w:shd w:val="clear" w:color="auto" w:fill="FFFFFF"/>
        </w:rPr>
      </w:pPr>
      <w:r w:rsidRPr="00772799">
        <w:rPr>
          <w:szCs w:val="28"/>
          <w:shd w:val="clear" w:color="auto" w:fill="FFFFFF"/>
        </w:rPr>
        <w:t>Данные формулы являются стандартными в области анализа модифицированных полисахаридов и гидрогелей и применяются для расчета степени замещения, определения выхода геля, степени деградации и водопоглощающей способности образцов. Подобные методы расчетов описаны в ряде работ, посвящённых исследованию свойств биополимерных материалов [150,151].</w:t>
      </w:r>
    </w:p>
    <w:p w14:paraId="1A10CAD5" w14:textId="77777777" w:rsidR="00710FB9" w:rsidRPr="00772799" w:rsidRDefault="00710FB9" w:rsidP="00710FB9">
      <w:pPr>
        <w:spacing w:after="0" w:line="240" w:lineRule="auto"/>
        <w:ind w:firstLine="567"/>
        <w:jc w:val="both"/>
        <w:rPr>
          <w:b/>
          <w:szCs w:val="28"/>
          <w:shd w:val="clear" w:color="auto" w:fill="FFFFFF"/>
        </w:rPr>
      </w:pPr>
      <w:r w:rsidRPr="00772799">
        <w:rPr>
          <w:b/>
          <w:szCs w:val="28"/>
          <w:shd w:val="clear" w:color="auto" w:fill="FFFFFF"/>
        </w:rPr>
        <w:t>Сканирующая электронная микроскопия</w:t>
      </w:r>
    </w:p>
    <w:p w14:paraId="1142032E" w14:textId="7C439E74" w:rsidR="00710FB9" w:rsidRPr="00772799" w:rsidRDefault="00710FB9" w:rsidP="00710FB9">
      <w:pPr>
        <w:spacing w:after="0" w:line="240" w:lineRule="auto"/>
        <w:ind w:firstLine="567"/>
        <w:jc w:val="both"/>
        <w:rPr>
          <w:szCs w:val="28"/>
          <w:shd w:val="clear" w:color="auto" w:fill="FFFFFF"/>
        </w:rPr>
      </w:pPr>
      <w:r w:rsidRPr="00772799">
        <w:rPr>
          <w:szCs w:val="28"/>
          <w:shd w:val="clear" w:color="auto" w:fill="FFFFFF"/>
        </w:rPr>
        <w:t xml:space="preserve"> Образцы гидрогеля были дегидратированы с использованием лиофильной сушки (Martin Christ Beta 2-8 LD plus, Германия). Затем морфология высушенного гидрогеля была проанализирована с использованием сканирующего электронного микроскопа (СЭМ) (Auriga Crossbeam 540, Германия) после покрытия слоем золота толщиной 10 нм. СЭМ работал в режиме сигнала SE2, был настроен на аналитическую колонку, рабочее расстояние (WD) </w:t>
      </w:r>
      <w:r w:rsidRPr="00772799">
        <w:rPr>
          <w:szCs w:val="28"/>
          <w:shd w:val="clear" w:color="auto" w:fill="FFFFFF"/>
        </w:rPr>
        <w:lastRenderedPageBreak/>
        <w:t>4,6 мм, шумоподавление Line Int. Busy SB Grid 833 V и скорость сканирования 3.</w:t>
      </w:r>
    </w:p>
    <w:p w14:paraId="681BE076" w14:textId="77777777" w:rsidR="00772799" w:rsidRPr="00772799" w:rsidRDefault="00772799" w:rsidP="00772799">
      <w:pPr>
        <w:spacing w:after="0" w:line="240" w:lineRule="auto"/>
        <w:ind w:firstLine="567"/>
        <w:jc w:val="both"/>
        <w:rPr>
          <w:b/>
          <w:szCs w:val="28"/>
          <w:shd w:val="clear" w:color="auto" w:fill="FFFFFF"/>
        </w:rPr>
      </w:pPr>
      <w:r w:rsidRPr="00772799">
        <w:rPr>
          <w:b/>
          <w:szCs w:val="28"/>
          <w:shd w:val="clear" w:color="auto" w:fill="FFFFFF"/>
        </w:rPr>
        <w:t>Тест на цитотоксичность</w:t>
      </w:r>
    </w:p>
    <w:p w14:paraId="107EEAE2" w14:textId="7F1171B7" w:rsidR="00772799" w:rsidRPr="00772799" w:rsidRDefault="00B34437" w:rsidP="00772799">
      <w:pPr>
        <w:spacing w:after="0" w:line="240" w:lineRule="auto"/>
        <w:ind w:firstLine="567"/>
        <w:jc w:val="both"/>
        <w:rPr>
          <w:szCs w:val="28"/>
          <w:shd w:val="clear" w:color="auto" w:fill="FFFFFF"/>
        </w:rPr>
      </w:pPr>
      <w:r>
        <w:t xml:space="preserve">Мезенхимальные стволовые (стромальные) клетки жировой ткани </w:t>
      </w:r>
      <w:r w:rsidR="00772799" w:rsidRPr="00772799">
        <w:rPr>
          <w:szCs w:val="28"/>
          <w:shd w:val="clear" w:color="auto" w:fill="FFFFFF"/>
        </w:rPr>
        <w:t>крысы были рассеяны в лунки 96-луночного планшета (BD Biosciences, США) в количестве 1×10</w:t>
      </w:r>
      <w:r w:rsidR="00772799" w:rsidRPr="00772799">
        <w:rPr>
          <w:szCs w:val="28"/>
          <w:shd w:val="clear" w:color="auto" w:fill="FFFFFF"/>
          <w:vertAlign w:val="superscript"/>
        </w:rPr>
        <w:t>4</w:t>
      </w:r>
      <w:r w:rsidR="00772799" w:rsidRPr="00772799">
        <w:rPr>
          <w:szCs w:val="28"/>
          <w:shd w:val="clear" w:color="auto" w:fill="FFFFFF"/>
        </w:rPr>
        <w:t xml:space="preserve"> клеток/лунка. Клетки инкубировали в среде </w:t>
      </w:r>
      <w:r>
        <w:t xml:space="preserve">в модифицированной среде Игла–Дульбекко (ДМЕМ) </w:t>
      </w:r>
      <w:r w:rsidR="00772799" w:rsidRPr="00772799">
        <w:rPr>
          <w:szCs w:val="28"/>
          <w:shd w:val="clear" w:color="auto" w:fill="FFFFFF"/>
        </w:rPr>
        <w:t xml:space="preserve">с низким содержанием глюкозы, содержащей 10% </w:t>
      </w:r>
      <w:r>
        <w:t xml:space="preserve">эмбриональной телячьей сыворотки </w:t>
      </w:r>
      <w:r w:rsidR="00772799" w:rsidRPr="00772799">
        <w:rPr>
          <w:szCs w:val="28"/>
          <w:shd w:val="clear" w:color="auto" w:fill="FFFFFF"/>
        </w:rPr>
        <w:t xml:space="preserve">в течение ночи при 37°С и 5% СО2. Затем питательную среду аккуратно удаляли из лунок с помощью аспиратора, добавляли 100 мкл исследуемых образцов гидрогелей. В качестве контроля служила питательная среда ДМЕМ с содержанием 10% </w:t>
      </w:r>
      <w:r w:rsidR="005E6E48">
        <w:t>эмбриональной телячьей сыворотки</w:t>
      </w:r>
      <w:r w:rsidR="00772799" w:rsidRPr="00772799">
        <w:rPr>
          <w:szCs w:val="28"/>
          <w:shd w:val="clear" w:color="auto" w:fill="FFFFFF"/>
        </w:rPr>
        <w:t>. Клетки инкубировали в течение 24 ч при 37°С и 5% СО</w:t>
      </w:r>
      <w:r w:rsidR="00772799" w:rsidRPr="005E6E48">
        <w:rPr>
          <w:szCs w:val="28"/>
          <w:shd w:val="clear" w:color="auto" w:fill="FFFFFF"/>
          <w:vertAlign w:val="superscript"/>
        </w:rPr>
        <w:t>2</w:t>
      </w:r>
      <w:r w:rsidR="00772799" w:rsidRPr="00772799">
        <w:rPr>
          <w:szCs w:val="28"/>
          <w:shd w:val="clear" w:color="auto" w:fill="FFFFFF"/>
        </w:rPr>
        <w:t>.</w:t>
      </w:r>
    </w:p>
    <w:p w14:paraId="635A7599" w14:textId="21BA6339" w:rsidR="00772799" w:rsidRDefault="00772799" w:rsidP="00B34437">
      <w:pPr>
        <w:spacing w:after="0" w:line="240" w:lineRule="auto"/>
        <w:ind w:firstLine="567"/>
        <w:jc w:val="both"/>
        <w:rPr>
          <w:szCs w:val="28"/>
          <w:shd w:val="clear" w:color="auto" w:fill="FFFFFF"/>
        </w:rPr>
      </w:pPr>
      <w:r w:rsidRPr="00772799">
        <w:rPr>
          <w:szCs w:val="28"/>
          <w:shd w:val="clear" w:color="auto" w:fill="FFFFFF"/>
        </w:rPr>
        <w:t>Через 24 часа инкубирования питательная среда в каждой лунке 96 луночного планшета была заменена на 90 мкл свежей питательной среды без фенолового красного. Затем в каждую лунку добавляли по 10 мкл раствора МТТ (бромида 3-(4,5-диметилтиазол-2-ил)-2,5-</w:t>
      </w:r>
      <w:r w:rsidR="005E6E48" w:rsidRPr="00772799">
        <w:rPr>
          <w:szCs w:val="28"/>
          <w:shd w:val="clear" w:color="auto" w:fill="FFFFFF"/>
        </w:rPr>
        <w:t>дифенилтетразолия) (</w:t>
      </w:r>
      <w:r w:rsidRPr="00772799">
        <w:rPr>
          <w:szCs w:val="28"/>
          <w:shd w:val="clear" w:color="auto" w:fill="FFFFFF"/>
        </w:rPr>
        <w:t>5мг/мл). Клетки инкубировались в течение 4 часов при 5% СО</w:t>
      </w:r>
      <w:r w:rsidRPr="005E6E48">
        <w:rPr>
          <w:szCs w:val="28"/>
          <w:shd w:val="clear" w:color="auto" w:fill="FFFFFF"/>
          <w:vertAlign w:val="superscript"/>
        </w:rPr>
        <w:t>2</w:t>
      </w:r>
      <w:r w:rsidRPr="00772799">
        <w:rPr>
          <w:szCs w:val="28"/>
          <w:shd w:val="clear" w:color="auto" w:fill="FFFFFF"/>
        </w:rPr>
        <w:t xml:space="preserve"> и 37°С. После инкубирования среду аккуратно удаляли аспиратором и растворяли формазан добавлен</w:t>
      </w:r>
      <w:r w:rsidR="005E6E48">
        <w:rPr>
          <w:szCs w:val="28"/>
          <w:shd w:val="clear" w:color="auto" w:fill="FFFFFF"/>
        </w:rPr>
        <w:t>ием 100 мкл диметилсульфоксида</w:t>
      </w:r>
      <w:r w:rsidRPr="00772799">
        <w:rPr>
          <w:szCs w:val="28"/>
          <w:shd w:val="clear" w:color="auto" w:fill="FFFFFF"/>
        </w:rPr>
        <w:t xml:space="preserve"> на лунку. Оптическую плотность регистрировали с помощью спектрофотометра BioRad 680 (Biorad, Франция) при длине волны 580 нм. Данные МТТ теста получали с помощью сопоставления оптической плотности в опытных группах. Величина оптической плотности пропорциональна количеству живых клеток в лунке. По </w:t>
      </w:r>
      <w:r w:rsidR="005E6E48">
        <w:rPr>
          <w:szCs w:val="28"/>
          <w:shd w:val="clear" w:color="auto" w:fill="FFFFFF"/>
        </w:rPr>
        <w:t xml:space="preserve">ее </w:t>
      </w:r>
      <w:r w:rsidRPr="00772799">
        <w:rPr>
          <w:szCs w:val="28"/>
          <w:shd w:val="clear" w:color="auto" w:fill="FFFFFF"/>
        </w:rPr>
        <w:t xml:space="preserve">изменению судили о цитотоксической активности исследуемых образцов. Значение жизнеспособности клеток вычисляли по формуле: </w:t>
      </w:r>
    </w:p>
    <w:p w14:paraId="41D49D35" w14:textId="2C1938A7" w:rsidR="00B34437" w:rsidRDefault="00772799" w:rsidP="00772799">
      <w:pPr>
        <w:spacing w:after="0" w:line="240" w:lineRule="auto"/>
        <w:ind w:firstLine="567"/>
        <w:jc w:val="both"/>
        <w:rPr>
          <w:szCs w:val="28"/>
          <w:shd w:val="clear" w:color="auto" w:fill="FFFFFF"/>
        </w:rPr>
      </w:pPr>
      <w:r w:rsidRPr="00772799">
        <w:rPr>
          <w:szCs w:val="28"/>
          <w:shd w:val="clear" w:color="auto" w:fill="FFFFFF"/>
        </w:rPr>
        <w:t>А</w:t>
      </w:r>
      <w:r w:rsidRPr="00772799">
        <w:rPr>
          <w:szCs w:val="28"/>
          <w:shd w:val="clear" w:color="auto" w:fill="FFFFFF"/>
          <w:vertAlign w:val="subscript"/>
        </w:rPr>
        <w:t>тест</w:t>
      </w:r>
      <w:r w:rsidRPr="00772799">
        <w:rPr>
          <w:szCs w:val="28"/>
          <w:shd w:val="clear" w:color="auto" w:fill="FFFFFF"/>
        </w:rPr>
        <w:t>/А</w:t>
      </w:r>
      <w:r w:rsidRPr="00772799">
        <w:rPr>
          <w:szCs w:val="28"/>
          <w:shd w:val="clear" w:color="auto" w:fill="FFFFFF"/>
          <w:vertAlign w:val="subscript"/>
        </w:rPr>
        <w:t>контроль</w:t>
      </w:r>
      <w:r w:rsidRPr="00772799">
        <w:rPr>
          <w:szCs w:val="28"/>
          <w:shd w:val="clear" w:color="auto" w:fill="FFFFFF"/>
        </w:rPr>
        <w:t xml:space="preserve">*100, </w:t>
      </w:r>
    </w:p>
    <w:p w14:paraId="700595AC" w14:textId="397E6AD1" w:rsidR="00772799" w:rsidRPr="00772799" w:rsidRDefault="00772799" w:rsidP="00772799">
      <w:pPr>
        <w:spacing w:after="0" w:line="240" w:lineRule="auto"/>
        <w:ind w:firstLine="567"/>
        <w:jc w:val="both"/>
        <w:rPr>
          <w:szCs w:val="28"/>
          <w:shd w:val="clear" w:color="auto" w:fill="FFFFFF"/>
        </w:rPr>
      </w:pPr>
      <w:r w:rsidRPr="00772799">
        <w:rPr>
          <w:szCs w:val="28"/>
          <w:shd w:val="clear" w:color="auto" w:fill="FFFFFF"/>
        </w:rPr>
        <w:t>где А</w:t>
      </w:r>
      <w:r w:rsidRPr="00772799">
        <w:rPr>
          <w:szCs w:val="28"/>
          <w:shd w:val="clear" w:color="auto" w:fill="FFFFFF"/>
          <w:vertAlign w:val="subscript"/>
        </w:rPr>
        <w:t>тест</w:t>
      </w:r>
      <w:r w:rsidRPr="00772799">
        <w:rPr>
          <w:szCs w:val="28"/>
          <w:shd w:val="clear" w:color="auto" w:fill="FFFFFF"/>
        </w:rPr>
        <w:t xml:space="preserve"> - оптическая плотность тестовых лунок; А</w:t>
      </w:r>
      <w:r w:rsidRPr="00772799">
        <w:rPr>
          <w:szCs w:val="28"/>
          <w:shd w:val="clear" w:color="auto" w:fill="FFFFFF"/>
          <w:vertAlign w:val="subscript"/>
        </w:rPr>
        <w:t>контроль</w:t>
      </w:r>
      <w:r w:rsidRPr="00772799">
        <w:rPr>
          <w:szCs w:val="28"/>
          <w:shd w:val="clear" w:color="auto" w:fill="FFFFFF"/>
        </w:rPr>
        <w:t xml:space="preserve"> - оптическая плотность контрольных лунок; 100 – 100% значение.   </w:t>
      </w:r>
    </w:p>
    <w:p w14:paraId="7749452A" w14:textId="77777777" w:rsidR="00772799" w:rsidRPr="00B34437" w:rsidRDefault="00772799" w:rsidP="00772799">
      <w:pPr>
        <w:spacing w:after="0" w:line="240" w:lineRule="auto"/>
        <w:ind w:firstLine="567"/>
        <w:jc w:val="both"/>
        <w:rPr>
          <w:b/>
          <w:szCs w:val="28"/>
          <w:shd w:val="clear" w:color="auto" w:fill="FFFFFF"/>
        </w:rPr>
      </w:pPr>
      <w:r w:rsidRPr="00B34437">
        <w:rPr>
          <w:b/>
          <w:szCs w:val="28"/>
          <w:shd w:val="clear" w:color="auto" w:fill="FFFFFF"/>
        </w:rPr>
        <w:t>Оценка клеточной пролиферации</w:t>
      </w:r>
    </w:p>
    <w:p w14:paraId="50EF42E9" w14:textId="7490D3B0" w:rsidR="00772799" w:rsidRPr="00772799" w:rsidRDefault="00772799" w:rsidP="00772799">
      <w:pPr>
        <w:spacing w:after="0" w:line="240" w:lineRule="auto"/>
        <w:ind w:firstLine="567"/>
        <w:jc w:val="both"/>
        <w:rPr>
          <w:szCs w:val="28"/>
          <w:shd w:val="clear" w:color="auto" w:fill="FFFFFF"/>
        </w:rPr>
      </w:pPr>
      <w:r w:rsidRPr="00772799">
        <w:rPr>
          <w:szCs w:val="28"/>
          <w:shd w:val="clear" w:color="auto" w:fill="FFFFFF"/>
        </w:rPr>
        <w:t xml:space="preserve">Дермальные фибробласты кожи человека HDFn </w:t>
      </w:r>
      <w:r w:rsidR="005E6E48">
        <w:rPr>
          <w:szCs w:val="28"/>
          <w:shd w:val="clear" w:color="auto" w:fill="FFFFFF"/>
        </w:rPr>
        <w:t>(</w:t>
      </w:r>
      <w:r w:rsidR="005E6E48">
        <w:t>Human Dermal Fibroblasts</w:t>
      </w:r>
      <w:r w:rsidR="005E6E48" w:rsidRPr="005E6E48">
        <w:t xml:space="preserve"> </w:t>
      </w:r>
      <w:r w:rsidR="005E6E48">
        <w:t>neonatal</w:t>
      </w:r>
      <w:r w:rsidR="005E6E48">
        <w:rPr>
          <w:szCs w:val="28"/>
          <w:shd w:val="clear" w:color="auto" w:fill="FFFFFF"/>
        </w:rPr>
        <w:t xml:space="preserve">) </w:t>
      </w:r>
      <w:r w:rsidRPr="00772799">
        <w:rPr>
          <w:szCs w:val="28"/>
          <w:shd w:val="clear" w:color="auto" w:fill="FFFFFF"/>
        </w:rPr>
        <w:t>(Gibco, США</w:t>
      </w:r>
      <w:r w:rsidRPr="00772799">
        <w:rPr>
          <w:rFonts w:hint="eastAsia"/>
          <w:szCs w:val="28"/>
          <w:shd w:val="clear" w:color="auto" w:fill="FFFFFF"/>
        </w:rPr>
        <w:t>)</w:t>
      </w:r>
      <w:r w:rsidRPr="00772799">
        <w:rPr>
          <w:szCs w:val="28"/>
          <w:shd w:val="clear" w:color="auto" w:fill="FFFFFF"/>
        </w:rPr>
        <w:t xml:space="preserve"> были рассеяны в лунки 96-луночного планшета (BD Biosciences, США) в количестве </w:t>
      </w:r>
      <w:r w:rsidRPr="00772799">
        <w:rPr>
          <w:rFonts w:hint="eastAsia"/>
          <w:szCs w:val="28"/>
          <w:shd w:val="clear" w:color="auto" w:fill="FFFFFF"/>
        </w:rPr>
        <w:t>5</w:t>
      </w:r>
      <w:r w:rsidRPr="00772799">
        <w:rPr>
          <w:szCs w:val="28"/>
          <w:shd w:val="clear" w:color="auto" w:fill="FFFFFF"/>
        </w:rPr>
        <w:t>×10</w:t>
      </w:r>
      <w:r w:rsidRPr="00B34437">
        <w:rPr>
          <w:rFonts w:hint="eastAsia"/>
          <w:szCs w:val="28"/>
          <w:shd w:val="clear" w:color="auto" w:fill="FFFFFF"/>
          <w:vertAlign w:val="superscript"/>
        </w:rPr>
        <w:t>3</w:t>
      </w:r>
      <w:r w:rsidRPr="00772799">
        <w:rPr>
          <w:szCs w:val="28"/>
          <w:shd w:val="clear" w:color="auto" w:fill="FFFFFF"/>
        </w:rPr>
        <w:t xml:space="preserve"> клеток/лунка. Клетки инкубировали в среде ДМЕМ</w:t>
      </w:r>
      <w:r w:rsidRPr="00772799">
        <w:rPr>
          <w:rFonts w:hint="eastAsia"/>
          <w:szCs w:val="28"/>
          <w:shd w:val="clear" w:color="auto" w:fill="FFFFFF"/>
        </w:rPr>
        <w:t>/F12</w:t>
      </w:r>
      <w:r w:rsidRPr="00772799">
        <w:rPr>
          <w:szCs w:val="28"/>
          <w:shd w:val="clear" w:color="auto" w:fill="FFFFFF"/>
        </w:rPr>
        <w:t>, содержащей 10% ЭТС в течение ночи при 37°С и 5% СО2. Затем питательную среду аккуратно удаляли из лунок с помощью аспиратора, добавляли 100 мкл исследуемых образцов гидрогелей</w:t>
      </w:r>
      <w:r w:rsidRPr="00772799">
        <w:rPr>
          <w:rFonts w:hint="eastAsia"/>
          <w:szCs w:val="28"/>
          <w:shd w:val="clear" w:color="auto" w:fill="FFFFFF"/>
        </w:rPr>
        <w:t xml:space="preserve"> c FGF-2</w:t>
      </w:r>
      <w:r w:rsidRPr="00772799">
        <w:rPr>
          <w:szCs w:val="28"/>
          <w:shd w:val="clear" w:color="auto" w:fill="FFFFFF"/>
        </w:rPr>
        <w:t>. В качестве контроля служила питательная среда ДМЕМ</w:t>
      </w:r>
      <w:r w:rsidRPr="00772799">
        <w:rPr>
          <w:rFonts w:hint="eastAsia"/>
          <w:szCs w:val="28"/>
          <w:shd w:val="clear" w:color="auto" w:fill="FFFFFF"/>
        </w:rPr>
        <w:t>/F12</w:t>
      </w:r>
      <w:r w:rsidRPr="00772799">
        <w:rPr>
          <w:szCs w:val="28"/>
          <w:shd w:val="clear" w:color="auto" w:fill="FFFFFF"/>
        </w:rPr>
        <w:t xml:space="preserve"> с содержанием 10% </w:t>
      </w:r>
      <w:r w:rsidR="005E6E48">
        <w:t>эмбриональной телячьей сыворотки</w:t>
      </w:r>
      <w:r w:rsidRPr="00772799">
        <w:rPr>
          <w:szCs w:val="28"/>
          <w:shd w:val="clear" w:color="auto" w:fill="FFFFFF"/>
        </w:rPr>
        <w:t xml:space="preserve">. Клетки инкубировали в течение </w:t>
      </w:r>
      <w:r w:rsidRPr="00772799">
        <w:rPr>
          <w:rFonts w:hint="eastAsia"/>
          <w:szCs w:val="28"/>
          <w:shd w:val="clear" w:color="auto" w:fill="FFFFFF"/>
        </w:rPr>
        <w:t>72</w:t>
      </w:r>
      <w:r w:rsidRPr="00772799">
        <w:rPr>
          <w:szCs w:val="28"/>
          <w:shd w:val="clear" w:color="auto" w:fill="FFFFFF"/>
        </w:rPr>
        <w:t xml:space="preserve"> ч при 37°С и 5% СО2.</w:t>
      </w:r>
      <w:r w:rsidRPr="00772799">
        <w:rPr>
          <w:rFonts w:hint="eastAsia"/>
          <w:szCs w:val="28"/>
          <w:shd w:val="clear" w:color="auto" w:fill="FFFFFF"/>
        </w:rPr>
        <w:t xml:space="preserve"> </w:t>
      </w:r>
      <w:r w:rsidRPr="00772799">
        <w:rPr>
          <w:szCs w:val="28"/>
          <w:shd w:val="clear" w:color="auto" w:fill="FFFFFF"/>
        </w:rPr>
        <w:t xml:space="preserve">Через </w:t>
      </w:r>
      <w:r w:rsidRPr="00772799">
        <w:rPr>
          <w:rFonts w:hint="eastAsia"/>
          <w:szCs w:val="28"/>
          <w:shd w:val="clear" w:color="auto" w:fill="FFFFFF"/>
        </w:rPr>
        <w:t>72</w:t>
      </w:r>
      <w:r w:rsidRPr="00772799">
        <w:rPr>
          <w:szCs w:val="28"/>
          <w:shd w:val="clear" w:color="auto" w:fill="FFFFFF"/>
        </w:rPr>
        <w:t xml:space="preserve"> часа инкубирования питательная среда в каждой лунке 96 луночного планшета была заменена на 90 мкл свежей питательной среды без фенолового красного. Затем в каждую лунку добавляли по 10 мкл раствора МТТ (5мг/мл). Клетки инкубировались в течение 4 часов при 5% СО</w:t>
      </w:r>
      <w:r w:rsidRPr="005E6E48">
        <w:rPr>
          <w:szCs w:val="28"/>
          <w:shd w:val="clear" w:color="auto" w:fill="FFFFFF"/>
          <w:vertAlign w:val="superscript"/>
        </w:rPr>
        <w:t>2</w:t>
      </w:r>
      <w:r w:rsidRPr="00772799">
        <w:rPr>
          <w:szCs w:val="28"/>
          <w:shd w:val="clear" w:color="auto" w:fill="FFFFFF"/>
        </w:rPr>
        <w:t xml:space="preserve"> и 37°С. После инкубирования среду аккуратно удаляли аспиратором и растворяли формазан добавлен</w:t>
      </w:r>
      <w:r w:rsidR="005E6E48">
        <w:rPr>
          <w:szCs w:val="28"/>
          <w:shd w:val="clear" w:color="auto" w:fill="FFFFFF"/>
        </w:rPr>
        <w:t>ием 100 мкл диметилсульфоксида</w:t>
      </w:r>
      <w:r w:rsidRPr="00772799">
        <w:rPr>
          <w:szCs w:val="28"/>
          <w:shd w:val="clear" w:color="auto" w:fill="FFFFFF"/>
        </w:rPr>
        <w:t xml:space="preserve"> на лунку. Оптическую плотность </w:t>
      </w:r>
      <w:r w:rsidRPr="00772799">
        <w:rPr>
          <w:szCs w:val="28"/>
          <w:shd w:val="clear" w:color="auto" w:fill="FFFFFF"/>
        </w:rPr>
        <w:lastRenderedPageBreak/>
        <w:t>регистрировали с помощью спектрофотометра BioRad 680 (Biorad, Франция) при длине волны 580 нм. Пролиферацию клеток расчитывали по формуле:</w:t>
      </w:r>
    </w:p>
    <w:p w14:paraId="4C67FEFB" w14:textId="1C078116" w:rsidR="00B34437" w:rsidRDefault="00772799" w:rsidP="00772799">
      <w:pPr>
        <w:spacing w:after="0" w:line="240" w:lineRule="auto"/>
        <w:ind w:firstLine="567"/>
        <w:jc w:val="both"/>
        <w:rPr>
          <w:szCs w:val="28"/>
          <w:shd w:val="clear" w:color="auto" w:fill="FFFFFF"/>
        </w:rPr>
      </w:pPr>
      <w:r w:rsidRPr="00772799">
        <w:rPr>
          <w:szCs w:val="28"/>
          <w:shd w:val="clear" w:color="auto" w:fill="FFFFFF"/>
        </w:rPr>
        <w:t>Пролиферация клеток (%)=</w:t>
      </w:r>
      <m:oMath>
        <m:r>
          <w:rPr>
            <w:rFonts w:ascii="Cambria Math" w:hAnsi="Cambria Math"/>
            <w:szCs w:val="28"/>
            <w:shd w:val="clear" w:color="auto" w:fill="FFFFFF"/>
          </w:rPr>
          <m:t xml:space="preserve"> </m:t>
        </m:r>
        <m:f>
          <m:fPr>
            <m:ctrlPr>
              <w:rPr>
                <w:rFonts w:ascii="Cambria Math" w:hAnsi="Cambria Math"/>
                <w:i/>
                <w:sz w:val="36"/>
                <w:szCs w:val="28"/>
                <w:shd w:val="clear" w:color="auto" w:fill="FFFFFF"/>
              </w:rPr>
            </m:ctrlPr>
          </m:fPr>
          <m:num>
            <m:sSub>
              <m:sSubPr>
                <m:ctrlPr>
                  <w:rPr>
                    <w:rFonts w:ascii="Cambria Math" w:hAnsi="Cambria Math"/>
                    <w:i/>
                    <w:sz w:val="36"/>
                    <w:szCs w:val="28"/>
                    <w:shd w:val="clear" w:color="auto" w:fill="FFFFFF"/>
                  </w:rPr>
                </m:ctrlPr>
              </m:sSubPr>
              <m:e>
                <m:r>
                  <w:rPr>
                    <w:rFonts w:ascii="Cambria Math" w:hAnsi="Cambria Math"/>
                    <w:sz w:val="36"/>
                    <w:szCs w:val="28"/>
                    <w:shd w:val="clear" w:color="auto" w:fill="FFFFFF"/>
                  </w:rPr>
                  <m:t>А</m:t>
                </m:r>
              </m:e>
              <m:sub>
                <m:r>
                  <w:rPr>
                    <w:rFonts w:ascii="Cambria Math" w:hAnsi="Cambria Math"/>
                    <w:sz w:val="36"/>
                    <w:szCs w:val="28"/>
                    <w:shd w:val="clear" w:color="auto" w:fill="FFFFFF"/>
                  </w:rPr>
                  <m:t>опыт</m:t>
                </m:r>
              </m:sub>
            </m:sSub>
            <m:r>
              <w:rPr>
                <w:rFonts w:ascii="Cambria Math" w:hAnsi="Cambria Math"/>
                <w:sz w:val="36"/>
                <w:szCs w:val="28"/>
                <w:shd w:val="clear" w:color="auto" w:fill="FFFFFF"/>
              </w:rPr>
              <m:t>-</m:t>
            </m:r>
            <m:sSub>
              <m:sSubPr>
                <m:ctrlPr>
                  <w:rPr>
                    <w:rFonts w:ascii="Cambria Math" w:hAnsi="Cambria Math"/>
                    <w:i/>
                    <w:sz w:val="36"/>
                    <w:szCs w:val="28"/>
                    <w:shd w:val="clear" w:color="auto" w:fill="FFFFFF"/>
                  </w:rPr>
                </m:ctrlPr>
              </m:sSubPr>
              <m:e>
                <m:r>
                  <w:rPr>
                    <w:rFonts w:ascii="Cambria Math" w:hAnsi="Cambria Math"/>
                    <w:sz w:val="36"/>
                    <w:szCs w:val="28"/>
                    <w:shd w:val="clear" w:color="auto" w:fill="FFFFFF"/>
                  </w:rPr>
                  <m:t>А</m:t>
                </m:r>
              </m:e>
              <m:sub>
                <m:r>
                  <w:rPr>
                    <w:rFonts w:ascii="Cambria Math" w:hAnsi="Cambria Math"/>
                    <w:sz w:val="36"/>
                    <w:szCs w:val="28"/>
                    <w:shd w:val="clear" w:color="auto" w:fill="FFFFFF"/>
                  </w:rPr>
                  <m:t>фон</m:t>
                </m:r>
              </m:sub>
            </m:sSub>
          </m:num>
          <m:den>
            <m:sSub>
              <m:sSubPr>
                <m:ctrlPr>
                  <w:rPr>
                    <w:rFonts w:ascii="Cambria Math" w:hAnsi="Cambria Math"/>
                    <w:i/>
                    <w:sz w:val="36"/>
                    <w:szCs w:val="28"/>
                    <w:shd w:val="clear" w:color="auto" w:fill="FFFFFF"/>
                  </w:rPr>
                </m:ctrlPr>
              </m:sSubPr>
              <m:e>
                <m:r>
                  <w:rPr>
                    <w:rFonts w:ascii="Cambria Math" w:hAnsi="Cambria Math"/>
                    <w:sz w:val="36"/>
                    <w:szCs w:val="28"/>
                    <w:shd w:val="clear" w:color="auto" w:fill="FFFFFF"/>
                  </w:rPr>
                  <m:t>А</m:t>
                </m:r>
              </m:e>
              <m:sub>
                <m:r>
                  <w:rPr>
                    <w:rFonts w:ascii="Cambria Math" w:hAnsi="Cambria Math"/>
                    <w:sz w:val="36"/>
                    <w:szCs w:val="28"/>
                    <w:shd w:val="clear" w:color="auto" w:fill="FFFFFF"/>
                  </w:rPr>
                  <m:t>контроль</m:t>
                </m:r>
              </m:sub>
            </m:sSub>
            <m:r>
              <w:rPr>
                <w:rFonts w:ascii="Cambria Math" w:hAnsi="Cambria Math"/>
                <w:sz w:val="36"/>
                <w:szCs w:val="28"/>
                <w:shd w:val="clear" w:color="auto" w:fill="FFFFFF"/>
              </w:rPr>
              <m:t>-</m:t>
            </m:r>
            <m:sSub>
              <m:sSubPr>
                <m:ctrlPr>
                  <w:rPr>
                    <w:rFonts w:ascii="Cambria Math" w:hAnsi="Cambria Math"/>
                    <w:i/>
                    <w:sz w:val="36"/>
                    <w:szCs w:val="28"/>
                    <w:shd w:val="clear" w:color="auto" w:fill="FFFFFF"/>
                  </w:rPr>
                </m:ctrlPr>
              </m:sSubPr>
              <m:e>
                <m:r>
                  <w:rPr>
                    <w:rFonts w:ascii="Cambria Math" w:hAnsi="Cambria Math"/>
                    <w:sz w:val="36"/>
                    <w:szCs w:val="28"/>
                    <w:shd w:val="clear" w:color="auto" w:fill="FFFFFF"/>
                  </w:rPr>
                  <m:t>А</m:t>
                </m:r>
              </m:e>
              <m:sub>
                <m:r>
                  <w:rPr>
                    <w:rFonts w:ascii="Cambria Math" w:hAnsi="Cambria Math"/>
                    <w:sz w:val="36"/>
                    <w:szCs w:val="28"/>
                    <w:shd w:val="clear" w:color="auto" w:fill="FFFFFF"/>
                  </w:rPr>
                  <m:t>фон</m:t>
                </m:r>
              </m:sub>
            </m:sSub>
          </m:den>
        </m:f>
      </m:oMath>
      <w:r w:rsidR="00B34437" w:rsidRPr="00B34437">
        <w:rPr>
          <w:sz w:val="36"/>
          <w:szCs w:val="28"/>
          <w:shd w:val="clear" w:color="auto" w:fill="FFFFFF"/>
        </w:rPr>
        <w:t xml:space="preserve"> </w:t>
      </w:r>
      <w:r w:rsidR="00B34437">
        <w:rPr>
          <w:szCs w:val="28"/>
          <w:shd w:val="clear" w:color="auto" w:fill="FFFFFF"/>
        </w:rPr>
        <w:t>х 100</w:t>
      </w:r>
    </w:p>
    <w:p w14:paraId="7C55326F" w14:textId="77777777" w:rsidR="00B34437" w:rsidRPr="00772799" w:rsidRDefault="00B34437" w:rsidP="00772799">
      <w:pPr>
        <w:spacing w:after="0" w:line="240" w:lineRule="auto"/>
        <w:ind w:firstLine="567"/>
        <w:jc w:val="both"/>
        <w:rPr>
          <w:szCs w:val="28"/>
          <w:shd w:val="clear" w:color="auto" w:fill="FFFFFF"/>
        </w:rPr>
      </w:pPr>
    </w:p>
    <w:p w14:paraId="7F4BF68B" w14:textId="77777777" w:rsidR="00772799" w:rsidRPr="00772799" w:rsidRDefault="00772799" w:rsidP="00772799">
      <w:pPr>
        <w:spacing w:after="0" w:line="240" w:lineRule="auto"/>
        <w:ind w:firstLine="567"/>
        <w:jc w:val="both"/>
        <w:rPr>
          <w:szCs w:val="28"/>
          <w:shd w:val="clear" w:color="auto" w:fill="FFFFFF"/>
        </w:rPr>
      </w:pPr>
      <w:r w:rsidRPr="00772799">
        <w:rPr>
          <w:szCs w:val="28"/>
          <w:shd w:val="clear" w:color="auto" w:fill="FFFFFF"/>
        </w:rPr>
        <w:t>где:</w:t>
      </w:r>
    </w:p>
    <w:p w14:paraId="203E388C" w14:textId="77777777" w:rsidR="00772799" w:rsidRPr="00772799" w:rsidRDefault="00772799" w:rsidP="00772799">
      <w:pPr>
        <w:spacing w:after="0" w:line="240" w:lineRule="auto"/>
        <w:ind w:firstLine="567"/>
        <w:jc w:val="both"/>
        <w:rPr>
          <w:szCs w:val="28"/>
          <w:shd w:val="clear" w:color="auto" w:fill="FFFFFF"/>
        </w:rPr>
      </w:pPr>
      <w:r w:rsidRPr="00772799">
        <w:rPr>
          <w:szCs w:val="28"/>
          <w:shd w:val="clear" w:color="auto" w:fill="FFFFFF"/>
        </w:rPr>
        <w:t>A</w:t>
      </w:r>
      <w:r w:rsidRPr="00B34437">
        <w:rPr>
          <w:szCs w:val="28"/>
          <w:shd w:val="clear" w:color="auto" w:fill="FFFFFF"/>
          <w:vertAlign w:val="subscript"/>
        </w:rPr>
        <w:t>опыт</w:t>
      </w:r>
      <w:r w:rsidRPr="00772799">
        <w:rPr>
          <w:szCs w:val="28"/>
          <w:shd w:val="clear" w:color="auto" w:fill="FFFFFF"/>
        </w:rPr>
        <w:t xml:space="preserve"> ​ — оптическая плотность в лунке с исследуемыми клетками (под действием фактора/образца),</w:t>
      </w:r>
    </w:p>
    <w:p w14:paraId="0E0C04B1" w14:textId="77777777" w:rsidR="00772799" w:rsidRPr="00772799" w:rsidRDefault="00772799" w:rsidP="00772799">
      <w:pPr>
        <w:spacing w:after="0" w:line="240" w:lineRule="auto"/>
        <w:ind w:firstLine="567"/>
        <w:jc w:val="both"/>
        <w:rPr>
          <w:szCs w:val="28"/>
          <w:shd w:val="clear" w:color="auto" w:fill="FFFFFF"/>
        </w:rPr>
      </w:pPr>
      <w:r w:rsidRPr="00772799">
        <w:rPr>
          <w:szCs w:val="28"/>
          <w:shd w:val="clear" w:color="auto" w:fill="FFFFFF"/>
        </w:rPr>
        <w:t>A</w:t>
      </w:r>
      <w:r w:rsidRPr="00B34437">
        <w:rPr>
          <w:szCs w:val="28"/>
          <w:shd w:val="clear" w:color="auto" w:fill="FFFFFF"/>
          <w:vertAlign w:val="subscript"/>
        </w:rPr>
        <w:t>контроль</w:t>
      </w:r>
      <w:r w:rsidRPr="00772799">
        <w:rPr>
          <w:szCs w:val="28"/>
          <w:shd w:val="clear" w:color="auto" w:fill="FFFFFF"/>
        </w:rPr>
        <w:t xml:space="preserve"> — оптическая плотность клеток без воздействия (100 % жизнеспособность/пролиферация),</w:t>
      </w:r>
    </w:p>
    <w:p w14:paraId="7E1CA5C1" w14:textId="485554A8" w:rsidR="00772799" w:rsidRDefault="00772799" w:rsidP="00772799">
      <w:pPr>
        <w:spacing w:after="0" w:line="240" w:lineRule="auto"/>
        <w:ind w:firstLine="567"/>
        <w:jc w:val="both"/>
        <w:rPr>
          <w:szCs w:val="28"/>
          <w:shd w:val="clear" w:color="auto" w:fill="FFFFFF"/>
        </w:rPr>
      </w:pPr>
      <w:r w:rsidRPr="00772799">
        <w:rPr>
          <w:szCs w:val="28"/>
          <w:shd w:val="clear" w:color="auto" w:fill="FFFFFF"/>
        </w:rPr>
        <w:t>A</w:t>
      </w:r>
      <w:r w:rsidRPr="00B34437">
        <w:rPr>
          <w:szCs w:val="28"/>
          <w:shd w:val="clear" w:color="auto" w:fill="FFFFFF"/>
          <w:vertAlign w:val="subscript"/>
        </w:rPr>
        <w:t>фон</w:t>
      </w:r>
      <w:r w:rsidRPr="00772799">
        <w:rPr>
          <w:szCs w:val="28"/>
          <w:shd w:val="clear" w:color="auto" w:fill="FFFFFF"/>
        </w:rPr>
        <w:t xml:space="preserve"> — оптическая плотность «пустых» лунок (без клеток, только среда и реагенты).</w:t>
      </w:r>
    </w:p>
    <w:p w14:paraId="3F605D6C" w14:textId="77777777" w:rsidR="00710FB9" w:rsidRPr="00B34437" w:rsidRDefault="00D055AA" w:rsidP="00710FB9">
      <w:pPr>
        <w:spacing w:after="0" w:line="240" w:lineRule="auto"/>
        <w:ind w:firstLine="567"/>
        <w:jc w:val="both"/>
        <w:rPr>
          <w:b/>
          <w:szCs w:val="28"/>
          <w:shd w:val="clear" w:color="auto" w:fill="FFFFFF"/>
        </w:rPr>
      </w:pPr>
      <w:r w:rsidRPr="00B34437">
        <w:rPr>
          <w:b/>
          <w:szCs w:val="28"/>
          <w:shd w:val="clear" w:color="auto" w:fill="FFFFFF"/>
        </w:rPr>
        <w:t xml:space="preserve">Определение содержания активных компонентов </w:t>
      </w:r>
    </w:p>
    <w:p w14:paraId="6EECD4D8" w14:textId="13B5D6B3" w:rsidR="00710FB9" w:rsidRDefault="00710FB9" w:rsidP="00710FB9">
      <w:pPr>
        <w:spacing w:after="0" w:line="240" w:lineRule="auto"/>
        <w:ind w:firstLine="567"/>
        <w:jc w:val="both"/>
        <w:rPr>
          <w:szCs w:val="28"/>
        </w:rPr>
      </w:pPr>
      <w:r w:rsidRPr="00772799">
        <w:rPr>
          <w:szCs w:val="28"/>
          <w:shd w:val="clear" w:color="auto" w:fill="FFFFFF"/>
        </w:rPr>
        <w:t>Степень поглощения цефепима анализировали с помощью спектрофотометрии в коротковолновой области. Оптическую плотность стандартных</w:t>
      </w:r>
      <w:r w:rsidR="00CA50EE" w:rsidRPr="00772799">
        <w:rPr>
          <w:szCs w:val="28"/>
          <w:shd w:val="clear" w:color="auto" w:fill="FFFFFF"/>
        </w:rPr>
        <w:t xml:space="preserve"> </w:t>
      </w:r>
      <w:r w:rsidRPr="00772799">
        <w:rPr>
          <w:szCs w:val="28"/>
          <w:shd w:val="clear" w:color="auto" w:fill="FFFFFF"/>
        </w:rPr>
        <w:t>растворов</w:t>
      </w:r>
      <w:r w:rsidR="00BD2B09" w:rsidRPr="00772799">
        <w:rPr>
          <w:szCs w:val="28"/>
          <w:shd w:val="clear" w:color="auto" w:fill="FFFFFF"/>
        </w:rPr>
        <w:t xml:space="preserve"> и экстрактов</w:t>
      </w:r>
      <w:r w:rsidRPr="00772799">
        <w:rPr>
          <w:szCs w:val="28"/>
          <w:shd w:val="clear" w:color="auto" w:fill="FFFFFF"/>
        </w:rPr>
        <w:t xml:space="preserve"> измеряли на сканирующем спектрофотометре "Экохим" PE-5300VI</w:t>
      </w:r>
      <w:r w:rsidR="00BD2B09" w:rsidRPr="00772799">
        <w:rPr>
          <w:szCs w:val="28"/>
          <w:shd w:val="clear" w:color="auto" w:fill="FFFFFF"/>
        </w:rPr>
        <w:t xml:space="preserve"> в кварцевых кюветах 10 мм при </w:t>
      </w:r>
      <w:r w:rsidR="00D055AA" w:rsidRPr="00772799">
        <w:rPr>
          <w:bCs/>
          <w:szCs w:val="28"/>
          <w:shd w:val="clear" w:color="auto" w:fill="FFFFFF"/>
        </w:rPr>
        <w:t>λ = 265 нм</w:t>
      </w:r>
      <w:r w:rsidR="00D055AA" w:rsidRPr="00772799">
        <w:rPr>
          <w:szCs w:val="28"/>
          <w:shd w:val="clear" w:color="auto" w:fill="FFFFFF"/>
        </w:rPr>
        <w:t xml:space="preserve">. </w:t>
      </w:r>
      <w:r w:rsidR="00BD2B09" w:rsidRPr="00772799">
        <w:rPr>
          <w:szCs w:val="28"/>
          <w:shd w:val="clear" w:color="auto" w:fill="FFFFFF"/>
        </w:rPr>
        <w:t>В качестве холостого раствора использовали смесь</w:t>
      </w:r>
      <w:r w:rsidR="00D055AA" w:rsidRPr="00772799">
        <w:rPr>
          <w:szCs w:val="28"/>
          <w:shd w:val="clear" w:color="auto" w:fill="FFFFFF"/>
        </w:rPr>
        <w:t xml:space="preserve"> </w:t>
      </w:r>
      <w:r w:rsidR="00D055AA" w:rsidRPr="00772799">
        <w:rPr>
          <w:bCs/>
          <w:szCs w:val="28"/>
          <w:shd w:val="clear" w:color="auto" w:fill="FFFFFF"/>
        </w:rPr>
        <w:t>диметилсульфоксида и воды (1:1 по объёму)</w:t>
      </w:r>
      <w:r w:rsidR="00D055AA" w:rsidRPr="00772799">
        <w:rPr>
          <w:szCs w:val="28"/>
          <w:shd w:val="clear" w:color="auto" w:fill="FFFFFF"/>
        </w:rPr>
        <w:t xml:space="preserve">. </w:t>
      </w:r>
      <w:r w:rsidRPr="00772799">
        <w:rPr>
          <w:szCs w:val="28"/>
          <w:shd w:val="clear" w:color="auto" w:fill="FFFFFF"/>
        </w:rPr>
        <w:t>Процедура построения калибровочной кривой для</w:t>
      </w:r>
      <w:r w:rsidRPr="001A6EFA">
        <w:rPr>
          <w:szCs w:val="28"/>
        </w:rPr>
        <w:t xml:space="preserve"> анализируемых веществ была следующей: 0,01, 0,03, 0,05, 0,07, 0,09, 0,15 и 0,18 мл раствора анализируемого вещества в воде (1 мг/мл) вносили в 10 мл </w:t>
      </w:r>
      <w:r w:rsidR="00C64001">
        <w:rPr>
          <w:szCs w:val="28"/>
        </w:rPr>
        <w:t>мерные</w:t>
      </w:r>
      <w:r w:rsidR="00C64001" w:rsidRPr="001A6EFA">
        <w:rPr>
          <w:szCs w:val="28"/>
        </w:rPr>
        <w:t xml:space="preserve"> </w:t>
      </w:r>
      <w:r w:rsidRPr="001A6EFA">
        <w:rPr>
          <w:szCs w:val="28"/>
        </w:rPr>
        <w:t xml:space="preserve">колбы. В каждую колбу добавили 4,99, 4,97, 4,95, 4,93, </w:t>
      </w:r>
      <w:r w:rsidR="00C64001">
        <w:rPr>
          <w:szCs w:val="28"/>
        </w:rPr>
        <w:t xml:space="preserve">4,91, </w:t>
      </w:r>
      <w:r w:rsidRPr="001A6EFA">
        <w:rPr>
          <w:szCs w:val="28"/>
        </w:rPr>
        <w:t xml:space="preserve">4,85 и 4,82 мл воды, соответственно. Затем в каждую колбу добавили по 5 мл диметилсульфоксида. Количественное значение </w:t>
      </w:r>
      <w:r w:rsidR="00C64001">
        <w:rPr>
          <w:szCs w:val="28"/>
        </w:rPr>
        <w:t>загруженного</w:t>
      </w:r>
      <w:r w:rsidR="00C64001" w:rsidRPr="001A6EFA">
        <w:rPr>
          <w:szCs w:val="28"/>
        </w:rPr>
        <w:t xml:space="preserve"> </w:t>
      </w:r>
      <w:r w:rsidRPr="001A6EFA">
        <w:rPr>
          <w:szCs w:val="28"/>
        </w:rPr>
        <w:t>препарата определяли по калибровочной кривой с учетом образца взятого препарата.</w:t>
      </w:r>
    </w:p>
    <w:p w14:paraId="0EAE4FCB" w14:textId="77777777" w:rsidR="00F67D17" w:rsidRPr="00C34310" w:rsidRDefault="00D055AA" w:rsidP="00C34310">
      <w:pPr>
        <w:suppressAutoHyphens w:val="0"/>
        <w:spacing w:after="0" w:line="240" w:lineRule="auto"/>
        <w:ind w:firstLine="567"/>
        <w:jc w:val="both"/>
        <w:rPr>
          <w:rFonts w:eastAsia="Times New Roman"/>
          <w:szCs w:val="28"/>
          <w:lang w:eastAsia="ru-RU"/>
        </w:rPr>
      </w:pPr>
      <w:r w:rsidRPr="00C34310">
        <w:rPr>
          <w:rFonts w:eastAsia="Times New Roman"/>
          <w:szCs w:val="28"/>
          <w:lang w:eastAsia="ru-RU"/>
        </w:rPr>
        <w:t>Количество загруженного препарата в геле рассчитывали по калибровке как:</w:t>
      </w:r>
    </w:p>
    <w:p w14:paraId="089FA559" w14:textId="25E5E2CB" w:rsidR="00F67D17" w:rsidRDefault="00D055AA" w:rsidP="00C34310">
      <w:pPr>
        <w:suppressAutoHyphens w:val="0"/>
        <w:spacing w:after="0" w:line="240" w:lineRule="auto"/>
        <w:ind w:firstLine="567"/>
        <w:jc w:val="both"/>
        <w:rPr>
          <w:rFonts w:eastAsia="Times New Roman"/>
          <w:szCs w:val="28"/>
          <w:lang w:eastAsia="ru-RU"/>
        </w:rPr>
      </w:pPr>
      <w:r w:rsidRPr="00C34310">
        <w:rPr>
          <w:rFonts w:eastAsia="Times New Roman"/>
          <w:szCs w:val="28"/>
          <w:lang w:eastAsia="ru-RU"/>
        </w:rPr>
        <w:t>L (</w:t>
      </w:r>
      <w:r w:rsidR="00C64001">
        <w:rPr>
          <w:rFonts w:eastAsia="Times New Roman"/>
          <w:szCs w:val="28"/>
          <w:lang w:eastAsia="ru-RU"/>
        </w:rPr>
        <w:t>мк</w:t>
      </w:r>
      <w:r w:rsidRPr="00C34310">
        <w:rPr>
          <w:rFonts w:eastAsia="Times New Roman"/>
          <w:szCs w:val="28"/>
          <w:lang w:eastAsia="ru-RU"/>
        </w:rPr>
        <w:t>г/г) =</w:t>
      </w:r>
      <m:oMath>
        <m:r>
          <w:rPr>
            <w:rFonts w:ascii="Cambria Math" w:eastAsia="Times New Roman" w:hAnsi="Cambria Math"/>
            <w:szCs w:val="28"/>
            <w:lang w:eastAsia="ru-RU"/>
          </w:rPr>
          <m:t xml:space="preserve"> </m:t>
        </m:r>
        <m:f>
          <m:fPr>
            <m:ctrlPr>
              <w:rPr>
                <w:rFonts w:ascii="Cambria Math" w:eastAsia="Times New Roman" w:hAnsi="Cambria Math"/>
                <w:i/>
                <w:szCs w:val="28"/>
                <w:lang w:eastAsia="ru-RU"/>
              </w:rPr>
            </m:ctrlPr>
          </m:fPr>
          <m:num>
            <m:d>
              <m:dPr>
                <m:ctrlPr>
                  <w:rPr>
                    <w:rFonts w:ascii="Cambria Math" w:eastAsia="Times New Roman" w:hAnsi="Cambria Math"/>
                    <w:szCs w:val="28"/>
                    <w:lang w:eastAsia="ru-RU"/>
                  </w:rPr>
                </m:ctrlPr>
              </m:dPr>
              <m:e>
                <m:sSub>
                  <m:sSubPr>
                    <m:ctrlPr>
                      <w:rPr>
                        <w:rFonts w:ascii="Cambria Math" w:eastAsia="Times New Roman" w:hAnsi="Cambria Math"/>
                        <w:szCs w:val="28"/>
                        <w:lang w:eastAsia="ru-RU"/>
                      </w:rPr>
                    </m:ctrlPr>
                  </m:sSubPr>
                  <m:e>
                    <m:r>
                      <m:rPr>
                        <m:sty m:val="p"/>
                      </m:rPr>
                      <w:rPr>
                        <w:rFonts w:ascii="Cambria Math" w:eastAsia="Times New Roman" w:hAnsi="Cambria Math"/>
                        <w:szCs w:val="28"/>
                        <w:lang w:eastAsia="ru-RU"/>
                      </w:rPr>
                      <m:t>C</m:t>
                    </m:r>
                  </m:e>
                  <m:sub>
                    <m:r>
                      <m:rPr>
                        <m:sty m:val="p"/>
                      </m:rPr>
                      <w:rPr>
                        <w:rFonts w:ascii="Cambria Math" w:eastAsia="Times New Roman" w:hAnsi="Cambria Math"/>
                        <w:szCs w:val="28"/>
                        <w:vertAlign w:val="subscript"/>
                        <w:lang w:eastAsia="ru-RU"/>
                      </w:rPr>
                      <m:t>0</m:t>
                    </m:r>
                  </m:sub>
                </m:sSub>
                <m:r>
                  <m:rPr>
                    <m:sty m:val="p"/>
                  </m:rPr>
                  <w:rPr>
                    <w:rFonts w:ascii="Cambria Math" w:eastAsia="Times New Roman" w:hAnsi="Cambria Math"/>
                    <w:szCs w:val="28"/>
                    <w:lang w:eastAsia="ru-RU"/>
                  </w:rPr>
                  <m:t>-</m:t>
                </m:r>
                <m:sSub>
                  <m:sSubPr>
                    <m:ctrlPr>
                      <w:rPr>
                        <w:rFonts w:ascii="Cambria Math" w:eastAsia="Times New Roman" w:hAnsi="Cambria Math"/>
                        <w:szCs w:val="28"/>
                        <w:lang w:eastAsia="ru-RU"/>
                      </w:rPr>
                    </m:ctrlPr>
                  </m:sSubPr>
                  <m:e>
                    <m:r>
                      <m:rPr>
                        <m:sty m:val="p"/>
                      </m:rPr>
                      <w:rPr>
                        <w:rFonts w:ascii="Cambria Math" w:eastAsia="Times New Roman" w:hAnsi="Cambria Math"/>
                        <w:szCs w:val="28"/>
                        <w:lang w:eastAsia="ru-RU"/>
                      </w:rPr>
                      <m:t>C</m:t>
                    </m:r>
                  </m:e>
                  <m:sub>
                    <m:r>
                      <m:rPr>
                        <m:sty m:val="p"/>
                      </m:rPr>
                      <w:rPr>
                        <w:rFonts w:ascii="Cambria Math" w:eastAsia="Times New Roman" w:hAnsi="Cambria Math"/>
                        <w:szCs w:val="28"/>
                        <w:vertAlign w:val="subscript"/>
                        <w:lang w:eastAsia="ru-RU"/>
                      </w:rPr>
                      <m:t>t</m:t>
                    </m:r>
                  </m:sub>
                </m:sSub>
              </m:e>
            </m:d>
            <m:r>
              <m:rPr>
                <m:sty m:val="p"/>
              </m:rPr>
              <w:rPr>
                <w:rFonts w:ascii="Cambria Math" w:hAnsi="Cambria Math"/>
              </w:rPr>
              <m:t>×</m:t>
            </m:r>
            <m:r>
              <w:rPr>
                <w:rFonts w:ascii="Cambria Math" w:eastAsia="Times New Roman" w:hAnsi="Cambria Math"/>
                <w:szCs w:val="28"/>
                <w:lang w:val="en-US" w:eastAsia="ru-RU"/>
              </w:rPr>
              <m:t>V</m:t>
            </m:r>
          </m:num>
          <m:den>
            <m:sSub>
              <m:sSubPr>
                <m:ctrlPr>
                  <w:rPr>
                    <w:rFonts w:ascii="Cambria Math" w:eastAsia="Times New Roman" w:hAnsi="Cambria Math"/>
                    <w:szCs w:val="28"/>
                    <w:lang w:eastAsia="ru-RU"/>
                  </w:rPr>
                </m:ctrlPr>
              </m:sSubPr>
              <m:e>
                <m:r>
                  <m:rPr>
                    <m:sty m:val="p"/>
                  </m:rPr>
                  <w:rPr>
                    <w:rFonts w:ascii="Cambria Math" w:eastAsia="Times New Roman" w:hAnsi="Cambria Math"/>
                    <w:szCs w:val="28"/>
                    <w:lang w:eastAsia="ru-RU"/>
                  </w:rPr>
                  <m:t>m</m:t>
                </m:r>
              </m:e>
              <m:sub>
                <m:r>
                  <m:rPr>
                    <m:sty m:val="p"/>
                  </m:rPr>
                  <w:rPr>
                    <w:rFonts w:ascii="Cambria Math" w:eastAsia="Times New Roman" w:hAnsi="Cambria Math"/>
                    <w:szCs w:val="28"/>
                    <w:vertAlign w:val="subscript"/>
                    <w:lang w:eastAsia="ru-RU"/>
                  </w:rPr>
                  <m:t>геля</m:t>
                </m:r>
              </m:sub>
            </m:sSub>
          </m:den>
        </m:f>
      </m:oMath>
      <w:r w:rsidRPr="00C34310">
        <w:rPr>
          <w:rFonts w:eastAsia="Times New Roman"/>
          <w:szCs w:val="28"/>
          <w:lang w:eastAsia="ru-RU"/>
        </w:rPr>
        <w:t>,</w:t>
      </w:r>
    </w:p>
    <w:p w14:paraId="6F96FFC0" w14:textId="77777777" w:rsidR="00F67D17" w:rsidRDefault="00F67D17" w:rsidP="00C34310">
      <w:pPr>
        <w:suppressAutoHyphens w:val="0"/>
        <w:spacing w:after="0" w:line="240" w:lineRule="auto"/>
        <w:ind w:firstLine="567"/>
        <w:jc w:val="both"/>
        <w:rPr>
          <w:rFonts w:eastAsia="Times New Roman"/>
          <w:szCs w:val="28"/>
          <w:lang w:eastAsia="ru-RU"/>
        </w:rPr>
      </w:pPr>
    </w:p>
    <w:p w14:paraId="04229930" w14:textId="766A0B8C" w:rsidR="00F67D17" w:rsidRDefault="00D055AA" w:rsidP="00C34310">
      <w:pPr>
        <w:suppressAutoHyphens w:val="0"/>
        <w:spacing w:after="0" w:line="240" w:lineRule="auto"/>
        <w:ind w:firstLine="567"/>
        <w:jc w:val="both"/>
        <w:rPr>
          <w:rFonts w:eastAsia="Times New Roman"/>
          <w:szCs w:val="28"/>
          <w:lang w:eastAsia="ru-RU"/>
        </w:rPr>
      </w:pPr>
      <w:r w:rsidRPr="00C34310">
        <w:rPr>
          <w:rFonts w:eastAsia="Times New Roman"/>
          <w:szCs w:val="28"/>
          <w:lang w:val="en-US" w:eastAsia="ru-RU"/>
        </w:rPr>
        <w:t>EE </w:t>
      </w:r>
      <w:r w:rsidR="00BD2B09" w:rsidRPr="00BD2B09">
        <w:rPr>
          <w:rFonts w:eastAsia="Times New Roman"/>
          <w:szCs w:val="28"/>
          <w:lang w:eastAsia="ru-RU"/>
        </w:rPr>
        <w:t>(%</w:t>
      </w:r>
      <w:r w:rsidR="00CA50EE" w:rsidRPr="00BD2B09">
        <w:rPr>
          <w:rFonts w:eastAsia="Times New Roman"/>
          <w:szCs w:val="28"/>
          <w:lang w:eastAsia="ru-RU"/>
        </w:rPr>
        <w:t>) =</w:t>
      </w:r>
      <m:oMath>
        <m:r>
          <w:rPr>
            <w:rFonts w:ascii="Cambria Math" w:eastAsia="Times New Roman" w:hAnsi="Cambria Math"/>
            <w:szCs w:val="28"/>
            <w:lang w:eastAsia="ru-RU"/>
          </w:rPr>
          <m:t xml:space="preserve"> </m:t>
        </m:r>
        <m:f>
          <m:fPr>
            <m:ctrlPr>
              <w:rPr>
                <w:rFonts w:ascii="Cambria Math" w:eastAsia="Times New Roman" w:hAnsi="Cambria Math"/>
                <w:i/>
                <w:szCs w:val="28"/>
                <w:lang w:eastAsia="ru-RU"/>
              </w:rPr>
            </m:ctrlPr>
          </m:fPr>
          <m:num>
            <m:sSub>
              <m:sSubPr>
                <m:ctrlPr>
                  <w:rPr>
                    <w:rFonts w:ascii="Cambria Math" w:eastAsia="Times New Roman" w:hAnsi="Cambria Math"/>
                    <w:szCs w:val="28"/>
                    <w:lang w:eastAsia="ru-RU"/>
                  </w:rPr>
                </m:ctrlPr>
              </m:sSubPr>
              <m:e>
                <m:r>
                  <m:rPr>
                    <m:sty m:val="p"/>
                  </m:rPr>
                  <w:rPr>
                    <w:rFonts w:ascii="Cambria Math" w:eastAsia="Times New Roman" w:hAnsi="Cambria Math"/>
                    <w:szCs w:val="28"/>
                    <w:lang w:val="en-US" w:eastAsia="ru-RU"/>
                  </w:rPr>
                  <m:t>C</m:t>
                </m:r>
              </m:e>
              <m:sub>
                <m:r>
                  <m:rPr>
                    <m:sty m:val="p"/>
                  </m:rPr>
                  <w:rPr>
                    <w:rFonts w:ascii="Cambria Math" w:eastAsia="Times New Roman" w:hAnsi="Cambria Math"/>
                    <w:szCs w:val="28"/>
                    <w:vertAlign w:val="subscript"/>
                    <w:lang w:eastAsia="ru-RU"/>
                  </w:rPr>
                  <m:t>0</m:t>
                </m:r>
              </m:sub>
            </m:sSub>
            <m:r>
              <m:rPr>
                <m:sty m:val="p"/>
              </m:rPr>
              <w:rPr>
                <w:rFonts w:ascii="Cambria Math" w:eastAsia="Times New Roman" w:hAnsi="Cambria Math"/>
                <w:szCs w:val="28"/>
                <w:lang w:eastAsia="ru-RU"/>
              </w:rPr>
              <m:t>-</m:t>
            </m:r>
            <m:sSub>
              <m:sSubPr>
                <m:ctrlPr>
                  <w:rPr>
                    <w:rFonts w:ascii="Cambria Math" w:eastAsia="Times New Roman" w:hAnsi="Cambria Math"/>
                    <w:szCs w:val="28"/>
                    <w:lang w:eastAsia="ru-RU"/>
                  </w:rPr>
                </m:ctrlPr>
              </m:sSubPr>
              <m:e>
                <m:r>
                  <m:rPr>
                    <m:sty m:val="p"/>
                  </m:rPr>
                  <w:rPr>
                    <w:rFonts w:ascii="Cambria Math" w:eastAsia="Times New Roman" w:hAnsi="Cambria Math"/>
                    <w:szCs w:val="28"/>
                    <w:lang w:val="en-US" w:eastAsia="ru-RU"/>
                  </w:rPr>
                  <m:t>C</m:t>
                </m:r>
              </m:e>
              <m:sub>
                <m:r>
                  <m:rPr>
                    <m:sty m:val="p"/>
                  </m:rPr>
                  <w:rPr>
                    <w:rFonts w:ascii="Cambria Math" w:eastAsia="Times New Roman" w:hAnsi="Cambria Math"/>
                    <w:szCs w:val="28"/>
                    <w:vertAlign w:val="subscript"/>
                    <w:lang w:val="en-US" w:eastAsia="ru-RU"/>
                  </w:rPr>
                  <m:t>t</m:t>
                </m:r>
              </m:sub>
            </m:sSub>
          </m:num>
          <m:den>
            <m:sSub>
              <m:sSubPr>
                <m:ctrlPr>
                  <w:rPr>
                    <w:rFonts w:ascii="Cambria Math" w:eastAsia="Times New Roman" w:hAnsi="Cambria Math"/>
                    <w:szCs w:val="28"/>
                    <w:lang w:eastAsia="ru-RU"/>
                  </w:rPr>
                </m:ctrlPr>
              </m:sSubPr>
              <m:e>
                <m:r>
                  <m:rPr>
                    <m:sty m:val="p"/>
                  </m:rPr>
                  <w:rPr>
                    <w:rFonts w:ascii="Cambria Math" w:eastAsia="Times New Roman" w:hAnsi="Cambria Math"/>
                    <w:szCs w:val="28"/>
                    <w:lang w:val="en-US" w:eastAsia="ru-RU"/>
                  </w:rPr>
                  <m:t>C</m:t>
                </m:r>
              </m:e>
              <m:sub>
                <m:r>
                  <m:rPr>
                    <m:sty m:val="p"/>
                  </m:rPr>
                  <w:rPr>
                    <w:rFonts w:ascii="Cambria Math" w:eastAsia="Times New Roman" w:hAnsi="Cambria Math"/>
                    <w:szCs w:val="28"/>
                    <w:vertAlign w:val="subscript"/>
                    <w:lang w:eastAsia="ru-RU"/>
                  </w:rPr>
                  <m:t>0</m:t>
                </m:r>
              </m:sub>
            </m:sSub>
          </m:den>
        </m:f>
      </m:oMath>
      <w:r w:rsidR="00C64001" w:rsidRPr="00C64001">
        <w:t xml:space="preserve"> </w:t>
      </w:r>
      <w:r w:rsidR="00C64001">
        <w:t xml:space="preserve">× </w:t>
      </w:r>
      <w:r w:rsidRPr="00C34310">
        <w:rPr>
          <w:rFonts w:eastAsia="Times New Roman"/>
          <w:szCs w:val="28"/>
          <w:lang w:eastAsia="ru-RU"/>
        </w:rPr>
        <w:t>100</w:t>
      </w:r>
      <w:r w:rsidR="00CA50EE" w:rsidRPr="00BD2B09">
        <w:rPr>
          <w:rFonts w:eastAsia="Times New Roman"/>
          <w:szCs w:val="28"/>
          <w:lang w:eastAsia="ru-RU"/>
        </w:rPr>
        <w:t>%</w:t>
      </w:r>
      <w:r w:rsidRPr="00C34310">
        <w:rPr>
          <w:rFonts w:eastAsia="Times New Roman"/>
          <w:szCs w:val="28"/>
          <w:lang w:eastAsia="ru-RU"/>
        </w:rPr>
        <w:t>,</w:t>
      </w:r>
    </w:p>
    <w:p w14:paraId="3E5B8707" w14:textId="77777777" w:rsidR="00F67D17" w:rsidRDefault="00F67D17" w:rsidP="00C34310">
      <w:pPr>
        <w:suppressAutoHyphens w:val="0"/>
        <w:spacing w:after="0" w:line="240" w:lineRule="auto"/>
        <w:ind w:firstLine="567"/>
        <w:jc w:val="both"/>
        <w:rPr>
          <w:rFonts w:eastAsia="Times New Roman"/>
          <w:szCs w:val="28"/>
          <w:lang w:eastAsia="ru-RU"/>
        </w:rPr>
      </w:pPr>
    </w:p>
    <w:p w14:paraId="5857E10C" w14:textId="77777777" w:rsidR="00F67D17" w:rsidRPr="00C34310" w:rsidRDefault="00CA50EE" w:rsidP="00C34310">
      <w:pPr>
        <w:suppressAutoHyphens w:val="0"/>
        <w:spacing w:after="0" w:line="240" w:lineRule="auto"/>
        <w:ind w:firstLine="567"/>
        <w:jc w:val="both"/>
        <w:rPr>
          <w:rFonts w:eastAsia="Times New Roman"/>
          <w:szCs w:val="28"/>
          <w:lang w:eastAsia="ru-RU"/>
        </w:rPr>
      </w:pPr>
      <w:r w:rsidRPr="00BD2B09">
        <w:rPr>
          <w:rFonts w:eastAsia="Times New Roman"/>
          <w:szCs w:val="28"/>
          <w:lang w:eastAsia="ru-RU"/>
        </w:rPr>
        <w:t>Г</w:t>
      </w:r>
      <w:r w:rsidR="00D055AA" w:rsidRPr="00C34310">
        <w:rPr>
          <w:rFonts w:eastAsia="Times New Roman"/>
          <w:szCs w:val="28"/>
          <w:lang w:eastAsia="ru-RU"/>
        </w:rPr>
        <w:t>де</w:t>
      </w:r>
      <w:r>
        <w:rPr>
          <w:rFonts w:eastAsia="Times New Roman"/>
          <w:szCs w:val="28"/>
          <w:lang w:eastAsia="ru-RU"/>
        </w:rPr>
        <w:t xml:space="preserve"> </w:t>
      </w:r>
      <w:r w:rsidR="00D055AA" w:rsidRPr="00C34310">
        <w:rPr>
          <w:rStyle w:val="a9"/>
          <w:b w:val="0"/>
        </w:rPr>
        <w:t>L</w:t>
      </w:r>
      <w:r>
        <w:t xml:space="preserve"> — </w:t>
      </w:r>
      <w:r w:rsidR="00D055AA" w:rsidRPr="00C34310">
        <w:rPr>
          <w:rStyle w:val="a5"/>
          <w:i w:val="0"/>
        </w:rPr>
        <w:t>нагрузка</w:t>
      </w:r>
      <w:r>
        <w:t xml:space="preserve"> (масса цефепима на 1 г геля),</w:t>
      </w:r>
      <w:r w:rsidR="00D055AA" w:rsidRPr="00C34310">
        <w:rPr>
          <w:rFonts w:eastAsia="Times New Roman"/>
          <w:szCs w:val="28"/>
          <w:lang w:eastAsia="ru-RU"/>
        </w:rPr>
        <w:t xml:space="preserve"> C</w:t>
      </w:r>
      <w:r w:rsidR="00D055AA" w:rsidRPr="00C34310">
        <w:rPr>
          <w:rFonts w:eastAsia="Times New Roman"/>
          <w:szCs w:val="28"/>
          <w:vertAlign w:val="subscript"/>
          <w:lang w:eastAsia="ru-RU"/>
        </w:rPr>
        <w:t>0</w:t>
      </w:r>
      <w:r w:rsidR="00D055AA" w:rsidRPr="00C34310">
        <w:rPr>
          <w:rFonts w:eastAsia="Times New Roman"/>
          <w:szCs w:val="28"/>
          <w:lang w:eastAsia="ru-RU"/>
        </w:rPr>
        <w:t xml:space="preserve"> — исходная концентрация, C</w:t>
      </w:r>
      <w:r w:rsidR="00D055AA" w:rsidRPr="00C34310">
        <w:rPr>
          <w:rFonts w:eastAsia="Times New Roman"/>
          <w:szCs w:val="28"/>
          <w:vertAlign w:val="subscript"/>
          <w:lang w:eastAsia="ru-RU"/>
        </w:rPr>
        <w:t>t</w:t>
      </w:r>
      <w:r w:rsidR="00D055AA" w:rsidRPr="00C34310">
        <w:rPr>
          <w:rFonts w:eastAsia="Times New Roman"/>
          <w:szCs w:val="28"/>
          <w:lang w:eastAsia="ru-RU"/>
        </w:rPr>
        <w:t xml:space="preserve"> — концентрация в экстракте после импрегнирования, V — объём раствора, m</w:t>
      </w:r>
      <w:r w:rsidR="00D055AA" w:rsidRPr="00C34310">
        <w:rPr>
          <w:rFonts w:eastAsia="Times New Roman"/>
          <w:szCs w:val="28"/>
          <w:vertAlign w:val="subscript"/>
          <w:lang w:eastAsia="ru-RU"/>
        </w:rPr>
        <w:t>геля</w:t>
      </w:r>
      <w:r w:rsidR="00D055AA" w:rsidRPr="00C34310">
        <w:rPr>
          <w:rFonts w:eastAsia="Times New Roman"/>
          <w:szCs w:val="28"/>
          <w:lang w:eastAsia="ru-RU"/>
        </w:rPr>
        <w:t xml:space="preserve"> — масса образца. </w:t>
      </w:r>
    </w:p>
    <w:p w14:paraId="01433651" w14:textId="77777777" w:rsidR="00CA50EE" w:rsidRPr="00C34310" w:rsidRDefault="00CA50EE" w:rsidP="00710FB9">
      <w:pPr>
        <w:suppressAutoHyphens w:val="0"/>
        <w:spacing w:after="0" w:line="240" w:lineRule="auto"/>
        <w:ind w:firstLine="567"/>
        <w:jc w:val="both"/>
        <w:rPr>
          <w:rStyle w:val="a9"/>
          <w:b w:val="0"/>
        </w:rPr>
      </w:pPr>
      <w:r>
        <w:t xml:space="preserve">Колориметрическое определение ионов серебра проводили методом стандартных серий с </w:t>
      </w:r>
      <w:r w:rsidR="00D055AA" w:rsidRPr="00C34310">
        <w:rPr>
          <w:rStyle w:val="a9"/>
          <w:b w:val="0"/>
        </w:rPr>
        <w:t>дитизоном</w:t>
      </w:r>
      <w:r>
        <w:t xml:space="preserve"> с экстракцией комплекса в </w:t>
      </w:r>
      <w:r w:rsidR="00D055AA" w:rsidRPr="00C34310">
        <w:rPr>
          <w:rStyle w:val="a9"/>
          <w:b w:val="0"/>
        </w:rPr>
        <w:t>тетрахлорэтилен</w:t>
      </w:r>
      <w:r>
        <w:t xml:space="preserve"> при </w:t>
      </w:r>
      <w:r w:rsidR="00D055AA" w:rsidRPr="00C34310">
        <w:rPr>
          <w:rStyle w:val="a9"/>
          <w:b w:val="0"/>
        </w:rPr>
        <w:t>pH 1,5–2,0</w:t>
      </w:r>
      <w:r>
        <w:t xml:space="preserve">. В делительную воронку помещали 20 мл анализируемого раствора (содержит 0,1–1 N H₂SO₄) и разбавляли водой до 50 мл. Добавляли известный объём раствора дитизона, экстрагировали комплекс в органическую фазу, после разделения фаз регистрировали </w:t>
      </w:r>
      <w:r w:rsidR="00D055AA" w:rsidRPr="00C34310">
        <w:rPr>
          <w:rStyle w:val="a9"/>
          <w:b w:val="0"/>
        </w:rPr>
        <w:t>оптическую плотность органического экстракта</w:t>
      </w:r>
      <w:r w:rsidR="00D055AA" w:rsidRPr="00D055AA">
        <w:rPr>
          <w:b/>
        </w:rPr>
        <w:t xml:space="preserve"> </w:t>
      </w:r>
      <w:r>
        <w:t xml:space="preserve">в кюветах 10 мм при </w:t>
      </w:r>
      <w:r w:rsidR="00D055AA" w:rsidRPr="00C34310">
        <w:rPr>
          <w:rStyle w:val="a9"/>
          <w:b w:val="0"/>
        </w:rPr>
        <w:t>λ</w:t>
      </w:r>
      <w:r>
        <w:rPr>
          <w:rStyle w:val="a9"/>
          <w:b w:val="0"/>
          <w:vertAlign w:val="subscript"/>
          <w:lang w:val="en-US"/>
        </w:rPr>
        <w:t>max</w:t>
      </w:r>
      <w:r w:rsidR="00D055AA" w:rsidRPr="00C34310">
        <w:rPr>
          <w:rStyle w:val="a9"/>
          <w:b w:val="0"/>
        </w:rPr>
        <w:t xml:space="preserve"> </w:t>
      </w:r>
      <w:r w:rsidR="00D055AA" w:rsidRPr="00D055AA">
        <w:rPr>
          <w:b/>
        </w:rPr>
        <w:t>(</w:t>
      </w:r>
      <w:r w:rsidR="00D055AA" w:rsidRPr="00C34310">
        <w:rPr>
          <w:rStyle w:val="a9"/>
          <w:b w:val="0"/>
        </w:rPr>
        <w:t>4</w:t>
      </w:r>
      <w:r w:rsidR="00C64001">
        <w:rPr>
          <w:rStyle w:val="a9"/>
          <w:b w:val="0"/>
        </w:rPr>
        <w:t>90</w:t>
      </w:r>
      <w:r w:rsidR="00D055AA" w:rsidRPr="00C34310">
        <w:rPr>
          <w:rStyle w:val="a9"/>
          <w:b w:val="0"/>
        </w:rPr>
        <w:t xml:space="preserve"> нм</w:t>
      </w:r>
      <w:r w:rsidR="00D055AA" w:rsidRPr="00D055AA">
        <w:rPr>
          <w:b/>
        </w:rPr>
        <w:t>)</w:t>
      </w:r>
      <w:r>
        <w:t>. Содержание серебра определяли по калибровочной кривой (метод стандартных серий</w:t>
      </w:r>
      <w:r w:rsidRPr="00CA50EE">
        <w:t xml:space="preserve">). </w:t>
      </w:r>
      <w:r w:rsidR="00D055AA" w:rsidRPr="00C34310">
        <w:rPr>
          <w:rStyle w:val="a9"/>
          <w:b w:val="0"/>
        </w:rPr>
        <w:t>Визуальный «конец по цвету» не применяли для квантования.</w:t>
      </w:r>
    </w:p>
    <w:p w14:paraId="70C7A4A5" w14:textId="77777777" w:rsidR="00710FB9" w:rsidRPr="00D17968" w:rsidRDefault="00710FB9" w:rsidP="00710FB9">
      <w:pPr>
        <w:suppressAutoHyphens w:val="0"/>
        <w:spacing w:after="0" w:line="240" w:lineRule="auto"/>
        <w:ind w:firstLine="567"/>
        <w:jc w:val="both"/>
        <w:rPr>
          <w:rFonts w:eastAsia="Times New Roman"/>
          <w:szCs w:val="28"/>
        </w:rPr>
      </w:pPr>
      <w:r w:rsidRPr="008A2416">
        <w:rPr>
          <w:rFonts w:eastAsia="Times New Roman" w:hint="eastAsia"/>
          <w:szCs w:val="28"/>
          <w:lang w:eastAsia="ru-RU"/>
        </w:rPr>
        <w:lastRenderedPageBreak/>
        <w:t>Кинетику</w:t>
      </w:r>
      <w:r w:rsidRPr="008A2416">
        <w:rPr>
          <w:rFonts w:eastAsia="Times New Roman"/>
          <w:szCs w:val="28"/>
          <w:lang w:eastAsia="ru-RU"/>
        </w:rPr>
        <w:t xml:space="preserve"> </w:t>
      </w:r>
      <w:r w:rsidRPr="008A2416">
        <w:rPr>
          <w:rFonts w:eastAsia="Times New Roman" w:hint="eastAsia"/>
          <w:szCs w:val="28"/>
          <w:lang w:eastAsia="ru-RU"/>
        </w:rPr>
        <w:t>высвобождения</w:t>
      </w:r>
      <w:r w:rsidRPr="008A2416">
        <w:rPr>
          <w:rFonts w:eastAsia="Times New Roman"/>
          <w:szCs w:val="28"/>
          <w:lang w:eastAsia="ru-RU"/>
        </w:rPr>
        <w:t xml:space="preserve"> FGF-2</w:t>
      </w:r>
      <w:r>
        <w:rPr>
          <w:rFonts w:eastAsia="Times New Roman"/>
          <w:szCs w:val="28"/>
          <w:lang w:eastAsia="ru-RU"/>
        </w:rPr>
        <w:t xml:space="preserve"> из гидрогеля</w:t>
      </w:r>
      <w:r w:rsidRPr="008A2416">
        <w:rPr>
          <w:rFonts w:eastAsia="Times New Roman"/>
          <w:szCs w:val="28"/>
          <w:lang w:eastAsia="ru-RU"/>
        </w:rPr>
        <w:t xml:space="preserve"> </w:t>
      </w:r>
      <w:r w:rsidRPr="008A2416">
        <w:rPr>
          <w:rFonts w:eastAsia="Times New Roman" w:hint="eastAsia"/>
          <w:szCs w:val="28"/>
          <w:lang w:eastAsia="ru-RU"/>
        </w:rPr>
        <w:t>проводили</w:t>
      </w:r>
      <w:r w:rsidRPr="008A2416">
        <w:rPr>
          <w:rFonts w:eastAsia="Times New Roman"/>
          <w:szCs w:val="28"/>
          <w:lang w:eastAsia="ru-RU"/>
        </w:rPr>
        <w:t xml:space="preserve"> </w:t>
      </w:r>
      <w:r w:rsidRPr="008A2416">
        <w:rPr>
          <w:rFonts w:eastAsia="Times New Roman" w:hint="eastAsia"/>
          <w:szCs w:val="28"/>
          <w:lang w:eastAsia="ru-RU"/>
        </w:rPr>
        <w:t>с</w:t>
      </w:r>
      <w:r w:rsidRPr="008A2416">
        <w:rPr>
          <w:rFonts w:eastAsia="Times New Roman"/>
          <w:szCs w:val="28"/>
          <w:lang w:eastAsia="ru-RU"/>
        </w:rPr>
        <w:t xml:space="preserve"> </w:t>
      </w:r>
      <w:r w:rsidRPr="008A2416">
        <w:rPr>
          <w:rFonts w:eastAsia="Times New Roman" w:hint="eastAsia"/>
          <w:szCs w:val="28"/>
          <w:lang w:eastAsia="ru-RU"/>
        </w:rPr>
        <w:t>помощью</w:t>
      </w:r>
      <w:r w:rsidRPr="008A2416">
        <w:rPr>
          <w:rFonts w:eastAsia="Times New Roman"/>
          <w:szCs w:val="28"/>
          <w:lang w:eastAsia="ru-RU"/>
        </w:rPr>
        <w:t xml:space="preserve"> </w:t>
      </w:r>
      <w:r w:rsidRPr="008A2416">
        <w:rPr>
          <w:rFonts w:eastAsia="Times New Roman" w:hint="eastAsia"/>
          <w:szCs w:val="28"/>
          <w:lang w:eastAsia="ru-RU"/>
        </w:rPr>
        <w:t>иммуноферментного</w:t>
      </w:r>
      <w:r w:rsidRPr="008A2416">
        <w:rPr>
          <w:rFonts w:eastAsia="Times New Roman"/>
          <w:szCs w:val="28"/>
          <w:lang w:eastAsia="ru-RU"/>
        </w:rPr>
        <w:t xml:space="preserve"> </w:t>
      </w:r>
      <w:r w:rsidRPr="008A2416">
        <w:rPr>
          <w:rFonts w:eastAsia="Times New Roman" w:hint="eastAsia"/>
          <w:szCs w:val="28"/>
          <w:lang w:eastAsia="ru-RU"/>
        </w:rPr>
        <w:t>анализа</w:t>
      </w:r>
      <w:r w:rsidRPr="008A2416">
        <w:rPr>
          <w:rFonts w:eastAsia="Times New Roman"/>
          <w:szCs w:val="28"/>
          <w:lang w:eastAsia="ru-RU"/>
        </w:rPr>
        <w:t xml:space="preserve"> (</w:t>
      </w:r>
      <w:r>
        <w:rPr>
          <w:rFonts w:eastAsia="Times New Roman"/>
          <w:szCs w:val="28"/>
          <w:lang w:eastAsia="ru-RU"/>
        </w:rPr>
        <w:t>ИФА</w:t>
      </w:r>
      <w:r w:rsidRPr="008A2416">
        <w:rPr>
          <w:rFonts w:eastAsia="Times New Roman"/>
          <w:szCs w:val="28"/>
          <w:lang w:eastAsia="ru-RU"/>
        </w:rPr>
        <w:t xml:space="preserve">). </w:t>
      </w:r>
      <w:r w:rsidRPr="008A2416">
        <w:rPr>
          <w:rFonts w:eastAsia="Times New Roman" w:hint="eastAsia"/>
          <w:szCs w:val="28"/>
          <w:lang w:eastAsia="ru-RU"/>
        </w:rPr>
        <w:t>Альгинатный</w:t>
      </w:r>
      <w:r w:rsidRPr="008A2416">
        <w:rPr>
          <w:rFonts w:eastAsia="Times New Roman"/>
          <w:szCs w:val="28"/>
          <w:lang w:eastAsia="ru-RU"/>
        </w:rPr>
        <w:t xml:space="preserve"> </w:t>
      </w:r>
      <w:r w:rsidRPr="008A2416">
        <w:rPr>
          <w:rFonts w:eastAsia="Times New Roman" w:hint="eastAsia"/>
          <w:szCs w:val="28"/>
          <w:lang w:eastAsia="ru-RU"/>
        </w:rPr>
        <w:t>гидрогель</w:t>
      </w:r>
      <w:r w:rsidRPr="008A2416">
        <w:rPr>
          <w:rFonts w:eastAsia="Times New Roman"/>
          <w:szCs w:val="28"/>
          <w:lang w:eastAsia="ru-RU"/>
        </w:rPr>
        <w:t xml:space="preserve">, </w:t>
      </w:r>
      <w:r w:rsidRPr="008A2416">
        <w:rPr>
          <w:rFonts w:eastAsia="Times New Roman" w:hint="eastAsia"/>
          <w:szCs w:val="28"/>
          <w:lang w:eastAsia="ru-RU"/>
        </w:rPr>
        <w:t>содержащий</w:t>
      </w:r>
      <w:r w:rsidRPr="008A2416">
        <w:rPr>
          <w:rFonts w:eastAsia="Times New Roman"/>
          <w:szCs w:val="28"/>
          <w:lang w:eastAsia="ru-RU"/>
        </w:rPr>
        <w:t xml:space="preserve"> 100 </w:t>
      </w:r>
      <w:r w:rsidRPr="008A2416">
        <w:rPr>
          <w:rFonts w:eastAsia="Times New Roman" w:hint="eastAsia"/>
          <w:szCs w:val="28"/>
          <w:lang w:eastAsia="ru-RU"/>
        </w:rPr>
        <w:t>нг</w:t>
      </w:r>
      <w:r w:rsidRPr="008A2416">
        <w:rPr>
          <w:rFonts w:eastAsia="Times New Roman"/>
          <w:szCs w:val="28"/>
          <w:lang w:eastAsia="ru-RU"/>
        </w:rPr>
        <w:t>/</w:t>
      </w:r>
      <w:r w:rsidRPr="008A2416">
        <w:rPr>
          <w:rFonts w:eastAsia="Times New Roman" w:hint="eastAsia"/>
          <w:szCs w:val="28"/>
          <w:lang w:eastAsia="ru-RU"/>
        </w:rPr>
        <w:t>мл</w:t>
      </w:r>
      <w:r w:rsidRPr="008A2416">
        <w:rPr>
          <w:rFonts w:eastAsia="Times New Roman"/>
          <w:szCs w:val="28"/>
          <w:lang w:eastAsia="ru-RU"/>
        </w:rPr>
        <w:t xml:space="preserve"> FGF-2, </w:t>
      </w:r>
      <w:r w:rsidRPr="008A2416">
        <w:rPr>
          <w:rFonts w:eastAsia="Times New Roman" w:hint="eastAsia"/>
          <w:szCs w:val="28"/>
          <w:lang w:eastAsia="ru-RU"/>
        </w:rPr>
        <w:t>помещали</w:t>
      </w:r>
      <w:r w:rsidRPr="008A2416">
        <w:rPr>
          <w:rFonts w:eastAsia="Times New Roman"/>
          <w:szCs w:val="28"/>
          <w:lang w:eastAsia="ru-RU"/>
        </w:rPr>
        <w:t xml:space="preserve"> </w:t>
      </w:r>
      <w:r w:rsidRPr="008A2416">
        <w:rPr>
          <w:rFonts w:eastAsia="Times New Roman" w:hint="eastAsia"/>
          <w:szCs w:val="28"/>
          <w:lang w:eastAsia="ru-RU"/>
        </w:rPr>
        <w:t>в</w:t>
      </w:r>
      <w:r w:rsidRPr="008A2416">
        <w:rPr>
          <w:rFonts w:eastAsia="Times New Roman"/>
          <w:szCs w:val="28"/>
          <w:lang w:eastAsia="ru-RU"/>
        </w:rPr>
        <w:t xml:space="preserve"> </w:t>
      </w:r>
      <w:r w:rsidRPr="008A2416">
        <w:rPr>
          <w:rFonts w:eastAsia="Times New Roman" w:hint="eastAsia"/>
          <w:szCs w:val="28"/>
          <w:lang w:eastAsia="ru-RU"/>
        </w:rPr>
        <w:t>микроцентрифужные</w:t>
      </w:r>
      <w:r w:rsidRPr="008A2416">
        <w:rPr>
          <w:rFonts w:eastAsia="Times New Roman"/>
          <w:szCs w:val="28"/>
          <w:lang w:eastAsia="ru-RU"/>
        </w:rPr>
        <w:t xml:space="preserve"> </w:t>
      </w:r>
      <w:r w:rsidRPr="008A2416">
        <w:rPr>
          <w:rFonts w:eastAsia="Times New Roman" w:hint="eastAsia"/>
          <w:szCs w:val="28"/>
          <w:lang w:eastAsia="ru-RU"/>
        </w:rPr>
        <w:t>пробирки</w:t>
      </w:r>
      <w:r w:rsidRPr="008A2416">
        <w:rPr>
          <w:rFonts w:eastAsia="Times New Roman"/>
          <w:szCs w:val="28"/>
          <w:lang w:eastAsia="ru-RU"/>
        </w:rPr>
        <w:t xml:space="preserve"> (2 </w:t>
      </w:r>
      <w:r w:rsidRPr="008A2416">
        <w:rPr>
          <w:rFonts w:eastAsia="Times New Roman" w:hint="eastAsia"/>
          <w:szCs w:val="28"/>
          <w:lang w:eastAsia="ru-RU"/>
        </w:rPr>
        <w:t>мл</w:t>
      </w:r>
      <w:r w:rsidRPr="008A2416">
        <w:rPr>
          <w:rFonts w:eastAsia="Times New Roman"/>
          <w:szCs w:val="28"/>
          <w:lang w:eastAsia="ru-RU"/>
        </w:rPr>
        <w:t xml:space="preserve">) </w:t>
      </w:r>
      <w:r w:rsidRPr="008A2416">
        <w:rPr>
          <w:rFonts w:eastAsia="Times New Roman" w:hint="eastAsia"/>
          <w:szCs w:val="28"/>
          <w:lang w:eastAsia="ru-RU"/>
        </w:rPr>
        <w:t>и</w:t>
      </w:r>
      <w:r w:rsidRPr="008A2416">
        <w:rPr>
          <w:rFonts w:eastAsia="Times New Roman"/>
          <w:szCs w:val="28"/>
          <w:lang w:eastAsia="ru-RU"/>
        </w:rPr>
        <w:t xml:space="preserve"> </w:t>
      </w:r>
      <w:r w:rsidRPr="008A2416">
        <w:rPr>
          <w:rFonts w:eastAsia="Times New Roman" w:hint="eastAsia"/>
          <w:szCs w:val="28"/>
          <w:lang w:eastAsia="ru-RU"/>
        </w:rPr>
        <w:t>инкубировали</w:t>
      </w:r>
      <w:r w:rsidRPr="008A2416">
        <w:rPr>
          <w:rFonts w:eastAsia="Times New Roman"/>
          <w:szCs w:val="28"/>
          <w:lang w:eastAsia="ru-RU"/>
        </w:rPr>
        <w:t xml:space="preserve"> </w:t>
      </w:r>
      <w:r w:rsidRPr="008A2416">
        <w:rPr>
          <w:rFonts w:eastAsia="Times New Roman" w:hint="eastAsia"/>
          <w:szCs w:val="28"/>
          <w:lang w:eastAsia="ru-RU"/>
        </w:rPr>
        <w:t>в</w:t>
      </w:r>
      <w:r w:rsidRPr="008A2416">
        <w:rPr>
          <w:rFonts w:eastAsia="Times New Roman"/>
          <w:szCs w:val="28"/>
          <w:lang w:eastAsia="ru-RU"/>
        </w:rPr>
        <w:t xml:space="preserve"> 1 </w:t>
      </w:r>
      <w:r w:rsidRPr="008A2416">
        <w:rPr>
          <w:rFonts w:eastAsia="Times New Roman" w:hint="eastAsia"/>
          <w:szCs w:val="28"/>
          <w:lang w:eastAsia="ru-RU"/>
        </w:rPr>
        <w:t>мл</w:t>
      </w:r>
      <w:r w:rsidRPr="008A2416">
        <w:rPr>
          <w:rFonts w:eastAsia="Times New Roman"/>
          <w:szCs w:val="28"/>
          <w:lang w:eastAsia="ru-RU"/>
        </w:rPr>
        <w:t xml:space="preserve"> </w:t>
      </w:r>
      <w:r>
        <w:rPr>
          <w:rFonts w:eastAsia="Times New Roman"/>
          <w:szCs w:val="28"/>
          <w:lang w:val="kk-KZ" w:eastAsia="ru-RU"/>
        </w:rPr>
        <w:t>ФСБ</w:t>
      </w:r>
      <w:r w:rsidRPr="008A2416">
        <w:rPr>
          <w:rFonts w:eastAsia="Times New Roman"/>
          <w:szCs w:val="28"/>
          <w:lang w:eastAsia="ru-RU"/>
        </w:rPr>
        <w:t xml:space="preserve"> </w:t>
      </w:r>
      <w:r w:rsidRPr="008A2416">
        <w:rPr>
          <w:rFonts w:eastAsia="Times New Roman" w:hint="eastAsia"/>
          <w:szCs w:val="28"/>
          <w:lang w:eastAsia="ru-RU"/>
        </w:rPr>
        <w:t>при</w:t>
      </w:r>
      <w:r w:rsidRPr="008A2416">
        <w:rPr>
          <w:rFonts w:eastAsia="Times New Roman"/>
          <w:szCs w:val="28"/>
          <w:lang w:eastAsia="ru-RU"/>
        </w:rPr>
        <w:t xml:space="preserve"> 37◦ C </w:t>
      </w:r>
      <w:r w:rsidRPr="008A2416">
        <w:rPr>
          <w:rFonts w:eastAsia="Times New Roman" w:hint="eastAsia"/>
          <w:szCs w:val="28"/>
          <w:lang w:eastAsia="ru-RU"/>
        </w:rPr>
        <w:t>в</w:t>
      </w:r>
      <w:r w:rsidRPr="008A2416">
        <w:rPr>
          <w:rFonts w:eastAsia="Times New Roman"/>
          <w:szCs w:val="28"/>
          <w:lang w:eastAsia="ru-RU"/>
        </w:rPr>
        <w:t xml:space="preserve"> </w:t>
      </w:r>
      <w:r w:rsidRPr="008A2416">
        <w:rPr>
          <w:rFonts w:eastAsia="Times New Roman" w:hint="eastAsia"/>
          <w:szCs w:val="28"/>
          <w:lang w:eastAsia="ru-RU"/>
        </w:rPr>
        <w:t>термостате</w:t>
      </w:r>
      <w:r w:rsidRPr="008A2416">
        <w:rPr>
          <w:rFonts w:eastAsia="Times New Roman"/>
          <w:szCs w:val="28"/>
          <w:lang w:eastAsia="ru-RU"/>
        </w:rPr>
        <w:t xml:space="preserve"> </w:t>
      </w:r>
      <w:r w:rsidRPr="008A2416">
        <w:rPr>
          <w:rFonts w:eastAsia="Times New Roman" w:hint="eastAsia"/>
          <w:szCs w:val="28"/>
          <w:lang w:eastAsia="ru-RU"/>
        </w:rPr>
        <w:t>с</w:t>
      </w:r>
      <w:r w:rsidRPr="008A2416">
        <w:rPr>
          <w:rFonts w:eastAsia="Times New Roman"/>
          <w:szCs w:val="28"/>
          <w:lang w:eastAsia="ru-RU"/>
        </w:rPr>
        <w:t xml:space="preserve"> </w:t>
      </w:r>
      <w:r w:rsidRPr="008A2416">
        <w:rPr>
          <w:rFonts w:eastAsia="Times New Roman" w:hint="eastAsia"/>
          <w:szCs w:val="28"/>
          <w:lang w:eastAsia="ru-RU"/>
        </w:rPr>
        <w:t>постоянным</w:t>
      </w:r>
      <w:r w:rsidRPr="008A2416">
        <w:rPr>
          <w:rFonts w:eastAsia="Times New Roman"/>
          <w:szCs w:val="28"/>
          <w:lang w:eastAsia="ru-RU"/>
        </w:rPr>
        <w:t xml:space="preserve"> </w:t>
      </w:r>
      <w:r w:rsidRPr="008A2416">
        <w:rPr>
          <w:rFonts w:eastAsia="Times New Roman" w:hint="eastAsia"/>
          <w:szCs w:val="28"/>
          <w:lang w:eastAsia="ru-RU"/>
        </w:rPr>
        <w:t>перемешиванием</w:t>
      </w:r>
      <w:r w:rsidRPr="008A2416">
        <w:rPr>
          <w:rFonts w:eastAsia="Times New Roman"/>
          <w:szCs w:val="28"/>
          <w:lang w:eastAsia="ru-RU"/>
        </w:rPr>
        <w:t xml:space="preserve"> </w:t>
      </w:r>
      <w:r w:rsidRPr="008A2416">
        <w:rPr>
          <w:rFonts w:eastAsia="Times New Roman" w:hint="eastAsia"/>
          <w:szCs w:val="28"/>
          <w:lang w:eastAsia="ru-RU"/>
        </w:rPr>
        <w:t>в</w:t>
      </w:r>
      <w:r w:rsidRPr="008A2416">
        <w:rPr>
          <w:rFonts w:eastAsia="Times New Roman"/>
          <w:szCs w:val="28"/>
          <w:lang w:eastAsia="ru-RU"/>
        </w:rPr>
        <w:t xml:space="preserve"> </w:t>
      </w:r>
      <w:r w:rsidRPr="008A2416">
        <w:rPr>
          <w:rFonts w:eastAsia="Times New Roman" w:hint="eastAsia"/>
          <w:szCs w:val="28"/>
          <w:lang w:eastAsia="ru-RU"/>
        </w:rPr>
        <w:t>вихревом</w:t>
      </w:r>
      <w:r w:rsidRPr="008A2416">
        <w:rPr>
          <w:rFonts w:eastAsia="Times New Roman"/>
          <w:szCs w:val="28"/>
          <w:lang w:eastAsia="ru-RU"/>
        </w:rPr>
        <w:t xml:space="preserve"> </w:t>
      </w:r>
      <w:r w:rsidRPr="008A2416">
        <w:rPr>
          <w:rFonts w:eastAsia="Times New Roman" w:hint="eastAsia"/>
          <w:szCs w:val="28"/>
          <w:lang w:eastAsia="ru-RU"/>
        </w:rPr>
        <w:t>режиме</w:t>
      </w:r>
      <w:r w:rsidRPr="008A2416">
        <w:rPr>
          <w:rFonts w:eastAsia="Times New Roman"/>
          <w:szCs w:val="28"/>
          <w:lang w:eastAsia="ru-RU"/>
        </w:rPr>
        <w:t xml:space="preserve">. </w:t>
      </w:r>
      <w:r w:rsidRPr="008A2416">
        <w:rPr>
          <w:rFonts w:eastAsia="Times New Roman" w:hint="eastAsia"/>
          <w:szCs w:val="28"/>
          <w:lang w:eastAsia="ru-RU"/>
        </w:rPr>
        <w:t>Через</w:t>
      </w:r>
      <w:r w:rsidRPr="008A2416">
        <w:rPr>
          <w:rFonts w:eastAsia="Times New Roman"/>
          <w:szCs w:val="28"/>
          <w:lang w:eastAsia="ru-RU"/>
        </w:rPr>
        <w:t xml:space="preserve"> </w:t>
      </w:r>
      <w:r w:rsidRPr="008A2416">
        <w:rPr>
          <w:rFonts w:eastAsia="Times New Roman" w:hint="eastAsia"/>
          <w:szCs w:val="28"/>
          <w:lang w:eastAsia="ru-RU"/>
        </w:rPr>
        <w:t>каждые</w:t>
      </w:r>
      <w:r w:rsidRPr="008A2416">
        <w:rPr>
          <w:rFonts w:eastAsia="Times New Roman"/>
          <w:szCs w:val="28"/>
          <w:lang w:eastAsia="ru-RU"/>
        </w:rPr>
        <w:t xml:space="preserve"> 24 </w:t>
      </w:r>
      <w:r w:rsidRPr="008A2416">
        <w:rPr>
          <w:rFonts w:eastAsia="Times New Roman" w:hint="eastAsia"/>
          <w:szCs w:val="28"/>
          <w:lang w:eastAsia="ru-RU"/>
        </w:rPr>
        <w:t>ч</w:t>
      </w:r>
      <w:r w:rsidRPr="008A2416">
        <w:rPr>
          <w:rFonts w:eastAsia="Times New Roman"/>
          <w:szCs w:val="28"/>
          <w:lang w:eastAsia="ru-RU"/>
        </w:rPr>
        <w:t xml:space="preserve"> </w:t>
      </w:r>
      <w:r w:rsidRPr="008A2416">
        <w:rPr>
          <w:rFonts w:eastAsia="Times New Roman" w:hint="eastAsia"/>
          <w:szCs w:val="28"/>
          <w:lang w:eastAsia="ru-RU"/>
        </w:rPr>
        <w:t>инкубации</w:t>
      </w:r>
      <w:r w:rsidRPr="008A2416">
        <w:rPr>
          <w:rFonts w:eastAsia="Times New Roman"/>
          <w:szCs w:val="28"/>
          <w:lang w:eastAsia="ru-RU"/>
        </w:rPr>
        <w:t xml:space="preserve"> </w:t>
      </w:r>
      <w:r w:rsidRPr="008A2416">
        <w:rPr>
          <w:rFonts w:eastAsia="Times New Roman" w:hint="eastAsia"/>
          <w:szCs w:val="28"/>
          <w:lang w:eastAsia="ru-RU"/>
        </w:rPr>
        <w:t>супернатант</w:t>
      </w:r>
      <w:r w:rsidRPr="008A2416">
        <w:rPr>
          <w:rFonts w:eastAsia="Times New Roman"/>
          <w:szCs w:val="28"/>
          <w:lang w:eastAsia="ru-RU"/>
        </w:rPr>
        <w:t xml:space="preserve"> </w:t>
      </w:r>
      <w:r w:rsidRPr="008A2416">
        <w:rPr>
          <w:rFonts w:eastAsia="Times New Roman" w:hint="eastAsia"/>
          <w:szCs w:val="28"/>
          <w:lang w:eastAsia="ru-RU"/>
        </w:rPr>
        <w:t>собирали</w:t>
      </w:r>
      <w:r w:rsidRPr="008A2416">
        <w:rPr>
          <w:rFonts w:eastAsia="Times New Roman"/>
          <w:szCs w:val="28"/>
          <w:lang w:eastAsia="ru-RU"/>
        </w:rPr>
        <w:t xml:space="preserve"> </w:t>
      </w:r>
      <w:r w:rsidRPr="008A2416">
        <w:rPr>
          <w:rFonts w:eastAsia="Times New Roman" w:hint="eastAsia"/>
          <w:szCs w:val="28"/>
          <w:lang w:eastAsia="ru-RU"/>
        </w:rPr>
        <w:t>и</w:t>
      </w:r>
      <w:r w:rsidRPr="008A2416">
        <w:rPr>
          <w:rFonts w:eastAsia="Times New Roman"/>
          <w:szCs w:val="28"/>
          <w:lang w:eastAsia="ru-RU"/>
        </w:rPr>
        <w:t xml:space="preserve"> </w:t>
      </w:r>
      <w:r w:rsidRPr="008A2416">
        <w:rPr>
          <w:rFonts w:eastAsia="Times New Roman" w:hint="eastAsia"/>
          <w:szCs w:val="28"/>
          <w:lang w:eastAsia="ru-RU"/>
        </w:rPr>
        <w:t>заменяли</w:t>
      </w:r>
      <w:r w:rsidRPr="008A2416">
        <w:rPr>
          <w:rFonts w:eastAsia="Times New Roman"/>
          <w:szCs w:val="28"/>
          <w:lang w:eastAsia="ru-RU"/>
        </w:rPr>
        <w:t xml:space="preserve"> 1 </w:t>
      </w:r>
      <w:r w:rsidRPr="008A2416">
        <w:rPr>
          <w:rFonts w:eastAsia="Times New Roman" w:hint="eastAsia"/>
          <w:szCs w:val="28"/>
          <w:lang w:eastAsia="ru-RU"/>
        </w:rPr>
        <w:t>мл</w:t>
      </w:r>
      <w:r w:rsidRPr="008A2416">
        <w:rPr>
          <w:rFonts w:eastAsia="Times New Roman"/>
          <w:szCs w:val="28"/>
          <w:lang w:eastAsia="ru-RU"/>
        </w:rPr>
        <w:t xml:space="preserve"> </w:t>
      </w:r>
      <w:r w:rsidRPr="008A2416">
        <w:rPr>
          <w:rFonts w:eastAsia="Times New Roman" w:hint="eastAsia"/>
          <w:szCs w:val="28"/>
          <w:lang w:eastAsia="ru-RU"/>
        </w:rPr>
        <w:t>свежего</w:t>
      </w:r>
      <w:r w:rsidRPr="008A2416">
        <w:rPr>
          <w:rFonts w:eastAsia="Times New Roman"/>
          <w:szCs w:val="28"/>
          <w:lang w:eastAsia="ru-RU"/>
        </w:rPr>
        <w:t xml:space="preserve"> </w:t>
      </w:r>
      <w:r>
        <w:rPr>
          <w:rFonts w:eastAsia="Times New Roman"/>
          <w:szCs w:val="28"/>
          <w:lang w:val="kk-KZ" w:eastAsia="ru-RU"/>
        </w:rPr>
        <w:t>ФСБ</w:t>
      </w:r>
      <w:r w:rsidRPr="008A2416">
        <w:rPr>
          <w:rFonts w:eastAsia="Times New Roman"/>
          <w:szCs w:val="28"/>
          <w:lang w:eastAsia="ru-RU"/>
        </w:rPr>
        <w:t xml:space="preserve"> </w:t>
      </w:r>
      <w:r w:rsidRPr="008A2416">
        <w:rPr>
          <w:rFonts w:eastAsia="Times New Roman" w:hint="eastAsia"/>
          <w:szCs w:val="28"/>
          <w:lang w:eastAsia="ru-RU"/>
        </w:rPr>
        <w:t>Количество</w:t>
      </w:r>
      <w:r w:rsidRPr="008A2416">
        <w:rPr>
          <w:rFonts w:eastAsia="Times New Roman"/>
          <w:szCs w:val="28"/>
          <w:lang w:eastAsia="ru-RU"/>
        </w:rPr>
        <w:t xml:space="preserve"> FGF-2, </w:t>
      </w:r>
      <w:r w:rsidRPr="008A2416">
        <w:rPr>
          <w:rFonts w:eastAsia="Times New Roman" w:hint="eastAsia"/>
          <w:szCs w:val="28"/>
          <w:lang w:eastAsia="ru-RU"/>
        </w:rPr>
        <w:t>высвобождающегося</w:t>
      </w:r>
      <w:r w:rsidRPr="008A2416">
        <w:rPr>
          <w:rFonts w:eastAsia="Times New Roman"/>
          <w:szCs w:val="28"/>
          <w:lang w:eastAsia="ru-RU"/>
        </w:rPr>
        <w:t xml:space="preserve"> </w:t>
      </w:r>
      <w:r w:rsidRPr="008A2416">
        <w:rPr>
          <w:rFonts w:eastAsia="Times New Roman" w:hint="eastAsia"/>
          <w:szCs w:val="28"/>
          <w:lang w:eastAsia="ru-RU"/>
        </w:rPr>
        <w:t>из</w:t>
      </w:r>
      <w:r w:rsidRPr="008A2416">
        <w:rPr>
          <w:rFonts w:eastAsia="Times New Roman"/>
          <w:szCs w:val="28"/>
          <w:lang w:eastAsia="ru-RU"/>
        </w:rPr>
        <w:t xml:space="preserve"> </w:t>
      </w:r>
      <w:r w:rsidRPr="008A2416">
        <w:rPr>
          <w:rFonts w:eastAsia="Times New Roman" w:hint="eastAsia"/>
          <w:szCs w:val="28"/>
          <w:lang w:eastAsia="ru-RU"/>
        </w:rPr>
        <w:t>альгинатного</w:t>
      </w:r>
      <w:r w:rsidRPr="008A2416">
        <w:rPr>
          <w:rFonts w:eastAsia="Times New Roman"/>
          <w:szCs w:val="28"/>
          <w:lang w:eastAsia="ru-RU"/>
        </w:rPr>
        <w:t xml:space="preserve"> </w:t>
      </w:r>
      <w:r w:rsidRPr="008A2416">
        <w:rPr>
          <w:rFonts w:eastAsia="Times New Roman" w:hint="eastAsia"/>
          <w:szCs w:val="28"/>
          <w:lang w:eastAsia="ru-RU"/>
        </w:rPr>
        <w:t>гидрогеля</w:t>
      </w:r>
      <w:r w:rsidRPr="008A2416">
        <w:rPr>
          <w:rFonts w:eastAsia="Times New Roman"/>
          <w:szCs w:val="28"/>
          <w:lang w:eastAsia="ru-RU"/>
        </w:rPr>
        <w:t xml:space="preserve"> </w:t>
      </w:r>
      <w:r w:rsidRPr="008A2416">
        <w:rPr>
          <w:rFonts w:eastAsia="Times New Roman" w:hint="eastAsia"/>
          <w:szCs w:val="28"/>
          <w:lang w:eastAsia="ru-RU"/>
        </w:rPr>
        <w:t>определяли</w:t>
      </w:r>
      <w:r w:rsidRPr="008A2416">
        <w:rPr>
          <w:rFonts w:eastAsia="Times New Roman"/>
          <w:szCs w:val="28"/>
          <w:lang w:eastAsia="ru-RU"/>
        </w:rPr>
        <w:t xml:space="preserve"> </w:t>
      </w:r>
      <w:r w:rsidRPr="008A2416">
        <w:rPr>
          <w:rFonts w:eastAsia="Times New Roman" w:hint="eastAsia"/>
          <w:szCs w:val="28"/>
          <w:lang w:eastAsia="ru-RU"/>
        </w:rPr>
        <w:t>с</w:t>
      </w:r>
      <w:r w:rsidRPr="008A2416">
        <w:rPr>
          <w:rFonts w:eastAsia="Times New Roman"/>
          <w:szCs w:val="28"/>
          <w:lang w:eastAsia="ru-RU"/>
        </w:rPr>
        <w:t xml:space="preserve"> </w:t>
      </w:r>
      <w:r w:rsidRPr="008A2416">
        <w:rPr>
          <w:rFonts w:eastAsia="Times New Roman" w:hint="eastAsia"/>
          <w:szCs w:val="28"/>
          <w:lang w:eastAsia="ru-RU"/>
        </w:rPr>
        <w:t>помощью</w:t>
      </w:r>
      <w:r w:rsidRPr="008A2416">
        <w:rPr>
          <w:rFonts w:eastAsia="Times New Roman"/>
          <w:szCs w:val="28"/>
          <w:lang w:eastAsia="ru-RU"/>
        </w:rPr>
        <w:t xml:space="preserve"> </w:t>
      </w:r>
      <w:r w:rsidRPr="008A2416">
        <w:rPr>
          <w:rFonts w:eastAsia="Times New Roman" w:hint="eastAsia"/>
          <w:szCs w:val="28"/>
          <w:lang w:eastAsia="ru-RU"/>
        </w:rPr>
        <w:t>коммерческих</w:t>
      </w:r>
      <w:r w:rsidRPr="008A2416">
        <w:rPr>
          <w:rFonts w:eastAsia="Times New Roman"/>
          <w:szCs w:val="28"/>
          <w:lang w:eastAsia="ru-RU"/>
        </w:rPr>
        <w:t xml:space="preserve"> </w:t>
      </w:r>
      <w:r w:rsidRPr="008A2416">
        <w:rPr>
          <w:rFonts w:eastAsia="Times New Roman" w:hint="eastAsia"/>
          <w:szCs w:val="28"/>
          <w:lang w:eastAsia="ru-RU"/>
        </w:rPr>
        <w:t>наборов</w:t>
      </w:r>
      <w:r w:rsidRPr="008A2416">
        <w:rPr>
          <w:rFonts w:eastAsia="Times New Roman"/>
          <w:szCs w:val="28"/>
          <w:lang w:eastAsia="ru-RU"/>
        </w:rPr>
        <w:t xml:space="preserve"> </w:t>
      </w:r>
      <w:r>
        <w:rPr>
          <w:rFonts w:eastAsia="Times New Roman"/>
          <w:szCs w:val="28"/>
          <w:lang w:val="kk-KZ" w:eastAsia="ru-RU"/>
        </w:rPr>
        <w:t>ИФА</w:t>
      </w:r>
      <w:r w:rsidRPr="008A2416">
        <w:rPr>
          <w:rFonts w:eastAsia="Times New Roman"/>
          <w:szCs w:val="28"/>
          <w:lang w:eastAsia="ru-RU"/>
        </w:rPr>
        <w:t xml:space="preserve"> (Sigma, </w:t>
      </w:r>
      <w:r w:rsidRPr="00D17968">
        <w:rPr>
          <w:rFonts w:eastAsia="Times New Roman" w:hint="eastAsia"/>
          <w:szCs w:val="28"/>
          <w:lang w:eastAsia="ru-RU"/>
        </w:rPr>
        <w:t>Великобритания</w:t>
      </w:r>
      <w:r w:rsidRPr="00D17968">
        <w:rPr>
          <w:rFonts w:eastAsia="Times New Roman"/>
          <w:szCs w:val="28"/>
          <w:lang w:eastAsia="ru-RU"/>
        </w:rPr>
        <w:t>).</w:t>
      </w:r>
    </w:p>
    <w:p w14:paraId="3604335C" w14:textId="77777777" w:rsidR="00710FB9" w:rsidRPr="005E4DBC" w:rsidRDefault="00710FB9" w:rsidP="00710FB9">
      <w:pPr>
        <w:suppressAutoHyphens w:val="0"/>
        <w:spacing w:after="0" w:line="240" w:lineRule="auto"/>
        <w:ind w:firstLine="567"/>
        <w:jc w:val="both"/>
        <w:rPr>
          <w:b/>
          <w:szCs w:val="28"/>
        </w:rPr>
      </w:pPr>
      <w:bookmarkStart w:id="2" w:name="MTT_Assay_"/>
      <w:bookmarkStart w:id="3" w:name="Analysis_of_Antibacterial_Activity_"/>
      <w:bookmarkEnd w:id="2"/>
      <w:bookmarkEnd w:id="3"/>
      <w:r w:rsidRPr="005E4DBC">
        <w:rPr>
          <w:rFonts w:eastAsia="Times New Roman"/>
          <w:b/>
          <w:szCs w:val="28"/>
          <w:lang w:eastAsia="ru-RU"/>
        </w:rPr>
        <w:t>Анализ антибактериальной активности</w:t>
      </w:r>
    </w:p>
    <w:p w14:paraId="5A331162" w14:textId="77777777" w:rsidR="00F67D17" w:rsidRPr="00C34310" w:rsidRDefault="00D055AA" w:rsidP="00C34310">
      <w:pPr>
        <w:suppressAutoHyphens w:val="0"/>
        <w:spacing w:after="0" w:line="240" w:lineRule="auto"/>
        <w:ind w:firstLine="567"/>
        <w:jc w:val="both"/>
        <w:rPr>
          <w:rFonts w:eastAsia="Times New Roman"/>
          <w:szCs w:val="28"/>
          <w:lang w:eastAsia="ru-RU"/>
        </w:rPr>
      </w:pPr>
      <w:r w:rsidRPr="00C34310">
        <w:rPr>
          <w:rFonts w:eastAsia="Times New Roman"/>
          <w:szCs w:val="28"/>
          <w:lang w:eastAsia="ru-RU"/>
        </w:rPr>
        <w:t xml:space="preserve">Для определения антибактериальных свойств образцов альгинатного гидрогеля использовали тест-культуры </w:t>
      </w:r>
      <w:r w:rsidRPr="00C34310">
        <w:rPr>
          <w:rFonts w:eastAsia="Times New Roman"/>
          <w:bCs/>
          <w:i/>
          <w:szCs w:val="28"/>
          <w:lang w:eastAsia="ru-RU"/>
        </w:rPr>
        <w:t>Staphylococcus aureus ATCC 25923</w:t>
      </w:r>
      <w:r w:rsidRPr="00C34310">
        <w:rPr>
          <w:rFonts w:eastAsia="Times New Roman"/>
          <w:i/>
          <w:szCs w:val="28"/>
          <w:lang w:eastAsia="ru-RU"/>
        </w:rPr>
        <w:t xml:space="preserve"> </w:t>
      </w:r>
      <w:r w:rsidRPr="00C34310">
        <w:rPr>
          <w:rFonts w:eastAsia="Times New Roman"/>
          <w:szCs w:val="28"/>
          <w:lang w:eastAsia="ru-RU"/>
        </w:rPr>
        <w:t>(</w:t>
      </w:r>
      <w:r w:rsidRPr="00C34310">
        <w:rPr>
          <w:rFonts w:eastAsia="Times New Roman"/>
          <w:i/>
          <w:szCs w:val="28"/>
          <w:lang w:eastAsia="ru-RU"/>
        </w:rPr>
        <w:t>S. aureus</w:t>
      </w:r>
      <w:r w:rsidRPr="00C34310">
        <w:rPr>
          <w:rFonts w:eastAsia="Times New Roman"/>
          <w:szCs w:val="28"/>
          <w:lang w:eastAsia="ru-RU"/>
        </w:rPr>
        <w:t xml:space="preserve">) и </w:t>
      </w:r>
      <w:r w:rsidRPr="00C34310">
        <w:rPr>
          <w:rFonts w:eastAsia="Times New Roman"/>
          <w:bCs/>
          <w:i/>
          <w:szCs w:val="28"/>
          <w:lang w:eastAsia="ru-RU"/>
        </w:rPr>
        <w:t>Pseudomonas aeruginosa ATCC 27853</w:t>
      </w:r>
      <w:r w:rsidRPr="00C34310">
        <w:rPr>
          <w:rFonts w:eastAsia="Times New Roman"/>
          <w:i/>
          <w:szCs w:val="28"/>
          <w:lang w:eastAsia="ru-RU"/>
        </w:rPr>
        <w:t xml:space="preserve"> </w:t>
      </w:r>
      <w:r w:rsidRPr="00C34310">
        <w:rPr>
          <w:rFonts w:eastAsia="Times New Roman"/>
          <w:szCs w:val="28"/>
          <w:lang w:eastAsia="ru-RU"/>
        </w:rPr>
        <w:t>(</w:t>
      </w:r>
      <w:r w:rsidRPr="00C34310">
        <w:rPr>
          <w:rFonts w:eastAsia="Times New Roman"/>
          <w:i/>
          <w:szCs w:val="28"/>
          <w:lang w:eastAsia="ru-RU"/>
        </w:rPr>
        <w:t>P. aeruginosa</w:t>
      </w:r>
      <w:r w:rsidRPr="00C34310">
        <w:rPr>
          <w:rFonts w:eastAsia="Times New Roman"/>
          <w:szCs w:val="28"/>
          <w:lang w:eastAsia="ru-RU"/>
        </w:rPr>
        <w:t>). Оба штамма являются референс-штаммами контроля качества и рекомендованы для тестирования антибиотиков по стандартам CLSI и ISO 20776-1:2019 (а также EUCAST) в качестве контрольных штаммов для валидации методов чувствительности.</w:t>
      </w:r>
    </w:p>
    <w:p w14:paraId="742EC8F2" w14:textId="77777777" w:rsidR="00F67D17" w:rsidRDefault="00D055AA" w:rsidP="00C34310">
      <w:pPr>
        <w:suppressAutoHyphens w:val="0"/>
        <w:spacing w:after="0" w:line="240" w:lineRule="auto"/>
        <w:ind w:firstLine="567"/>
        <w:jc w:val="both"/>
        <w:rPr>
          <w:rFonts w:eastAsia="Times New Roman"/>
          <w:szCs w:val="28"/>
          <w:lang w:eastAsia="ru-RU"/>
        </w:rPr>
      </w:pPr>
      <w:r w:rsidRPr="00C34310">
        <w:rPr>
          <w:rFonts w:eastAsia="Times New Roman"/>
          <w:szCs w:val="28"/>
          <w:lang w:eastAsia="ru-RU"/>
        </w:rPr>
        <w:t xml:space="preserve">Для получения ночной культуры коммерческие штаммы </w:t>
      </w:r>
      <w:r w:rsidRPr="00B35BB0">
        <w:rPr>
          <w:rFonts w:eastAsia="Times New Roman"/>
          <w:i/>
          <w:szCs w:val="28"/>
          <w:lang w:eastAsia="ru-RU"/>
        </w:rPr>
        <w:t>S. aureus</w:t>
      </w:r>
      <w:r w:rsidRPr="00C34310">
        <w:rPr>
          <w:rFonts w:eastAsia="Times New Roman"/>
          <w:szCs w:val="28"/>
          <w:lang w:eastAsia="ru-RU"/>
        </w:rPr>
        <w:t xml:space="preserve"> и </w:t>
      </w:r>
      <w:r w:rsidRPr="00B35BB0">
        <w:rPr>
          <w:rFonts w:eastAsia="Times New Roman"/>
          <w:i/>
          <w:szCs w:val="28"/>
          <w:lang w:eastAsia="ru-RU"/>
        </w:rPr>
        <w:t xml:space="preserve">P. aeruginosa </w:t>
      </w:r>
      <w:r w:rsidRPr="00C34310">
        <w:rPr>
          <w:rFonts w:eastAsia="Times New Roman"/>
          <w:szCs w:val="28"/>
          <w:lang w:eastAsia="ru-RU"/>
        </w:rPr>
        <w:t xml:space="preserve">культивировали при 37 °С в течение 12 ч в шейкер-инкубаторе (150 об/мин) в 5 мл бульона LB (Лурия–Бертани; 10 г/л NaCl, 10 г/л триптона, 5 г/л дрожжевого экстракта, pH 7,0). Далее 1 мл культуры разводили в 9 мл стерильного 0,85 % NaCl, после чего по </w:t>
      </w:r>
      <w:r w:rsidRPr="00C34310">
        <w:rPr>
          <w:rFonts w:eastAsia="Times New Roman"/>
          <w:bCs/>
          <w:szCs w:val="28"/>
          <w:lang w:eastAsia="ru-RU"/>
        </w:rPr>
        <w:t>0,1 мл</w:t>
      </w:r>
      <w:r w:rsidRPr="00C34310">
        <w:rPr>
          <w:rFonts w:eastAsia="Times New Roman"/>
          <w:szCs w:val="28"/>
          <w:lang w:eastAsia="ru-RU"/>
        </w:rPr>
        <w:t xml:space="preserve"> суспензии высевали на LB-агар. Количество колониеобразующих единиц (КОЕ) определяли методом серийных разведений; учитывали чашки с 30–300 колоний. Среднее количество КОЕ (N) на 1 мл рассчитывали по формуле [152]:</w:t>
      </w:r>
    </w:p>
    <w:p w14:paraId="41DFDEC8" w14:textId="799A7224" w:rsidR="00F67D17" w:rsidRPr="00C34310" w:rsidRDefault="00F67D17" w:rsidP="00C34310">
      <w:pPr>
        <w:suppressAutoHyphens w:val="0"/>
        <w:spacing w:after="0" w:line="240" w:lineRule="auto"/>
        <w:ind w:firstLine="567"/>
        <w:jc w:val="both"/>
        <w:rPr>
          <w:rFonts w:eastAsia="Times New Roman"/>
          <w:szCs w:val="28"/>
          <w:lang w:eastAsia="ru-RU"/>
        </w:rPr>
      </w:pPr>
    </w:p>
    <w:p w14:paraId="4A3EA966" w14:textId="77777777" w:rsidR="00B35BB0" w:rsidRDefault="00D055AA" w:rsidP="00710FB9">
      <w:pPr>
        <w:suppressAutoHyphens w:val="0"/>
        <w:spacing w:after="0" w:line="240" w:lineRule="auto"/>
        <w:ind w:firstLine="567"/>
        <w:jc w:val="both"/>
        <w:rPr>
          <w:rFonts w:eastAsia="Times New Roman"/>
          <w:sz w:val="40"/>
          <w:szCs w:val="28"/>
        </w:rPr>
      </w:pPr>
      <m:oMath>
        <m:r>
          <w:rPr>
            <w:rFonts w:ascii="Cambria Math" w:hAnsi="Cambria Math"/>
            <w:sz w:val="40"/>
            <w:szCs w:val="28"/>
          </w:rPr>
          <m:t>N=</m:t>
        </m:r>
        <m:f>
          <m:fPr>
            <m:ctrlPr>
              <w:rPr>
                <w:rFonts w:ascii="Cambria Math" w:hAnsi="Cambria Math"/>
                <w:sz w:val="40"/>
                <w:szCs w:val="28"/>
              </w:rPr>
            </m:ctrlPr>
          </m:fPr>
          <m:num>
            <m:r>
              <w:rPr>
                <w:rFonts w:ascii="Cambria Math" w:hAnsi="Cambria Math"/>
                <w:sz w:val="40"/>
                <w:szCs w:val="28"/>
              </w:rPr>
              <m:t>c</m:t>
            </m:r>
          </m:num>
          <m:den>
            <m:d>
              <m:dPr>
                <m:ctrlPr>
                  <w:rPr>
                    <w:rFonts w:ascii="Cambria Math" w:hAnsi="Cambria Math"/>
                    <w:sz w:val="40"/>
                    <w:szCs w:val="28"/>
                  </w:rPr>
                </m:ctrlPr>
              </m:dPr>
              <m:e>
                <m:sSub>
                  <m:sSubPr>
                    <m:ctrlPr>
                      <w:rPr>
                        <w:rFonts w:ascii="Cambria Math" w:hAnsi="Cambria Math"/>
                        <w:sz w:val="40"/>
                        <w:szCs w:val="28"/>
                      </w:rPr>
                    </m:ctrlPr>
                  </m:sSubPr>
                  <m:e>
                    <m:r>
                      <w:rPr>
                        <w:rFonts w:ascii="Cambria Math" w:hAnsi="Cambria Math"/>
                        <w:sz w:val="40"/>
                        <w:szCs w:val="28"/>
                      </w:rPr>
                      <m:t>n</m:t>
                    </m:r>
                  </m:e>
                  <m:sub>
                    <m:r>
                      <w:rPr>
                        <w:rFonts w:ascii="Cambria Math" w:hAnsi="Cambria Math"/>
                        <w:sz w:val="40"/>
                        <w:szCs w:val="28"/>
                      </w:rPr>
                      <m:t>1</m:t>
                    </m:r>
                  </m:sub>
                </m:sSub>
                <m:r>
                  <w:rPr>
                    <w:rFonts w:ascii="Cambria Math" w:hAnsi="Cambria Math"/>
                    <w:sz w:val="40"/>
                    <w:szCs w:val="28"/>
                  </w:rPr>
                  <m:t>+0.1*</m:t>
                </m:r>
                <m:sSub>
                  <m:sSubPr>
                    <m:ctrlPr>
                      <w:rPr>
                        <w:rFonts w:ascii="Cambria Math" w:hAnsi="Cambria Math"/>
                        <w:sz w:val="40"/>
                        <w:szCs w:val="28"/>
                      </w:rPr>
                    </m:ctrlPr>
                  </m:sSubPr>
                  <m:e>
                    <m:r>
                      <w:rPr>
                        <w:rFonts w:ascii="Cambria Math" w:hAnsi="Cambria Math"/>
                        <w:sz w:val="40"/>
                        <w:szCs w:val="28"/>
                      </w:rPr>
                      <m:t>n</m:t>
                    </m:r>
                  </m:e>
                  <m:sub>
                    <m:r>
                      <w:rPr>
                        <w:rFonts w:ascii="Cambria Math" w:hAnsi="Cambria Math"/>
                        <w:sz w:val="40"/>
                        <w:szCs w:val="28"/>
                      </w:rPr>
                      <m:t>2</m:t>
                    </m:r>
                  </m:sub>
                </m:sSub>
              </m:e>
            </m:d>
            <m:r>
              <w:rPr>
                <w:rFonts w:ascii="Cambria Math" w:hAnsi="Cambria Math"/>
                <w:sz w:val="40"/>
                <w:szCs w:val="28"/>
              </w:rPr>
              <m:t>*d</m:t>
            </m:r>
          </m:den>
        </m:f>
        <m:r>
          <w:rPr>
            <w:rFonts w:ascii="Cambria Math" w:hAnsi="Cambria Math"/>
            <w:sz w:val="40"/>
            <w:szCs w:val="28"/>
          </w:rPr>
          <m:t xml:space="preserve">, </m:t>
        </m:r>
      </m:oMath>
      <w:r w:rsidRPr="00C34310">
        <w:rPr>
          <w:rFonts w:eastAsia="Times New Roman"/>
          <w:sz w:val="40"/>
          <w:szCs w:val="28"/>
        </w:rPr>
        <w:t xml:space="preserve">         </w:t>
      </w:r>
    </w:p>
    <w:p w14:paraId="4A5AB5C9" w14:textId="7E1D6F2A" w:rsidR="00710FB9" w:rsidRPr="00C34310" w:rsidRDefault="00D055AA" w:rsidP="00710FB9">
      <w:pPr>
        <w:suppressAutoHyphens w:val="0"/>
        <w:spacing w:after="0" w:line="240" w:lineRule="auto"/>
        <w:ind w:firstLine="567"/>
        <w:jc w:val="both"/>
        <w:rPr>
          <w:rFonts w:eastAsia="Times New Roman"/>
          <w:sz w:val="40"/>
          <w:szCs w:val="28"/>
        </w:rPr>
      </w:pPr>
      <w:r w:rsidRPr="00C34310">
        <w:rPr>
          <w:rFonts w:eastAsia="Times New Roman"/>
          <w:sz w:val="40"/>
          <w:szCs w:val="28"/>
        </w:rPr>
        <w:t xml:space="preserve">          </w:t>
      </w:r>
    </w:p>
    <w:p w14:paraId="14FCC6AD" w14:textId="76102BA0" w:rsidR="00F67D17" w:rsidRDefault="00D222B9" w:rsidP="00C34310">
      <w:pPr>
        <w:suppressAutoHyphens w:val="0"/>
        <w:spacing w:after="0" w:line="240" w:lineRule="auto"/>
        <w:ind w:firstLine="567"/>
        <w:jc w:val="both"/>
      </w:pPr>
      <w:r>
        <w:t xml:space="preserve">где </w:t>
      </w:r>
      <w:r>
        <w:rPr>
          <w:rStyle w:val="katex-mathml"/>
        </w:rPr>
        <w:t>c</w:t>
      </w:r>
      <w:r>
        <w:t xml:space="preserve"> — сумма колоний; </w:t>
      </w:r>
      <w:r>
        <w:rPr>
          <w:rStyle w:val="vlist-s"/>
        </w:rPr>
        <w:t>​</w:t>
      </w:r>
      <w:r w:rsidRPr="00836B10">
        <w:rPr>
          <w:rFonts w:eastAsia="Times New Roman"/>
          <w:szCs w:val="28"/>
          <w:lang w:eastAsia="ru-RU"/>
        </w:rPr>
        <w:t xml:space="preserve"> n</w:t>
      </w:r>
      <w:r w:rsidRPr="00836B10">
        <w:rPr>
          <w:rFonts w:eastAsia="Times New Roman"/>
          <w:szCs w:val="28"/>
          <w:vertAlign w:val="subscript"/>
          <w:lang w:eastAsia="ru-RU"/>
        </w:rPr>
        <w:t>1</w:t>
      </w:r>
      <w:r>
        <w:t xml:space="preserve"> — число чашек первого из двух последовательных разведений; </w:t>
      </w:r>
      <w:r w:rsidRPr="00836B10">
        <w:rPr>
          <w:rFonts w:eastAsia="Times New Roman"/>
          <w:szCs w:val="28"/>
          <w:lang w:eastAsia="ru-RU"/>
        </w:rPr>
        <w:t>n</w:t>
      </w:r>
      <w:r>
        <w:rPr>
          <w:rFonts w:eastAsia="Times New Roman"/>
          <w:szCs w:val="28"/>
          <w:vertAlign w:val="subscript"/>
          <w:lang w:eastAsia="ru-RU"/>
        </w:rPr>
        <w:t>2</w:t>
      </w:r>
      <w:r>
        <w:rPr>
          <w:rStyle w:val="vlist-s"/>
        </w:rPr>
        <w:t>​</w:t>
      </w:r>
      <w:r>
        <w:t xml:space="preserve"> — второго; </w:t>
      </w:r>
      <w:r>
        <w:rPr>
          <w:rStyle w:val="katex-mathml"/>
        </w:rPr>
        <w:t>d</w:t>
      </w:r>
      <w:r>
        <w:t xml:space="preserve"> — коэффициент первого из выбранных.</w:t>
      </w:r>
    </w:p>
    <w:p w14:paraId="405E887B" w14:textId="035603CC" w:rsidR="00F67D17" w:rsidRDefault="00D055AA" w:rsidP="00C34310">
      <w:pPr>
        <w:suppressAutoHyphens w:val="0"/>
        <w:spacing w:after="0" w:line="240" w:lineRule="auto"/>
        <w:ind w:firstLine="567"/>
        <w:jc w:val="both"/>
        <w:rPr>
          <w:rFonts w:eastAsia="Times New Roman"/>
          <w:szCs w:val="28"/>
          <w:lang w:eastAsia="ru-RU"/>
        </w:rPr>
      </w:pPr>
      <w:r w:rsidRPr="00C34310">
        <w:rPr>
          <w:rFonts w:eastAsia="Times New Roman"/>
          <w:szCs w:val="28"/>
          <w:lang w:eastAsia="ru-RU"/>
        </w:rPr>
        <w:t xml:space="preserve">Итоговый титр ночных культур </w:t>
      </w:r>
      <w:r w:rsidRPr="00C34310">
        <w:rPr>
          <w:rFonts w:eastAsia="Times New Roman"/>
          <w:i/>
          <w:szCs w:val="28"/>
          <w:lang w:eastAsia="ru-RU"/>
        </w:rPr>
        <w:t>S. aureus</w:t>
      </w:r>
      <w:r w:rsidRPr="00C34310">
        <w:rPr>
          <w:rFonts w:eastAsia="Times New Roman"/>
          <w:szCs w:val="28"/>
          <w:lang w:eastAsia="ru-RU"/>
        </w:rPr>
        <w:t xml:space="preserve"> и </w:t>
      </w:r>
      <w:r w:rsidRPr="00C34310">
        <w:rPr>
          <w:rFonts w:eastAsia="Times New Roman"/>
          <w:i/>
          <w:szCs w:val="28"/>
          <w:lang w:eastAsia="ru-RU"/>
        </w:rPr>
        <w:t>P. aeruginosa</w:t>
      </w:r>
      <w:r w:rsidRPr="00C34310">
        <w:rPr>
          <w:rFonts w:eastAsia="Times New Roman"/>
          <w:szCs w:val="28"/>
          <w:lang w:eastAsia="ru-RU"/>
        </w:rPr>
        <w:t xml:space="preserve"> составил </w:t>
      </w:r>
      <w:r w:rsidRPr="00C34310">
        <w:rPr>
          <w:rFonts w:eastAsia="Times New Roman"/>
          <w:bCs/>
          <w:szCs w:val="28"/>
          <w:lang w:eastAsia="ru-RU"/>
        </w:rPr>
        <w:t>1,16 × 10</w:t>
      </w:r>
      <w:r w:rsidR="003C2CC3">
        <w:rPr>
          <w:rFonts w:eastAsia="Times New Roman"/>
          <w:bCs/>
          <w:szCs w:val="28"/>
          <w:vertAlign w:val="superscript"/>
          <w:lang w:eastAsia="ru-RU"/>
        </w:rPr>
        <w:t>9</w:t>
      </w:r>
      <w:r w:rsidRPr="00C34310">
        <w:rPr>
          <w:rFonts w:eastAsia="Times New Roman"/>
          <w:bCs/>
          <w:szCs w:val="28"/>
          <w:lang w:eastAsia="ru-RU"/>
        </w:rPr>
        <w:t xml:space="preserve"> КОЕ/мл</w:t>
      </w:r>
      <w:r w:rsidRPr="00C34310">
        <w:rPr>
          <w:rFonts w:eastAsia="Times New Roman"/>
          <w:szCs w:val="28"/>
          <w:lang w:eastAsia="ru-RU"/>
        </w:rPr>
        <w:t xml:space="preserve"> и </w:t>
      </w:r>
      <w:r w:rsidRPr="00C34310">
        <w:rPr>
          <w:rFonts w:eastAsia="Times New Roman"/>
          <w:bCs/>
          <w:szCs w:val="28"/>
          <w:lang w:eastAsia="ru-RU"/>
        </w:rPr>
        <w:t>2,24 × 10</w:t>
      </w:r>
      <w:r w:rsidR="003C2CC3">
        <w:rPr>
          <w:rFonts w:eastAsia="Times New Roman"/>
          <w:bCs/>
          <w:szCs w:val="28"/>
          <w:vertAlign w:val="superscript"/>
          <w:lang w:eastAsia="ru-RU"/>
        </w:rPr>
        <w:t>9</w:t>
      </w:r>
      <w:r w:rsidRPr="00C34310">
        <w:rPr>
          <w:rFonts w:eastAsia="Times New Roman"/>
          <w:bCs/>
          <w:szCs w:val="28"/>
          <w:lang w:eastAsia="ru-RU"/>
        </w:rPr>
        <w:t xml:space="preserve"> КОЕ/мл</w:t>
      </w:r>
      <w:r w:rsidRPr="00C34310">
        <w:rPr>
          <w:rFonts w:eastAsia="Times New Roman"/>
          <w:szCs w:val="28"/>
          <w:lang w:eastAsia="ru-RU"/>
        </w:rPr>
        <w:t xml:space="preserve"> соответственно (рис. 4).</w:t>
      </w:r>
    </w:p>
    <w:p w14:paraId="15DC6C53" w14:textId="77777777" w:rsidR="00EA13A7" w:rsidRDefault="00EA13A7" w:rsidP="00C34310">
      <w:pPr>
        <w:suppressAutoHyphens w:val="0"/>
        <w:spacing w:after="0" w:line="240" w:lineRule="auto"/>
        <w:ind w:firstLine="567"/>
        <w:jc w:val="both"/>
        <w:rPr>
          <w:rFonts w:eastAsia="Times New Roman"/>
          <w:szCs w:val="28"/>
          <w:lang w:eastAsia="ru-RU"/>
        </w:rPr>
      </w:pPr>
    </w:p>
    <w:p w14:paraId="05A6A1EA" w14:textId="3CB2A246" w:rsidR="00F67D17" w:rsidRPr="00C34310" w:rsidRDefault="00EA13A7" w:rsidP="00EA13A7">
      <w:pPr>
        <w:suppressAutoHyphens w:val="0"/>
        <w:spacing w:after="0" w:line="240" w:lineRule="auto"/>
        <w:ind w:firstLine="567"/>
        <w:jc w:val="center"/>
        <w:rPr>
          <w:rFonts w:eastAsia="Times New Roman"/>
          <w:szCs w:val="28"/>
          <w:lang w:eastAsia="ru-RU"/>
        </w:rPr>
      </w:pPr>
      <w:r>
        <w:rPr>
          <w:rFonts w:eastAsia="Times New Roman"/>
          <w:noProof/>
          <w:szCs w:val="28"/>
          <w:lang w:eastAsia="ru-RU"/>
        </w:rPr>
        <w:lastRenderedPageBreak/>
        <w:drawing>
          <wp:inline distT="0" distB="0" distL="0" distR="0" wp14:anchorId="2C08238F" wp14:editId="71430E67">
            <wp:extent cx="4862830" cy="244453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1.png"/>
                    <pic:cNvPicPr/>
                  </pic:nvPicPr>
                  <pic:blipFill>
                    <a:blip r:embed="rId12">
                      <a:extLst>
                        <a:ext uri="{28A0092B-C50C-407E-A947-70E740481C1C}">
                          <a14:useLocalDpi xmlns:a14="http://schemas.microsoft.com/office/drawing/2010/main" val="0"/>
                        </a:ext>
                      </a:extLst>
                    </a:blip>
                    <a:stretch>
                      <a:fillRect/>
                    </a:stretch>
                  </pic:blipFill>
                  <pic:spPr>
                    <a:xfrm>
                      <a:off x="0" y="0"/>
                      <a:ext cx="4870494" cy="2448386"/>
                    </a:xfrm>
                    <a:prstGeom prst="rect">
                      <a:avLst/>
                    </a:prstGeom>
                  </pic:spPr>
                </pic:pic>
              </a:graphicData>
            </a:graphic>
          </wp:inline>
        </w:drawing>
      </w:r>
    </w:p>
    <w:p w14:paraId="25AC4925" w14:textId="40767713" w:rsidR="00F67D17" w:rsidRDefault="00D055AA" w:rsidP="00C34310">
      <w:pPr>
        <w:suppressAutoHyphens w:val="0"/>
        <w:spacing w:after="0" w:line="240" w:lineRule="auto"/>
        <w:ind w:firstLine="567"/>
        <w:jc w:val="center"/>
        <w:rPr>
          <w:rFonts w:eastAsia="Times New Roman"/>
          <w:szCs w:val="28"/>
          <w:lang w:eastAsia="ru-RU"/>
        </w:rPr>
      </w:pPr>
      <w:r w:rsidRPr="00C34310">
        <w:rPr>
          <w:rFonts w:eastAsia="Times New Roman"/>
          <w:szCs w:val="28"/>
          <w:lang w:eastAsia="ru-RU"/>
        </w:rPr>
        <w:t>Рисунок 4</w:t>
      </w:r>
      <w:r w:rsidRPr="00C34310">
        <w:rPr>
          <w:szCs w:val="28"/>
        </w:rPr>
        <w:t xml:space="preserve"> – </w:t>
      </w:r>
      <w:r w:rsidRPr="00C34310">
        <w:rPr>
          <w:rFonts w:eastAsia="Times New Roman"/>
          <w:szCs w:val="28"/>
          <w:lang w:eastAsia="ru-RU"/>
        </w:rPr>
        <w:t xml:space="preserve">Титр тестовых ночных культур </w:t>
      </w:r>
      <w:r w:rsidRPr="00C34310">
        <w:rPr>
          <w:rFonts w:eastAsia="Times New Roman"/>
          <w:i/>
          <w:iCs/>
          <w:szCs w:val="28"/>
          <w:lang w:eastAsia="ru-RU"/>
        </w:rPr>
        <w:t>S. aureus</w:t>
      </w:r>
      <w:r w:rsidRPr="00C34310">
        <w:rPr>
          <w:rFonts w:eastAsia="Times New Roman"/>
          <w:szCs w:val="28"/>
          <w:lang w:eastAsia="ru-RU"/>
        </w:rPr>
        <w:t xml:space="preserve"> и </w:t>
      </w:r>
      <w:r w:rsidRPr="00C34310">
        <w:rPr>
          <w:rFonts w:eastAsia="Times New Roman"/>
          <w:i/>
          <w:iCs/>
          <w:szCs w:val="28"/>
          <w:lang w:eastAsia="ru-RU"/>
        </w:rPr>
        <w:t>P. aeruginosa</w:t>
      </w:r>
      <w:r w:rsidRPr="00C34310">
        <w:rPr>
          <w:rFonts w:eastAsia="Times New Roman"/>
          <w:szCs w:val="28"/>
          <w:lang w:eastAsia="ru-RU"/>
        </w:rPr>
        <w:t>.</w:t>
      </w:r>
    </w:p>
    <w:p w14:paraId="5D7ED24D" w14:textId="77777777" w:rsidR="00F67D17" w:rsidRDefault="00F67D17" w:rsidP="00C34310">
      <w:pPr>
        <w:suppressAutoHyphens w:val="0"/>
        <w:spacing w:after="0" w:line="240" w:lineRule="auto"/>
        <w:ind w:firstLine="567"/>
        <w:jc w:val="center"/>
        <w:rPr>
          <w:rFonts w:eastAsia="Times New Roman"/>
          <w:szCs w:val="28"/>
          <w:lang w:eastAsia="ru-RU"/>
        </w:rPr>
      </w:pPr>
    </w:p>
    <w:p w14:paraId="6556C736" w14:textId="77777777" w:rsidR="00F67D17" w:rsidRPr="00C34310" w:rsidRDefault="00D055AA" w:rsidP="00C34310">
      <w:pPr>
        <w:suppressAutoHyphens w:val="0"/>
        <w:spacing w:after="0" w:line="240" w:lineRule="auto"/>
        <w:ind w:firstLine="567"/>
        <w:jc w:val="both"/>
        <w:rPr>
          <w:rFonts w:eastAsia="Times New Roman"/>
          <w:szCs w:val="28"/>
          <w:lang w:eastAsia="ru-RU"/>
        </w:rPr>
      </w:pPr>
      <w:r w:rsidRPr="00C34310">
        <w:rPr>
          <w:rFonts w:eastAsia="Times New Roman"/>
          <w:szCs w:val="28"/>
          <w:lang w:eastAsia="ru-RU"/>
        </w:rPr>
        <w:t xml:space="preserve">Антибактериальную активность альгинатных повязок с ионами серебра и cpm (SA-PA-Ag, SA-PA-cpm) оценивали </w:t>
      </w:r>
      <w:r w:rsidR="005C26D1">
        <w:t>агар-диффузионным методом на катион-подкорректированном агаре Мюллер–Хинтон (MHA-CA; глубина слоя 4 ± 0,5 мм; pH 7,2–7,4) в соответствии с CLSI M02/M100 и ISO 20776-1:2019 (по аналогии с диско-диффузионным методом).</w:t>
      </w:r>
      <w:r w:rsidRPr="00C34310">
        <w:rPr>
          <w:rFonts w:eastAsia="Times New Roman"/>
          <w:szCs w:val="28"/>
          <w:lang w:eastAsia="ru-RU"/>
        </w:rPr>
        <w:t xml:space="preserve"> Поверхность агара равномерно засевали суспензией бактерий </w:t>
      </w:r>
      <w:r w:rsidRPr="00C34310">
        <w:rPr>
          <w:rFonts w:eastAsia="Times New Roman"/>
          <w:bCs/>
          <w:szCs w:val="28"/>
          <w:lang w:eastAsia="ru-RU"/>
        </w:rPr>
        <w:t>0,5 по Мак-Фарланду</w:t>
      </w:r>
      <w:r w:rsidR="005C26D1">
        <w:rPr>
          <w:rFonts w:eastAsia="Times New Roman"/>
          <w:bCs/>
          <w:szCs w:val="28"/>
          <w:lang w:eastAsia="ru-RU"/>
        </w:rPr>
        <w:t xml:space="preserve"> (</w:t>
      </w:r>
      <w:r w:rsidR="005C26D1">
        <w:t>мутность контролировали денситометром; соответствует ≈1–2×10⁸ КОЕ/мл)</w:t>
      </w:r>
      <w:r w:rsidRPr="00C34310">
        <w:rPr>
          <w:rFonts w:eastAsia="Times New Roman"/>
          <w:szCs w:val="28"/>
          <w:lang w:eastAsia="ru-RU"/>
        </w:rPr>
        <w:t xml:space="preserve"> стерильным тампоном</w:t>
      </w:r>
      <w:r w:rsidR="005C26D1">
        <w:rPr>
          <w:rFonts w:eastAsia="Times New Roman"/>
          <w:szCs w:val="28"/>
          <w:lang w:eastAsia="ru-RU"/>
        </w:rPr>
        <w:t xml:space="preserve"> в трех направлениях</w:t>
      </w:r>
      <w:r w:rsidRPr="00C34310">
        <w:rPr>
          <w:rFonts w:eastAsia="Times New Roman"/>
          <w:szCs w:val="28"/>
          <w:lang w:eastAsia="ru-RU"/>
        </w:rPr>
        <w:t>; чашки подсушивали 10–15 мин. На агар помещали стерильно изготовленные гидрогелевые диски:</w:t>
      </w:r>
    </w:p>
    <w:p w14:paraId="4D254A64" w14:textId="77777777" w:rsidR="00F67D17" w:rsidRPr="00C34310" w:rsidRDefault="00D055AA" w:rsidP="00C34310">
      <w:pPr>
        <w:numPr>
          <w:ilvl w:val="0"/>
          <w:numId w:val="26"/>
        </w:numPr>
        <w:suppressAutoHyphens w:val="0"/>
        <w:spacing w:after="0" w:line="240" w:lineRule="auto"/>
        <w:ind w:firstLine="567"/>
        <w:jc w:val="both"/>
        <w:rPr>
          <w:rFonts w:eastAsia="Times New Roman"/>
          <w:szCs w:val="28"/>
          <w:lang w:eastAsia="ru-RU"/>
        </w:rPr>
      </w:pPr>
      <w:r w:rsidRPr="00C34310">
        <w:rPr>
          <w:rFonts w:eastAsia="Times New Roman"/>
          <w:szCs w:val="28"/>
          <w:lang w:eastAsia="ru-RU"/>
        </w:rPr>
        <w:t>SA-PA-Ag с содержанием Ag⁺ 0,1 %, 0,5 % и 1 %;</w:t>
      </w:r>
    </w:p>
    <w:p w14:paraId="2AA3CE1F" w14:textId="77777777" w:rsidR="00F67D17" w:rsidRPr="00C34310" w:rsidRDefault="00D055AA" w:rsidP="00C34310">
      <w:pPr>
        <w:numPr>
          <w:ilvl w:val="0"/>
          <w:numId w:val="26"/>
        </w:numPr>
        <w:suppressAutoHyphens w:val="0"/>
        <w:spacing w:after="0" w:line="240" w:lineRule="auto"/>
        <w:ind w:firstLine="567"/>
        <w:jc w:val="both"/>
        <w:rPr>
          <w:rFonts w:eastAsia="Times New Roman"/>
          <w:szCs w:val="28"/>
          <w:lang w:eastAsia="ru-RU"/>
        </w:rPr>
      </w:pPr>
      <w:r w:rsidRPr="00C34310">
        <w:rPr>
          <w:rFonts w:eastAsia="Times New Roman"/>
          <w:szCs w:val="28"/>
          <w:lang w:eastAsia="ru-RU"/>
        </w:rPr>
        <w:t>SA-PA-cpm 0,1 %, 0,5 % и 1 %;</w:t>
      </w:r>
    </w:p>
    <w:p w14:paraId="69275566" w14:textId="77777777" w:rsidR="00F67D17" w:rsidRPr="00C34310" w:rsidRDefault="00D055AA" w:rsidP="00C34310">
      <w:pPr>
        <w:numPr>
          <w:ilvl w:val="0"/>
          <w:numId w:val="26"/>
        </w:numPr>
        <w:suppressAutoHyphens w:val="0"/>
        <w:spacing w:after="0" w:line="240" w:lineRule="auto"/>
        <w:ind w:firstLine="567"/>
        <w:jc w:val="both"/>
        <w:rPr>
          <w:rFonts w:eastAsia="Times New Roman"/>
          <w:szCs w:val="28"/>
          <w:lang w:eastAsia="ru-RU"/>
        </w:rPr>
      </w:pPr>
      <w:r w:rsidRPr="00C34310">
        <w:rPr>
          <w:rFonts w:eastAsia="Times New Roman"/>
          <w:szCs w:val="28"/>
          <w:lang w:eastAsia="ru-RU"/>
        </w:rPr>
        <w:t>смесь SA-cpm 1 %;</w:t>
      </w:r>
    </w:p>
    <w:p w14:paraId="2504179A" w14:textId="77777777" w:rsidR="00F67D17" w:rsidRPr="00C34310" w:rsidRDefault="00D055AA" w:rsidP="00C34310">
      <w:pPr>
        <w:numPr>
          <w:ilvl w:val="0"/>
          <w:numId w:val="26"/>
        </w:numPr>
        <w:suppressAutoHyphens w:val="0"/>
        <w:spacing w:after="0" w:line="240" w:lineRule="auto"/>
        <w:ind w:firstLine="567"/>
        <w:jc w:val="both"/>
        <w:rPr>
          <w:rFonts w:eastAsia="Times New Roman"/>
          <w:szCs w:val="28"/>
          <w:lang w:eastAsia="ru-RU"/>
        </w:rPr>
      </w:pPr>
      <w:r w:rsidRPr="00C34310">
        <w:rPr>
          <w:rFonts w:eastAsia="Times New Roman"/>
          <w:szCs w:val="28"/>
          <w:lang w:eastAsia="ru-RU"/>
        </w:rPr>
        <w:t xml:space="preserve">контроль: </w:t>
      </w:r>
      <w:r w:rsidRPr="00C34310">
        <w:rPr>
          <w:rFonts w:eastAsia="Times New Roman"/>
          <w:bCs/>
          <w:szCs w:val="28"/>
          <w:lang w:eastAsia="ru-RU"/>
        </w:rPr>
        <w:t>диск cpm 30 мкг</w:t>
      </w:r>
      <w:r w:rsidRPr="00C34310">
        <w:rPr>
          <w:rFonts w:eastAsia="Times New Roman"/>
          <w:szCs w:val="28"/>
          <w:lang w:eastAsia="ru-RU"/>
        </w:rPr>
        <w:t xml:space="preserve"> и пустой гидрогель.</w:t>
      </w:r>
    </w:p>
    <w:p w14:paraId="3F062D98" w14:textId="77777777" w:rsidR="00C34310" w:rsidRDefault="00D055AA">
      <w:pPr>
        <w:spacing w:after="0" w:line="240" w:lineRule="auto"/>
        <w:ind w:firstLine="567"/>
        <w:jc w:val="both"/>
        <w:rPr>
          <w:rFonts w:eastAsia="Times New Roman"/>
          <w:szCs w:val="28"/>
          <w:lang w:eastAsia="ru-RU"/>
        </w:rPr>
      </w:pPr>
      <w:r w:rsidRPr="00C34310">
        <w:rPr>
          <w:rFonts w:eastAsia="Times New Roman"/>
          <w:szCs w:val="28"/>
          <w:lang w:eastAsia="ru-RU"/>
        </w:rPr>
        <w:t xml:space="preserve">Чашки инкубировали при </w:t>
      </w:r>
      <w:r w:rsidRPr="00C34310">
        <w:rPr>
          <w:rFonts w:eastAsia="Times New Roman"/>
          <w:bCs/>
          <w:szCs w:val="28"/>
          <w:lang w:eastAsia="ru-RU"/>
        </w:rPr>
        <w:t>35 ± 2 °С в течение 16–18 ч</w:t>
      </w:r>
      <w:r w:rsidRPr="00C34310">
        <w:rPr>
          <w:rFonts w:eastAsia="Times New Roman"/>
          <w:szCs w:val="28"/>
          <w:lang w:eastAsia="ru-RU"/>
        </w:rPr>
        <w:t xml:space="preserve"> (при необходимости выполняли считывание в 24 ч). Диаметры зон ингибирования измеряли в миллиметрах с точностью до </w:t>
      </w:r>
      <w:r w:rsidRPr="00C34310">
        <w:rPr>
          <w:rFonts w:eastAsia="Times New Roman"/>
          <w:bCs/>
          <w:szCs w:val="28"/>
          <w:lang w:eastAsia="ru-RU"/>
        </w:rPr>
        <w:t>1 мм</w:t>
      </w:r>
      <w:r w:rsidRPr="00C34310">
        <w:rPr>
          <w:rFonts w:eastAsia="Times New Roman"/>
          <w:szCs w:val="28"/>
          <w:lang w:eastAsia="ru-RU"/>
        </w:rPr>
        <w:t>. Средние значения (среднее ± SD, n ≥ 3) использовали для сравнительного анализа антимикробной эффективности исследуемых композиций.</w:t>
      </w:r>
      <w:r w:rsidR="003C2CC3" w:rsidRPr="005E4DBC" w:rsidDel="00F85693">
        <w:rPr>
          <w:rFonts w:eastAsia="Times New Roman"/>
          <w:szCs w:val="28"/>
          <w:lang w:eastAsia="ru-RU"/>
        </w:rPr>
        <w:t xml:space="preserve"> </w:t>
      </w:r>
    </w:p>
    <w:p w14:paraId="602BFDE2" w14:textId="77777777" w:rsidR="00C34310" w:rsidRDefault="00C34310">
      <w:pPr>
        <w:spacing w:after="0" w:line="240" w:lineRule="auto"/>
        <w:ind w:firstLine="567"/>
        <w:jc w:val="both"/>
        <w:rPr>
          <w:rFonts w:eastAsia="Times New Roman"/>
          <w:szCs w:val="28"/>
          <w:lang w:eastAsia="ru-RU"/>
        </w:rPr>
      </w:pPr>
    </w:p>
    <w:p w14:paraId="5885A384" w14:textId="4FCE0C9D" w:rsidR="00C34310" w:rsidRDefault="00C34310">
      <w:pPr>
        <w:spacing w:after="0" w:line="240" w:lineRule="auto"/>
        <w:ind w:firstLine="567"/>
        <w:jc w:val="both"/>
        <w:rPr>
          <w:rFonts w:eastAsia="Times New Roman"/>
          <w:szCs w:val="28"/>
          <w:lang w:eastAsia="ru-RU"/>
        </w:rPr>
      </w:pPr>
    </w:p>
    <w:p w14:paraId="2EC6BBE7" w14:textId="693E2FD0" w:rsidR="00B34437" w:rsidRDefault="00B34437">
      <w:pPr>
        <w:spacing w:after="0" w:line="240" w:lineRule="auto"/>
        <w:ind w:firstLine="567"/>
        <w:jc w:val="both"/>
        <w:rPr>
          <w:rFonts w:eastAsia="Times New Roman"/>
          <w:szCs w:val="28"/>
          <w:lang w:eastAsia="ru-RU"/>
        </w:rPr>
      </w:pPr>
    </w:p>
    <w:p w14:paraId="11BD26DE" w14:textId="41CE60CE" w:rsidR="00B34437" w:rsidRDefault="00B34437">
      <w:pPr>
        <w:spacing w:after="0" w:line="240" w:lineRule="auto"/>
        <w:ind w:firstLine="567"/>
        <w:jc w:val="both"/>
        <w:rPr>
          <w:rFonts w:eastAsia="Times New Roman"/>
          <w:szCs w:val="28"/>
          <w:lang w:eastAsia="ru-RU"/>
        </w:rPr>
      </w:pPr>
    </w:p>
    <w:p w14:paraId="25648964" w14:textId="5F2F2952" w:rsidR="00B34437" w:rsidRDefault="00B34437">
      <w:pPr>
        <w:spacing w:after="0" w:line="240" w:lineRule="auto"/>
        <w:ind w:firstLine="567"/>
        <w:jc w:val="both"/>
        <w:rPr>
          <w:rFonts w:eastAsia="Times New Roman"/>
          <w:szCs w:val="28"/>
          <w:lang w:eastAsia="ru-RU"/>
        </w:rPr>
      </w:pPr>
    </w:p>
    <w:p w14:paraId="2F511AFD" w14:textId="22AE9623" w:rsidR="00B34437" w:rsidRDefault="00B34437">
      <w:pPr>
        <w:spacing w:after="0" w:line="240" w:lineRule="auto"/>
        <w:ind w:firstLine="567"/>
        <w:jc w:val="both"/>
        <w:rPr>
          <w:rFonts w:eastAsia="Times New Roman"/>
          <w:szCs w:val="28"/>
          <w:lang w:eastAsia="ru-RU"/>
        </w:rPr>
      </w:pPr>
    </w:p>
    <w:p w14:paraId="1EC27716" w14:textId="43CCBF72" w:rsidR="00B34437" w:rsidRDefault="00B34437">
      <w:pPr>
        <w:spacing w:after="0" w:line="240" w:lineRule="auto"/>
        <w:ind w:firstLine="567"/>
        <w:jc w:val="both"/>
        <w:rPr>
          <w:rFonts w:eastAsia="Times New Roman"/>
          <w:szCs w:val="28"/>
          <w:lang w:eastAsia="ru-RU"/>
        </w:rPr>
      </w:pPr>
    </w:p>
    <w:p w14:paraId="20D94691" w14:textId="35CFE8B2" w:rsidR="00B34437" w:rsidRDefault="00B34437">
      <w:pPr>
        <w:spacing w:after="0" w:line="240" w:lineRule="auto"/>
        <w:ind w:firstLine="567"/>
        <w:jc w:val="both"/>
        <w:rPr>
          <w:rFonts w:eastAsia="Times New Roman"/>
          <w:szCs w:val="28"/>
          <w:lang w:eastAsia="ru-RU"/>
        </w:rPr>
      </w:pPr>
    </w:p>
    <w:p w14:paraId="041EC7FD" w14:textId="6971BC4C" w:rsidR="00B34437" w:rsidRDefault="00B34437">
      <w:pPr>
        <w:spacing w:after="0" w:line="240" w:lineRule="auto"/>
        <w:ind w:firstLine="567"/>
        <w:jc w:val="both"/>
        <w:rPr>
          <w:rFonts w:eastAsia="Times New Roman"/>
          <w:szCs w:val="28"/>
          <w:lang w:eastAsia="ru-RU"/>
        </w:rPr>
      </w:pPr>
    </w:p>
    <w:p w14:paraId="4B519164" w14:textId="55DBDB91" w:rsidR="00B34437" w:rsidRDefault="00B34437">
      <w:pPr>
        <w:spacing w:after="0" w:line="240" w:lineRule="auto"/>
        <w:ind w:firstLine="567"/>
        <w:jc w:val="both"/>
        <w:rPr>
          <w:rFonts w:eastAsia="Times New Roman"/>
          <w:szCs w:val="28"/>
          <w:lang w:eastAsia="ru-RU"/>
        </w:rPr>
      </w:pPr>
    </w:p>
    <w:p w14:paraId="6E834049" w14:textId="77777777" w:rsidR="00B34437" w:rsidRDefault="00B34437">
      <w:pPr>
        <w:spacing w:after="0" w:line="240" w:lineRule="auto"/>
        <w:ind w:firstLine="567"/>
        <w:jc w:val="both"/>
        <w:rPr>
          <w:rFonts w:eastAsia="Times New Roman"/>
          <w:szCs w:val="28"/>
          <w:lang w:eastAsia="ru-RU"/>
        </w:rPr>
      </w:pPr>
    </w:p>
    <w:p w14:paraId="6414D4CD" w14:textId="77777777" w:rsidR="00C34310" w:rsidRDefault="00C34310">
      <w:pPr>
        <w:spacing w:after="0" w:line="240" w:lineRule="auto"/>
        <w:ind w:firstLine="567"/>
        <w:jc w:val="both"/>
        <w:rPr>
          <w:rFonts w:eastAsia="Times New Roman"/>
          <w:szCs w:val="28"/>
          <w:lang w:eastAsia="ru-RU"/>
        </w:rPr>
      </w:pPr>
    </w:p>
    <w:p w14:paraId="6893D49D" w14:textId="79B901BA" w:rsidR="000642CC" w:rsidRPr="00AD0B62" w:rsidRDefault="00AF30EA">
      <w:pPr>
        <w:spacing w:after="0" w:line="240" w:lineRule="auto"/>
        <w:ind w:firstLine="567"/>
        <w:jc w:val="both"/>
        <w:rPr>
          <w:szCs w:val="28"/>
        </w:rPr>
      </w:pPr>
      <w:r w:rsidRPr="00AD0B62">
        <w:rPr>
          <w:b/>
          <w:szCs w:val="28"/>
          <w:shd w:val="clear" w:color="auto" w:fill="FFFFFF"/>
          <w:lang w:val="kk-KZ"/>
        </w:rPr>
        <w:lastRenderedPageBreak/>
        <w:t>2</w:t>
      </w:r>
      <w:r w:rsidRPr="00AD0B62">
        <w:rPr>
          <w:b/>
          <w:szCs w:val="28"/>
          <w:shd w:val="clear" w:color="auto" w:fill="FFFFFF"/>
        </w:rPr>
        <w:t>.</w:t>
      </w:r>
      <w:r w:rsidR="00F25128">
        <w:rPr>
          <w:b/>
          <w:szCs w:val="28"/>
          <w:shd w:val="clear" w:color="auto" w:fill="FFFFFF"/>
        </w:rPr>
        <w:t>2</w:t>
      </w:r>
      <w:r w:rsidRPr="00AD0B62">
        <w:rPr>
          <w:b/>
          <w:szCs w:val="28"/>
          <w:shd w:val="clear" w:color="auto" w:fill="FFFFFF"/>
        </w:rPr>
        <w:t xml:space="preserve"> </w:t>
      </w:r>
      <w:r w:rsidRPr="00AD0B62">
        <w:rPr>
          <w:b/>
          <w:szCs w:val="28"/>
        </w:rPr>
        <w:t>Экспериментальное моделирование</w:t>
      </w:r>
      <w:r w:rsidRPr="00AD0B62">
        <w:rPr>
          <w:b/>
          <w:szCs w:val="28"/>
          <w:shd w:val="clear" w:color="auto" w:fill="FFFFFF"/>
        </w:rPr>
        <w:t xml:space="preserve"> </w:t>
      </w:r>
      <w:r w:rsidR="003B1D98">
        <w:rPr>
          <w:b/>
          <w:szCs w:val="28"/>
        </w:rPr>
        <w:t xml:space="preserve"> инфицированной </w:t>
      </w:r>
      <w:r w:rsidRPr="00AD0B62">
        <w:rPr>
          <w:b/>
          <w:szCs w:val="28"/>
        </w:rPr>
        <w:t>раны</w:t>
      </w:r>
    </w:p>
    <w:p w14:paraId="0A507237" w14:textId="3DC34DDC" w:rsidR="00447161" w:rsidRDefault="002814A5" w:rsidP="002814A5">
      <w:pPr>
        <w:spacing w:after="0" w:line="240" w:lineRule="auto"/>
        <w:ind w:firstLine="567"/>
        <w:jc w:val="both"/>
        <w:rPr>
          <w:szCs w:val="28"/>
        </w:rPr>
      </w:pPr>
      <w:r>
        <w:rPr>
          <w:szCs w:val="28"/>
        </w:rPr>
        <w:t>Для оценки эффективности двухэтапной системы раневых покрытий предварительно была смоделирована инфицированная рана</w:t>
      </w:r>
      <w:r w:rsidR="00447161">
        <w:rPr>
          <w:szCs w:val="28"/>
        </w:rPr>
        <w:t xml:space="preserve"> (Рис. 5)</w:t>
      </w:r>
      <w:r>
        <w:rPr>
          <w:szCs w:val="28"/>
        </w:rPr>
        <w:t xml:space="preserve">. </w:t>
      </w:r>
    </w:p>
    <w:p w14:paraId="4B3A6007" w14:textId="1C40F52A" w:rsidR="00447161" w:rsidRDefault="00C616D0" w:rsidP="002814A5">
      <w:pPr>
        <w:spacing w:after="0" w:line="240" w:lineRule="auto"/>
        <w:ind w:firstLine="567"/>
        <w:jc w:val="both"/>
        <w:rPr>
          <w:szCs w:val="28"/>
        </w:rPr>
      </w:pPr>
      <w:r w:rsidRPr="00C616D0">
        <w:rPr>
          <w:noProof/>
          <w:szCs w:val="28"/>
          <w:lang w:eastAsia="ru-RU"/>
        </w:rPr>
        <mc:AlternateContent>
          <mc:Choice Requires="wpg">
            <w:drawing>
              <wp:anchor distT="0" distB="0" distL="114300" distR="114300" simplePos="0" relativeHeight="251805696" behindDoc="0" locked="0" layoutInCell="1" allowOverlap="1" wp14:anchorId="0FE31180" wp14:editId="206A8023">
                <wp:simplePos x="0" y="0"/>
                <wp:positionH relativeFrom="column">
                  <wp:posOffset>-137160</wp:posOffset>
                </wp:positionH>
                <wp:positionV relativeFrom="paragraph">
                  <wp:posOffset>200025</wp:posOffset>
                </wp:positionV>
                <wp:extent cx="6339840" cy="2666840"/>
                <wp:effectExtent l="0" t="0" r="22860" b="19685"/>
                <wp:wrapNone/>
                <wp:docPr id="91" name="Группа 2047"/>
                <wp:cNvGraphicFramePr/>
                <a:graphic xmlns:a="http://schemas.openxmlformats.org/drawingml/2006/main">
                  <a:graphicData uri="http://schemas.microsoft.com/office/word/2010/wordprocessingGroup">
                    <wpg:wgp>
                      <wpg:cNvGrpSpPr/>
                      <wpg:grpSpPr>
                        <a:xfrm>
                          <a:off x="0" y="0"/>
                          <a:ext cx="6339840" cy="2666840"/>
                          <a:chOff x="0" y="0"/>
                          <a:chExt cx="6339840" cy="2666840"/>
                        </a:xfrm>
                      </wpg:grpSpPr>
                      <wps:wsp>
                        <wps:cNvPr id="93" name="Скругленный прямоугольник 93"/>
                        <wps:cNvSpPr>
                          <a:spLocks noChangeArrowheads="1"/>
                        </wps:cNvSpPr>
                        <wps:spPr bwMode="auto">
                          <a:xfrm>
                            <a:off x="0" y="485847"/>
                            <a:ext cx="1933575" cy="609528"/>
                          </a:xfrm>
                          <a:prstGeom prst="roundRect">
                            <a:avLst>
                              <a:gd name="adj" fmla="val 16667"/>
                            </a:avLst>
                          </a:prstGeom>
                          <a:solidFill>
                            <a:srgbClr val="FFFFFF"/>
                          </a:solidFill>
                          <a:ln w="12700">
                            <a:solidFill>
                              <a:srgbClr val="1F4D78"/>
                            </a:solidFill>
                            <a:miter lim="800000"/>
                            <a:headEnd/>
                            <a:tailEnd/>
                          </a:ln>
                        </wps:spPr>
                        <wps:txbx>
                          <w:txbxContent>
                            <w:p w14:paraId="185A4C2D" w14:textId="77777777" w:rsidR="0093240F" w:rsidRPr="00C616D0" w:rsidRDefault="0093240F" w:rsidP="00C616D0">
                              <w:pPr>
                                <w:pStyle w:val="afb"/>
                                <w:kinsoku w:val="0"/>
                                <w:overflowPunct w:val="0"/>
                                <w:spacing w:beforeAutospacing="0" w:after="0" w:afterAutospacing="0"/>
                                <w:jc w:val="center"/>
                                <w:textAlignment w:val="baseline"/>
                                <w:rPr>
                                  <w:sz w:val="22"/>
                                </w:rPr>
                              </w:pPr>
                              <w:r w:rsidRPr="00C616D0">
                                <w:rPr>
                                  <w:b/>
                                  <w:bCs/>
                                  <w:color w:val="000000" w:themeColor="text1"/>
                                  <w:kern w:val="24"/>
                                  <w:sz w:val="20"/>
                                  <w:szCs w:val="22"/>
                                </w:rPr>
                                <w:t xml:space="preserve">Группа </w:t>
                              </w:r>
                            </w:p>
                            <w:p w14:paraId="5B290CDA" w14:textId="77777777" w:rsidR="0093240F" w:rsidRPr="00C616D0" w:rsidRDefault="0093240F" w:rsidP="00C616D0">
                              <w:pPr>
                                <w:pStyle w:val="afb"/>
                                <w:kinsoku w:val="0"/>
                                <w:overflowPunct w:val="0"/>
                                <w:spacing w:beforeAutospacing="0" w:after="0" w:afterAutospacing="0"/>
                                <w:jc w:val="center"/>
                                <w:textAlignment w:val="baseline"/>
                                <w:rPr>
                                  <w:sz w:val="22"/>
                                </w:rPr>
                              </w:pPr>
                              <w:r w:rsidRPr="00C616D0">
                                <w:rPr>
                                  <w:b/>
                                  <w:bCs/>
                                  <w:color w:val="000000" w:themeColor="text1"/>
                                  <w:kern w:val="24"/>
                                  <w:sz w:val="20"/>
                                  <w:szCs w:val="22"/>
                                </w:rPr>
                                <w:t>Гидрокортизон</w:t>
                              </w:r>
                            </w:p>
                            <w:p w14:paraId="50DEE202" w14:textId="77777777" w:rsidR="0093240F" w:rsidRPr="00C616D0" w:rsidRDefault="0093240F" w:rsidP="00C616D0">
                              <w:pPr>
                                <w:pStyle w:val="afb"/>
                                <w:kinsoku w:val="0"/>
                                <w:overflowPunct w:val="0"/>
                                <w:spacing w:beforeAutospacing="0" w:after="0" w:afterAutospacing="0"/>
                                <w:jc w:val="center"/>
                                <w:textAlignment w:val="baseline"/>
                                <w:rPr>
                                  <w:sz w:val="22"/>
                                </w:rPr>
                              </w:pPr>
                              <w:r w:rsidRPr="00C616D0">
                                <w:rPr>
                                  <w:b/>
                                  <w:bCs/>
                                  <w:color w:val="000000" w:themeColor="text1"/>
                                  <w:kern w:val="24"/>
                                  <w:sz w:val="20"/>
                                  <w:szCs w:val="22"/>
                                </w:rPr>
                                <w:t>(n = 10)</w:t>
                              </w:r>
                            </w:p>
                          </w:txbxContent>
                        </wps:txbx>
                        <wps:bodyPr vert="horz" wrap="square" lIns="91440" tIns="45720" rIns="91440" bIns="45720" numCol="1" anchor="ctr" anchorCtr="0" compatLnSpc="1">
                          <a:prstTxWarp prst="textNoShape">
                            <a:avLst/>
                          </a:prstTxWarp>
                        </wps:bodyPr>
                      </wps:wsp>
                      <wpg:grpSp>
                        <wpg:cNvPr id="94" name="Группа 94"/>
                        <wpg:cNvGrpSpPr/>
                        <wpg:grpSpPr>
                          <a:xfrm>
                            <a:off x="1045844" y="0"/>
                            <a:ext cx="5293996" cy="2666840"/>
                            <a:chOff x="1045844" y="0"/>
                            <a:chExt cx="5293996" cy="2666840"/>
                          </a:xfrm>
                        </wpg:grpSpPr>
                        <wps:wsp>
                          <wps:cNvPr id="95" name="Скругленный прямоугольник 95"/>
                          <wps:cNvSpPr>
                            <a:spLocks noChangeArrowheads="1"/>
                          </wps:cNvSpPr>
                          <wps:spPr bwMode="auto">
                            <a:xfrm>
                              <a:off x="1195386" y="0"/>
                              <a:ext cx="3482340" cy="292100"/>
                            </a:xfrm>
                            <a:prstGeom prst="roundRect">
                              <a:avLst>
                                <a:gd name="adj" fmla="val 16667"/>
                              </a:avLst>
                            </a:prstGeom>
                            <a:solidFill>
                              <a:srgbClr val="FFFFFF"/>
                            </a:solidFill>
                            <a:ln w="12700">
                              <a:solidFill>
                                <a:srgbClr val="1F4D78"/>
                              </a:solidFill>
                              <a:miter lim="800000"/>
                              <a:headEnd/>
                              <a:tailEnd/>
                            </a:ln>
                          </wps:spPr>
                          <wps:txbx>
                            <w:txbxContent>
                              <w:p w14:paraId="11914643" w14:textId="77777777" w:rsidR="0093240F" w:rsidRPr="00C616D0" w:rsidRDefault="0093240F" w:rsidP="00C616D0">
                                <w:pPr>
                                  <w:pStyle w:val="afb"/>
                                  <w:kinsoku w:val="0"/>
                                  <w:overflowPunct w:val="0"/>
                                  <w:spacing w:beforeAutospacing="0" w:after="0" w:afterAutospacing="0"/>
                                  <w:textAlignment w:val="baseline"/>
                                </w:pPr>
                                <w:r w:rsidRPr="00C616D0">
                                  <w:rPr>
                                    <w:b/>
                                    <w:bCs/>
                                    <w:color w:val="000000" w:themeColor="text1"/>
                                    <w:kern w:val="24"/>
                                    <w:sz w:val="22"/>
                                    <w:szCs w:val="22"/>
                                  </w:rPr>
                                  <w:t>Модель инфицированной раны у крыс (</w:t>
                                </w:r>
                                <w:r w:rsidRPr="00C616D0">
                                  <w:rPr>
                                    <w:b/>
                                    <w:bCs/>
                                    <w:color w:val="000000" w:themeColor="text1"/>
                                    <w:kern w:val="24"/>
                                    <w:sz w:val="22"/>
                                    <w:szCs w:val="22"/>
                                    <w:lang w:val="en-US"/>
                                  </w:rPr>
                                  <w:t>n</w:t>
                                </w:r>
                                <w:r w:rsidRPr="00C616D0">
                                  <w:rPr>
                                    <w:b/>
                                    <w:bCs/>
                                    <w:color w:val="000000" w:themeColor="text1"/>
                                    <w:kern w:val="24"/>
                                    <w:sz w:val="22"/>
                                    <w:szCs w:val="22"/>
                                  </w:rPr>
                                  <w:t>=30)</w:t>
                                </w:r>
                              </w:p>
                            </w:txbxContent>
                          </wps:txbx>
                          <wps:bodyPr vert="horz" wrap="square" lIns="91440" tIns="45720" rIns="91440" bIns="45720" numCol="1" anchor="ctr" anchorCtr="0" compatLnSpc="1">
                            <a:prstTxWarp prst="textNoShape">
                              <a:avLst/>
                            </a:prstTxWarp>
                          </wps:bodyPr>
                        </wps:wsp>
                        <wps:wsp>
                          <wps:cNvPr id="1869237536" name="Скругленный прямоугольник 1869237536"/>
                          <wps:cNvSpPr>
                            <a:spLocks noChangeArrowheads="1"/>
                          </wps:cNvSpPr>
                          <wps:spPr bwMode="auto">
                            <a:xfrm>
                              <a:off x="2245995" y="485934"/>
                              <a:ext cx="1381125" cy="545782"/>
                            </a:xfrm>
                            <a:prstGeom prst="roundRect">
                              <a:avLst>
                                <a:gd name="adj" fmla="val 16667"/>
                              </a:avLst>
                            </a:prstGeom>
                            <a:solidFill>
                              <a:srgbClr val="FFFFFF"/>
                            </a:solidFill>
                            <a:ln w="12700">
                              <a:solidFill>
                                <a:srgbClr val="1F4D78"/>
                              </a:solidFill>
                              <a:miter lim="800000"/>
                              <a:headEnd/>
                              <a:tailEnd/>
                            </a:ln>
                          </wps:spPr>
                          <wps:txbx>
                            <w:txbxContent>
                              <w:p w14:paraId="0D414286" w14:textId="77777777" w:rsidR="0093240F" w:rsidRPr="00C616D0" w:rsidRDefault="0093240F" w:rsidP="00C616D0">
                                <w:pPr>
                                  <w:pStyle w:val="afb"/>
                                  <w:kinsoku w:val="0"/>
                                  <w:overflowPunct w:val="0"/>
                                  <w:spacing w:beforeAutospacing="0" w:after="0" w:afterAutospacing="0"/>
                                  <w:textAlignment w:val="baseline"/>
                                </w:pPr>
                                <w:r w:rsidRPr="00C616D0">
                                  <w:rPr>
                                    <w:b/>
                                    <w:bCs/>
                                    <w:color w:val="000000" w:themeColor="text1"/>
                                    <w:kern w:val="24"/>
                                    <w:sz w:val="22"/>
                                    <w:szCs w:val="22"/>
                                  </w:rPr>
                                  <w:t>Группа Пристан (n = 10)</w:t>
                                </w:r>
                              </w:p>
                            </w:txbxContent>
                          </wps:txbx>
                          <wps:bodyPr vert="horz" wrap="square" lIns="91440" tIns="45720" rIns="91440" bIns="45720" numCol="1" anchor="ctr" anchorCtr="0" compatLnSpc="1">
                            <a:prstTxWarp prst="textNoShape">
                              <a:avLst/>
                            </a:prstTxWarp>
                          </wps:bodyPr>
                        </wps:wsp>
                        <wps:wsp>
                          <wps:cNvPr id="1869237537" name="Скругленный прямоугольник 1869237537"/>
                          <wps:cNvSpPr>
                            <a:spLocks noChangeArrowheads="1"/>
                          </wps:cNvSpPr>
                          <wps:spPr bwMode="auto">
                            <a:xfrm>
                              <a:off x="3939540" y="485935"/>
                              <a:ext cx="2400300" cy="545782"/>
                            </a:xfrm>
                            <a:prstGeom prst="roundRect">
                              <a:avLst>
                                <a:gd name="adj" fmla="val 16667"/>
                              </a:avLst>
                            </a:prstGeom>
                            <a:solidFill>
                              <a:srgbClr val="FFFFFF"/>
                            </a:solidFill>
                            <a:ln w="12700">
                              <a:solidFill>
                                <a:srgbClr val="1F4D78"/>
                              </a:solidFill>
                              <a:miter lim="800000"/>
                              <a:headEnd/>
                              <a:tailEnd/>
                            </a:ln>
                          </wps:spPr>
                          <wps:txbx>
                            <w:txbxContent>
                              <w:p w14:paraId="1BA1BB6A" w14:textId="77777777" w:rsidR="0093240F" w:rsidRPr="00C616D0" w:rsidRDefault="0093240F" w:rsidP="00C616D0">
                                <w:pPr>
                                  <w:pStyle w:val="afb"/>
                                  <w:kinsoku w:val="0"/>
                                  <w:overflowPunct w:val="0"/>
                                  <w:spacing w:beforeAutospacing="0" w:after="0" w:afterAutospacing="0"/>
                                  <w:textAlignment w:val="baseline"/>
                                </w:pPr>
                                <w:r w:rsidRPr="00C616D0">
                                  <w:rPr>
                                    <w:b/>
                                    <w:bCs/>
                                    <w:color w:val="000000" w:themeColor="text1"/>
                                    <w:kern w:val="24"/>
                                    <w:sz w:val="22"/>
                                    <w:szCs w:val="22"/>
                                  </w:rPr>
                                  <w:t>Группа без иммуносупрессии (n = 10)</w:t>
                                </w:r>
                              </w:p>
                            </w:txbxContent>
                          </wps:txbx>
                          <wps:bodyPr vert="horz" wrap="square" lIns="91440" tIns="45720" rIns="91440" bIns="45720" numCol="1" anchor="ctr" anchorCtr="0" compatLnSpc="1">
                            <a:prstTxWarp prst="textNoShape">
                              <a:avLst/>
                            </a:prstTxWarp>
                          </wps:bodyPr>
                        </wps:wsp>
                        <wps:wsp>
                          <wps:cNvPr id="1869237538" name="Скругленный прямоугольник 1869237538"/>
                          <wps:cNvSpPr>
                            <a:spLocks noChangeArrowheads="1"/>
                          </wps:cNvSpPr>
                          <wps:spPr bwMode="auto">
                            <a:xfrm>
                              <a:off x="1461928" y="1173003"/>
                              <a:ext cx="2949258" cy="695325"/>
                            </a:xfrm>
                            <a:prstGeom prst="roundRect">
                              <a:avLst>
                                <a:gd name="adj" fmla="val 16667"/>
                              </a:avLst>
                            </a:prstGeom>
                            <a:solidFill>
                              <a:srgbClr val="FFFFFF"/>
                            </a:solidFill>
                            <a:ln w="12700">
                              <a:solidFill>
                                <a:srgbClr val="1F4D78"/>
                              </a:solidFill>
                              <a:miter lim="800000"/>
                              <a:headEnd/>
                              <a:tailEnd/>
                            </a:ln>
                          </wps:spPr>
                          <wps:txbx>
                            <w:txbxContent>
                              <w:p w14:paraId="269F95D8" w14:textId="77777777" w:rsidR="0093240F" w:rsidRPr="00C616D0" w:rsidRDefault="0093240F" w:rsidP="00C616D0">
                                <w:pPr>
                                  <w:pStyle w:val="afb"/>
                                  <w:kinsoku w:val="0"/>
                                  <w:overflowPunct w:val="0"/>
                                  <w:spacing w:beforeAutospacing="0" w:after="0" w:afterAutospacing="0"/>
                                  <w:jc w:val="center"/>
                                  <w:textAlignment w:val="baseline"/>
                                </w:pPr>
                                <w:r w:rsidRPr="00C616D0">
                                  <w:rPr>
                                    <w:b/>
                                    <w:bCs/>
                                    <w:color w:val="000000" w:themeColor="text1"/>
                                    <w:kern w:val="24"/>
                                  </w:rPr>
                                  <w:t>Создание инфицированной раны:</w:t>
                                </w:r>
                              </w:p>
                              <w:p w14:paraId="53444C1F" w14:textId="77777777" w:rsidR="0093240F" w:rsidRPr="00C616D0" w:rsidRDefault="0093240F" w:rsidP="00C616D0">
                                <w:pPr>
                                  <w:pStyle w:val="afb"/>
                                  <w:kinsoku w:val="0"/>
                                  <w:overflowPunct w:val="0"/>
                                  <w:spacing w:beforeAutospacing="0" w:after="0" w:afterAutospacing="0"/>
                                  <w:textAlignment w:val="baseline"/>
                                </w:pPr>
                                <w:r w:rsidRPr="00C616D0">
                                  <w:rPr>
                                    <w:color w:val="000000" w:themeColor="text1"/>
                                    <w:kern w:val="24"/>
                                  </w:rPr>
                                  <w:t>- Хирургическое вмешательство</w:t>
                                </w:r>
                              </w:p>
                              <w:p w14:paraId="7E291421" w14:textId="77777777" w:rsidR="0093240F" w:rsidRPr="00C616D0" w:rsidRDefault="0093240F" w:rsidP="00C616D0">
                                <w:pPr>
                                  <w:pStyle w:val="afb"/>
                                  <w:kinsoku w:val="0"/>
                                  <w:overflowPunct w:val="0"/>
                                  <w:spacing w:beforeAutospacing="0" w:after="0" w:afterAutospacing="0"/>
                                  <w:textAlignment w:val="baseline"/>
                                </w:pPr>
                                <w:r w:rsidRPr="00C616D0">
                                  <w:rPr>
                                    <w:color w:val="000000" w:themeColor="text1"/>
                                    <w:kern w:val="24"/>
                                  </w:rPr>
                                  <w:t>- Инфицирование раны</w:t>
                                </w:r>
                              </w:p>
                            </w:txbxContent>
                          </wps:txbx>
                          <wps:bodyPr vert="horz" wrap="square" lIns="91440" tIns="45720" rIns="91440" bIns="45720" numCol="1" anchor="ctr" anchorCtr="0" compatLnSpc="1">
                            <a:prstTxWarp prst="textNoShape">
                              <a:avLst/>
                            </a:prstTxWarp>
                          </wps:bodyPr>
                        </wps:wsp>
                        <wps:wsp>
                          <wps:cNvPr id="1869237539" name="Скругленный прямоугольник 1869237539"/>
                          <wps:cNvSpPr>
                            <a:spLocks noChangeArrowheads="1"/>
                          </wps:cNvSpPr>
                          <wps:spPr bwMode="auto">
                            <a:xfrm>
                              <a:off x="1045844" y="2009614"/>
                              <a:ext cx="3781425" cy="657226"/>
                            </a:xfrm>
                            <a:prstGeom prst="roundRect">
                              <a:avLst>
                                <a:gd name="adj" fmla="val 16667"/>
                              </a:avLst>
                            </a:prstGeom>
                            <a:solidFill>
                              <a:srgbClr val="FFFFFF"/>
                            </a:solidFill>
                            <a:ln w="12700">
                              <a:solidFill>
                                <a:srgbClr val="1F4D78"/>
                              </a:solidFill>
                              <a:miter lim="800000"/>
                              <a:headEnd/>
                              <a:tailEnd/>
                            </a:ln>
                          </wps:spPr>
                          <wps:txbx>
                            <w:txbxContent>
                              <w:p w14:paraId="08F63226" w14:textId="77777777" w:rsidR="0093240F" w:rsidRPr="00C616D0" w:rsidRDefault="0093240F" w:rsidP="00C616D0">
                                <w:pPr>
                                  <w:pStyle w:val="afb"/>
                                  <w:kinsoku w:val="0"/>
                                  <w:overflowPunct w:val="0"/>
                                  <w:spacing w:beforeAutospacing="0" w:after="0" w:afterAutospacing="0"/>
                                  <w:jc w:val="center"/>
                                  <w:textAlignment w:val="baseline"/>
                                </w:pPr>
                                <w:r w:rsidRPr="00C616D0">
                                  <w:rPr>
                                    <w:b/>
                                    <w:bCs/>
                                    <w:color w:val="000000" w:themeColor="text1"/>
                                    <w:kern w:val="24"/>
                                    <w:sz w:val="22"/>
                                    <w:szCs w:val="22"/>
                                  </w:rPr>
                                  <w:t xml:space="preserve">3, 7 сутки </w:t>
                                </w:r>
                              </w:p>
                              <w:p w14:paraId="67EE8E87" w14:textId="77777777" w:rsidR="0093240F" w:rsidRPr="00C616D0" w:rsidRDefault="0093240F" w:rsidP="00C616D0">
                                <w:pPr>
                                  <w:pStyle w:val="afb"/>
                                  <w:kinsoku w:val="0"/>
                                  <w:overflowPunct w:val="0"/>
                                  <w:spacing w:beforeAutospacing="0" w:after="0" w:afterAutospacing="0"/>
                                  <w:jc w:val="center"/>
                                  <w:textAlignment w:val="baseline"/>
                                </w:pPr>
                                <w:r w:rsidRPr="00C616D0">
                                  <w:rPr>
                                    <w:b/>
                                    <w:bCs/>
                                    <w:color w:val="000000" w:themeColor="text1"/>
                                    <w:kern w:val="24"/>
                                    <w:sz w:val="22"/>
                                    <w:szCs w:val="22"/>
                                  </w:rPr>
                                  <w:t xml:space="preserve">Микробиологическое, планиметрическое исследование </w:t>
                                </w:r>
                              </w:p>
                            </w:txbxContent>
                          </wps:txbx>
                          <wps:bodyPr vert="horz" wrap="square" lIns="91440" tIns="45720" rIns="91440" bIns="45720" numCol="1" anchor="ctr" anchorCtr="0" compatLnSpc="1">
                            <a:prstTxWarp prst="textNoShape">
                              <a:avLst/>
                            </a:prstTxWarp>
                          </wps:bodyPr>
                        </wps:wsp>
                        <wps:wsp>
                          <wps:cNvPr id="1869237540" name="Прямая со стрелкой 1869237540"/>
                          <wps:cNvCnPr/>
                          <wps:spPr>
                            <a:xfrm>
                              <a:off x="2936556" y="292100"/>
                              <a:ext cx="2" cy="19383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69237541" name="Прямая со стрелкой 1869237541"/>
                          <wps:cNvCnPr/>
                          <wps:spPr>
                            <a:xfrm>
                              <a:off x="4411186" y="307100"/>
                              <a:ext cx="0" cy="17883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69237542" name="Прямая со стрелкой 1869237542"/>
                          <wps:cNvCnPr/>
                          <wps:spPr>
                            <a:xfrm>
                              <a:off x="1461928" y="292100"/>
                              <a:ext cx="0" cy="19383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69237543" name="Прямая со стрелкой 1869237543"/>
                          <wps:cNvCnPr/>
                          <wps:spPr>
                            <a:xfrm>
                              <a:off x="1933575" y="1031716"/>
                              <a:ext cx="312420" cy="14128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69237545" name="Прямая со стрелкой 1869237545"/>
                          <wps:cNvCnPr/>
                          <wps:spPr>
                            <a:xfrm flipH="1">
                              <a:off x="3523615" y="972185"/>
                              <a:ext cx="415925" cy="20081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69237546" name="Прямая со стрелкой 1869237546"/>
                          <wps:cNvCnPr/>
                          <wps:spPr>
                            <a:xfrm>
                              <a:off x="2936556" y="1001951"/>
                              <a:ext cx="1" cy="17105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69237547" name="Прямая со стрелкой 1869237547"/>
                          <wps:cNvCnPr/>
                          <wps:spPr>
                            <a:xfrm>
                              <a:off x="2936557" y="1868328"/>
                              <a:ext cx="0" cy="14128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0FE31180" id="Группа 2047" o:spid="_x0000_s1029" style="position:absolute;left:0;text-align:left;margin-left:-10.8pt;margin-top:15.75pt;width:499.2pt;height:210pt;z-index:251805696" coordsize="63398,26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">
                <v:roundrect id="Скругленный прямоугольник 93" o:spid="_x0000_s1030" style="position:absolute;top:4858;width:19335;height:6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" strokecolor="#1f4d78" strokeweight="1pt">
                  <v:stroke joinstyle="miter"/>
                  <v:textbox>
                    <w:txbxContent>
                      <w:p w14:paraId="185A4C2D" w14:textId="77777777" w:rsidR="0093240F" w:rsidRPr="00C616D0" w:rsidRDefault="0093240F" w:rsidP="00C616D0">
                        <w:pPr>
                          <w:pStyle w:val="afb"/>
                          <w:kinsoku w:val="0"/>
                          <w:overflowPunct w:val="0"/>
                          <w:spacing w:beforeAutospacing="0" w:after="0" w:afterAutospacing="0"/>
                          <w:jc w:val="center"/>
                          <w:textAlignment w:val="baseline"/>
                          <w:rPr>
                            <w:sz w:val="22"/>
                          </w:rPr>
                        </w:pPr>
                        <w:r w:rsidRPr="00C616D0">
                          <w:rPr>
                            <w:b/>
                            <w:bCs/>
                            <w:color w:val="000000" w:themeColor="text1"/>
                            <w:kern w:val="24"/>
                            <w:sz w:val="20"/>
                            <w:szCs w:val="22"/>
                          </w:rPr>
                          <w:t xml:space="preserve">Группа </w:t>
                        </w:r>
                      </w:p>
                      <w:p w14:paraId="5B290CDA" w14:textId="77777777" w:rsidR="0093240F" w:rsidRPr="00C616D0" w:rsidRDefault="0093240F" w:rsidP="00C616D0">
                        <w:pPr>
                          <w:pStyle w:val="afb"/>
                          <w:kinsoku w:val="0"/>
                          <w:overflowPunct w:val="0"/>
                          <w:spacing w:beforeAutospacing="0" w:after="0" w:afterAutospacing="0"/>
                          <w:jc w:val="center"/>
                          <w:textAlignment w:val="baseline"/>
                          <w:rPr>
                            <w:sz w:val="22"/>
                          </w:rPr>
                        </w:pPr>
                        <w:r w:rsidRPr="00C616D0">
                          <w:rPr>
                            <w:b/>
                            <w:bCs/>
                            <w:color w:val="000000" w:themeColor="text1"/>
                            <w:kern w:val="24"/>
                            <w:sz w:val="20"/>
                            <w:szCs w:val="22"/>
                          </w:rPr>
                          <w:t>Гидрокортизон</w:t>
                        </w:r>
                      </w:p>
                      <w:p w14:paraId="50DEE202" w14:textId="77777777" w:rsidR="0093240F" w:rsidRPr="00C616D0" w:rsidRDefault="0093240F" w:rsidP="00C616D0">
                        <w:pPr>
                          <w:pStyle w:val="afb"/>
                          <w:kinsoku w:val="0"/>
                          <w:overflowPunct w:val="0"/>
                          <w:spacing w:beforeAutospacing="0" w:after="0" w:afterAutospacing="0"/>
                          <w:jc w:val="center"/>
                          <w:textAlignment w:val="baseline"/>
                          <w:rPr>
                            <w:sz w:val="22"/>
                          </w:rPr>
                        </w:pPr>
                        <w:r w:rsidRPr="00C616D0">
                          <w:rPr>
                            <w:b/>
                            <w:bCs/>
                            <w:color w:val="000000" w:themeColor="text1"/>
                            <w:kern w:val="24"/>
                            <w:sz w:val="20"/>
                            <w:szCs w:val="22"/>
                          </w:rPr>
                          <w:t>(n = 10)</w:t>
                        </w:r>
                      </w:p>
                    </w:txbxContent>
                  </v:textbox>
                </v:roundrect>
                <v:group id="Группа 94" o:spid="_x0000_s1031" style="position:absolute;left:10458;width:52940;height:26668" coordorigin="10458" coordsize="52939,26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roundrect id="Скругленный прямоугольник 95" o:spid="_x0000_s1032" style="position:absolute;left:11953;width:34824;height:29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" strokecolor="#1f4d78" strokeweight="1pt">
                    <v:stroke joinstyle="miter"/>
                    <v:textbox>
                      <w:txbxContent>
                        <w:p w14:paraId="11914643" w14:textId="77777777" w:rsidR="0093240F" w:rsidRPr="00C616D0" w:rsidRDefault="0093240F" w:rsidP="00C616D0">
                          <w:pPr>
                            <w:pStyle w:val="afb"/>
                            <w:kinsoku w:val="0"/>
                            <w:overflowPunct w:val="0"/>
                            <w:spacing w:beforeAutospacing="0" w:after="0" w:afterAutospacing="0"/>
                            <w:textAlignment w:val="baseline"/>
                          </w:pPr>
                          <w:r w:rsidRPr="00C616D0">
                            <w:rPr>
                              <w:b/>
                              <w:bCs/>
                              <w:color w:val="000000" w:themeColor="text1"/>
                              <w:kern w:val="24"/>
                              <w:sz w:val="22"/>
                              <w:szCs w:val="22"/>
                            </w:rPr>
                            <w:t>Модель инфицированной раны у крыс (</w:t>
                          </w:r>
                          <w:r w:rsidRPr="00C616D0">
                            <w:rPr>
                              <w:b/>
                              <w:bCs/>
                              <w:color w:val="000000" w:themeColor="text1"/>
                              <w:kern w:val="24"/>
                              <w:sz w:val="22"/>
                              <w:szCs w:val="22"/>
                              <w:lang w:val="en-US"/>
                            </w:rPr>
                            <w:t>n</w:t>
                          </w:r>
                          <w:r w:rsidRPr="00C616D0">
                            <w:rPr>
                              <w:b/>
                              <w:bCs/>
                              <w:color w:val="000000" w:themeColor="text1"/>
                              <w:kern w:val="24"/>
                              <w:sz w:val="22"/>
                              <w:szCs w:val="22"/>
                            </w:rPr>
                            <w:t>=30)</w:t>
                          </w:r>
                        </w:p>
                      </w:txbxContent>
                    </v:textbox>
                  </v:roundrect>
                  <v:roundrect id="Скругленный прямоугольник 1869237536" o:spid="_x0000_s1033" style="position:absolute;left:22459;top:4859;width:13812;height:54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" strokecolor="#1f4d78" strokeweight="1pt">
                    <v:stroke joinstyle="miter"/>
                    <v:textbox>
                      <w:txbxContent>
                        <w:p w14:paraId="0D414286" w14:textId="77777777" w:rsidR="0093240F" w:rsidRPr="00C616D0" w:rsidRDefault="0093240F" w:rsidP="00C616D0">
                          <w:pPr>
                            <w:pStyle w:val="afb"/>
                            <w:kinsoku w:val="0"/>
                            <w:overflowPunct w:val="0"/>
                            <w:spacing w:beforeAutospacing="0" w:after="0" w:afterAutospacing="0"/>
                            <w:textAlignment w:val="baseline"/>
                          </w:pPr>
                          <w:r w:rsidRPr="00C616D0">
                            <w:rPr>
                              <w:b/>
                              <w:bCs/>
                              <w:color w:val="000000" w:themeColor="text1"/>
                              <w:kern w:val="24"/>
                              <w:sz w:val="22"/>
                              <w:szCs w:val="22"/>
                            </w:rPr>
                            <w:t>Группа Пристан (n = 10)</w:t>
                          </w:r>
                        </w:p>
                      </w:txbxContent>
                    </v:textbox>
                  </v:roundrect>
                  <v:roundrect id="Скругленный прямоугольник 1869237537" o:spid="_x0000_s1034" style="position:absolute;left:39395;top:4859;width:24003;height:54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" strokecolor="#1f4d78" strokeweight="1pt">
                    <v:stroke joinstyle="miter"/>
                    <v:textbox>
                      <w:txbxContent>
                        <w:p w14:paraId="1BA1BB6A" w14:textId="77777777" w:rsidR="0093240F" w:rsidRPr="00C616D0" w:rsidRDefault="0093240F" w:rsidP="00C616D0">
                          <w:pPr>
                            <w:pStyle w:val="afb"/>
                            <w:kinsoku w:val="0"/>
                            <w:overflowPunct w:val="0"/>
                            <w:spacing w:beforeAutospacing="0" w:after="0" w:afterAutospacing="0"/>
                            <w:textAlignment w:val="baseline"/>
                          </w:pPr>
                          <w:r w:rsidRPr="00C616D0">
                            <w:rPr>
                              <w:b/>
                              <w:bCs/>
                              <w:color w:val="000000" w:themeColor="text1"/>
                              <w:kern w:val="24"/>
                              <w:sz w:val="22"/>
                              <w:szCs w:val="22"/>
                            </w:rPr>
                            <w:t>Группа без иммуносупрессии (n = 10)</w:t>
                          </w:r>
                        </w:p>
                      </w:txbxContent>
                    </v:textbox>
                  </v:roundrect>
                  <v:roundrect id="Скругленный прямоугольник 1869237538" o:spid="_x0000_s1035" style="position:absolute;left:14619;top:11730;width:29492;height:6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" strokecolor="#1f4d78" strokeweight="1pt">
                    <v:stroke joinstyle="miter"/>
                    <v:textbox>
                      <w:txbxContent>
                        <w:p w14:paraId="269F95D8" w14:textId="77777777" w:rsidR="0093240F" w:rsidRPr="00C616D0" w:rsidRDefault="0093240F" w:rsidP="00C616D0">
                          <w:pPr>
                            <w:pStyle w:val="afb"/>
                            <w:kinsoku w:val="0"/>
                            <w:overflowPunct w:val="0"/>
                            <w:spacing w:beforeAutospacing="0" w:after="0" w:afterAutospacing="0"/>
                            <w:jc w:val="center"/>
                            <w:textAlignment w:val="baseline"/>
                          </w:pPr>
                          <w:r w:rsidRPr="00C616D0">
                            <w:rPr>
                              <w:b/>
                              <w:bCs/>
                              <w:color w:val="000000" w:themeColor="text1"/>
                              <w:kern w:val="24"/>
                            </w:rPr>
                            <w:t>Создание инфицированной раны:</w:t>
                          </w:r>
                        </w:p>
                        <w:p w14:paraId="53444C1F" w14:textId="77777777" w:rsidR="0093240F" w:rsidRPr="00C616D0" w:rsidRDefault="0093240F" w:rsidP="00C616D0">
                          <w:pPr>
                            <w:pStyle w:val="afb"/>
                            <w:kinsoku w:val="0"/>
                            <w:overflowPunct w:val="0"/>
                            <w:spacing w:beforeAutospacing="0" w:after="0" w:afterAutospacing="0"/>
                            <w:textAlignment w:val="baseline"/>
                          </w:pPr>
                          <w:r w:rsidRPr="00C616D0">
                            <w:rPr>
                              <w:color w:val="000000" w:themeColor="text1"/>
                              <w:kern w:val="24"/>
                            </w:rPr>
                            <w:t>- Хирургическое вмешательство</w:t>
                          </w:r>
                        </w:p>
                        <w:p w14:paraId="7E291421" w14:textId="77777777" w:rsidR="0093240F" w:rsidRPr="00C616D0" w:rsidRDefault="0093240F" w:rsidP="00C616D0">
                          <w:pPr>
                            <w:pStyle w:val="afb"/>
                            <w:kinsoku w:val="0"/>
                            <w:overflowPunct w:val="0"/>
                            <w:spacing w:beforeAutospacing="0" w:after="0" w:afterAutospacing="0"/>
                            <w:textAlignment w:val="baseline"/>
                          </w:pPr>
                          <w:r w:rsidRPr="00C616D0">
                            <w:rPr>
                              <w:color w:val="000000" w:themeColor="text1"/>
                              <w:kern w:val="24"/>
                            </w:rPr>
                            <w:t>- Инфицирование раны</w:t>
                          </w:r>
                        </w:p>
                      </w:txbxContent>
                    </v:textbox>
                  </v:roundrect>
                  <v:roundrect id="Скругленный прямоугольник 1869237539" o:spid="_x0000_s1036" style="position:absolute;left:10458;top:20096;width:37814;height:6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" strokecolor="#1f4d78" strokeweight="1pt">
                    <v:stroke joinstyle="miter"/>
                    <v:textbox>
                      <w:txbxContent>
                        <w:p w14:paraId="08F63226" w14:textId="77777777" w:rsidR="0093240F" w:rsidRPr="00C616D0" w:rsidRDefault="0093240F" w:rsidP="00C616D0">
                          <w:pPr>
                            <w:pStyle w:val="afb"/>
                            <w:kinsoku w:val="0"/>
                            <w:overflowPunct w:val="0"/>
                            <w:spacing w:beforeAutospacing="0" w:after="0" w:afterAutospacing="0"/>
                            <w:jc w:val="center"/>
                            <w:textAlignment w:val="baseline"/>
                          </w:pPr>
                          <w:r w:rsidRPr="00C616D0">
                            <w:rPr>
                              <w:b/>
                              <w:bCs/>
                              <w:color w:val="000000" w:themeColor="text1"/>
                              <w:kern w:val="24"/>
                              <w:sz w:val="22"/>
                              <w:szCs w:val="22"/>
                            </w:rPr>
                            <w:t xml:space="preserve">3, 7 сутки </w:t>
                          </w:r>
                        </w:p>
                        <w:p w14:paraId="67EE8E87" w14:textId="77777777" w:rsidR="0093240F" w:rsidRPr="00C616D0" w:rsidRDefault="0093240F" w:rsidP="00C616D0">
                          <w:pPr>
                            <w:pStyle w:val="afb"/>
                            <w:kinsoku w:val="0"/>
                            <w:overflowPunct w:val="0"/>
                            <w:spacing w:beforeAutospacing="0" w:after="0" w:afterAutospacing="0"/>
                            <w:jc w:val="center"/>
                            <w:textAlignment w:val="baseline"/>
                          </w:pPr>
                          <w:r w:rsidRPr="00C616D0">
                            <w:rPr>
                              <w:b/>
                              <w:bCs/>
                              <w:color w:val="000000" w:themeColor="text1"/>
                              <w:kern w:val="24"/>
                              <w:sz w:val="22"/>
                              <w:szCs w:val="22"/>
                            </w:rPr>
                            <w:t xml:space="preserve">Микробиологическое, планиметрическое исследование </w:t>
                          </w:r>
                        </w:p>
                      </w:txbxContent>
                    </v:textbox>
                  </v:roundrect>
                  <v:shapetype id="_x0000_t32" coordsize="21600,21600" o:spt="32" o:oned="t" path="m,l21600,21600e" filled="f">
                    <v:path arrowok="t" fillok="f" o:connecttype="none"/>
                    <o:lock v:ext="edit" shapetype="t"/>
                  </v:shapetype>
                  <v:shape id="Прямая со стрелкой 1869237540" o:spid="_x0000_s1037" type="#_x0000_t32" style="position:absolute;left:29365;top:2921;width:0;height:19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" strokecolor="#4472c4 [3204]" strokeweight=".5pt">
                    <v:stroke endarrow="block" joinstyle="miter"/>
                  </v:shape>
                  <v:shape id="Прямая со стрелкой 1869237541" o:spid="_x0000_s1038" type="#_x0000_t32" style="position:absolute;left:44111;top:3071;width:0;height:17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" strokecolor="#4472c4 [3204]" strokeweight=".5pt">
                    <v:stroke endarrow="block" joinstyle="miter"/>
                  </v:shape>
                  <v:shape id="Прямая со стрелкой 1869237542" o:spid="_x0000_s1039" type="#_x0000_t32" style="position:absolute;left:14619;top:2921;width:0;height:19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" strokecolor="#4472c4 [3204]" strokeweight=".5pt">
                    <v:stroke endarrow="block" joinstyle="miter"/>
                  </v:shape>
                  <v:shape id="Прямая со стрелкой 1869237543" o:spid="_x0000_s1040" type="#_x0000_t32" style="position:absolute;left:19335;top:10317;width:3124;height:14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" strokecolor="#4472c4 [3204]" strokeweight=".5pt">
                    <v:stroke endarrow="block" joinstyle="miter"/>
                  </v:shape>
                  <v:shape id="Прямая со стрелкой 1869237545" o:spid="_x0000_s1041" type="#_x0000_t32" style="position:absolute;left:35236;top:9721;width:4159;height:200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" strokecolor="#4472c4 [3204]" strokeweight=".5pt">
                    <v:stroke endarrow="block" joinstyle="miter"/>
                  </v:shape>
                  <v:shape id="Прямая со стрелкой 1869237546" o:spid="_x0000_s1042" type="#_x0000_t32" style="position:absolute;left:29365;top:10019;width:0;height:17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" strokecolor="#4472c4 [3204]" strokeweight=".5pt">
                    <v:stroke endarrow="block" joinstyle="miter"/>
                  </v:shape>
                  <v:shape id="Прямая со стрелкой 1869237547" o:spid="_x0000_s1043" type="#_x0000_t32" style="position:absolute;left:29365;top:18683;width:0;height:14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" strokecolor="#4472c4 [3204]" strokeweight=".5pt">
                    <v:stroke endarrow="block" joinstyle="miter"/>
                  </v:shape>
                </v:group>
              </v:group>
            </w:pict>
          </mc:Fallback>
        </mc:AlternateContent>
      </w:r>
    </w:p>
    <w:p w14:paraId="3B3F4985" w14:textId="6DB03728" w:rsidR="00C616D0" w:rsidRDefault="00C616D0" w:rsidP="00447161">
      <w:pPr>
        <w:spacing w:after="0" w:line="240" w:lineRule="auto"/>
        <w:ind w:firstLine="567"/>
        <w:jc w:val="center"/>
        <w:rPr>
          <w:rFonts w:ascii="Arial" w:eastAsia="Times New Roman" w:hAnsi="Arial" w:cstheme="minorBidi"/>
          <w:b/>
          <w:bCs/>
          <w:color w:val="000000" w:themeColor="text1"/>
          <w:kern w:val="24"/>
          <w:sz w:val="22"/>
          <w:szCs w:val="22"/>
          <w:lang w:eastAsia="ru-RU"/>
        </w:rPr>
      </w:pPr>
    </w:p>
    <w:p w14:paraId="13CD3D09" w14:textId="16B7F8DE" w:rsidR="00C616D0" w:rsidRDefault="00C616D0" w:rsidP="00447161">
      <w:pPr>
        <w:spacing w:after="0" w:line="240" w:lineRule="auto"/>
        <w:ind w:firstLine="567"/>
        <w:jc w:val="center"/>
        <w:rPr>
          <w:rFonts w:ascii="Arial" w:eastAsia="Times New Roman" w:hAnsi="Arial" w:cstheme="minorBidi"/>
          <w:b/>
          <w:bCs/>
          <w:color w:val="000000" w:themeColor="text1"/>
          <w:kern w:val="24"/>
          <w:sz w:val="22"/>
          <w:szCs w:val="22"/>
          <w:lang w:eastAsia="ru-RU"/>
        </w:rPr>
      </w:pPr>
    </w:p>
    <w:p w14:paraId="02B0BB7D" w14:textId="06EE0D35" w:rsidR="00C616D0" w:rsidRDefault="00C616D0" w:rsidP="00447161">
      <w:pPr>
        <w:spacing w:after="0" w:line="240" w:lineRule="auto"/>
        <w:ind w:firstLine="567"/>
        <w:jc w:val="center"/>
        <w:rPr>
          <w:rFonts w:ascii="Arial" w:eastAsia="Times New Roman" w:hAnsi="Arial" w:cstheme="minorBidi"/>
          <w:b/>
          <w:bCs/>
          <w:color w:val="000000" w:themeColor="text1"/>
          <w:kern w:val="24"/>
          <w:sz w:val="22"/>
          <w:szCs w:val="22"/>
          <w:lang w:eastAsia="ru-RU"/>
        </w:rPr>
      </w:pPr>
    </w:p>
    <w:p w14:paraId="1319323B" w14:textId="47F228C7" w:rsidR="00C616D0" w:rsidRDefault="00C616D0" w:rsidP="00447161">
      <w:pPr>
        <w:spacing w:after="0" w:line="240" w:lineRule="auto"/>
        <w:ind w:firstLine="567"/>
        <w:jc w:val="center"/>
        <w:rPr>
          <w:rFonts w:ascii="Arial" w:eastAsia="Times New Roman" w:hAnsi="Arial" w:cstheme="minorBidi"/>
          <w:b/>
          <w:bCs/>
          <w:color w:val="000000" w:themeColor="text1"/>
          <w:kern w:val="24"/>
          <w:sz w:val="22"/>
          <w:szCs w:val="22"/>
          <w:lang w:eastAsia="ru-RU"/>
        </w:rPr>
      </w:pPr>
    </w:p>
    <w:p w14:paraId="792AB7E8" w14:textId="77777777" w:rsidR="00C616D0" w:rsidRDefault="00C616D0" w:rsidP="00447161">
      <w:pPr>
        <w:spacing w:after="0" w:line="240" w:lineRule="auto"/>
        <w:ind w:firstLine="567"/>
        <w:jc w:val="center"/>
        <w:rPr>
          <w:rFonts w:ascii="Arial" w:eastAsia="Times New Roman" w:hAnsi="Arial" w:cstheme="minorBidi"/>
          <w:b/>
          <w:bCs/>
          <w:color w:val="000000" w:themeColor="text1"/>
          <w:kern w:val="24"/>
          <w:sz w:val="22"/>
          <w:szCs w:val="22"/>
          <w:lang w:eastAsia="ru-RU"/>
        </w:rPr>
      </w:pPr>
    </w:p>
    <w:p w14:paraId="1418EC38" w14:textId="5FB1B6FE" w:rsidR="00C616D0" w:rsidRDefault="00C616D0" w:rsidP="00447161">
      <w:pPr>
        <w:spacing w:after="0" w:line="240" w:lineRule="auto"/>
        <w:ind w:firstLine="567"/>
        <w:jc w:val="center"/>
        <w:rPr>
          <w:rFonts w:ascii="Arial" w:eastAsia="Times New Roman" w:hAnsi="Arial" w:cstheme="minorBidi"/>
          <w:b/>
          <w:bCs/>
          <w:color w:val="000000" w:themeColor="text1"/>
          <w:kern w:val="24"/>
          <w:sz w:val="22"/>
          <w:szCs w:val="22"/>
          <w:lang w:eastAsia="ru-RU"/>
        </w:rPr>
      </w:pPr>
    </w:p>
    <w:p w14:paraId="30F6F175" w14:textId="32E91AB6" w:rsidR="00C616D0" w:rsidRDefault="00C616D0" w:rsidP="00447161">
      <w:pPr>
        <w:spacing w:after="0" w:line="240" w:lineRule="auto"/>
        <w:ind w:firstLine="567"/>
        <w:jc w:val="center"/>
        <w:rPr>
          <w:rFonts w:ascii="Arial" w:eastAsia="Times New Roman" w:hAnsi="Arial" w:cstheme="minorBidi"/>
          <w:b/>
          <w:bCs/>
          <w:color w:val="000000" w:themeColor="text1"/>
          <w:kern w:val="24"/>
          <w:sz w:val="22"/>
          <w:szCs w:val="22"/>
          <w:lang w:eastAsia="ru-RU"/>
        </w:rPr>
      </w:pPr>
    </w:p>
    <w:p w14:paraId="51C1C8A4" w14:textId="58E1CC78" w:rsidR="00C616D0" w:rsidRDefault="00C616D0" w:rsidP="00447161">
      <w:pPr>
        <w:spacing w:after="0" w:line="240" w:lineRule="auto"/>
        <w:ind w:firstLine="567"/>
        <w:jc w:val="center"/>
        <w:rPr>
          <w:szCs w:val="28"/>
          <w:highlight w:val="yellow"/>
          <w:shd w:val="clear" w:color="auto" w:fill="FFFFFF"/>
        </w:rPr>
      </w:pPr>
    </w:p>
    <w:p w14:paraId="7969D039" w14:textId="7A00C370" w:rsidR="00C616D0" w:rsidRDefault="00C616D0" w:rsidP="00447161">
      <w:pPr>
        <w:spacing w:after="0" w:line="240" w:lineRule="auto"/>
        <w:ind w:firstLine="567"/>
        <w:jc w:val="center"/>
        <w:rPr>
          <w:szCs w:val="28"/>
          <w:highlight w:val="yellow"/>
          <w:shd w:val="clear" w:color="auto" w:fill="FFFFFF"/>
        </w:rPr>
      </w:pPr>
    </w:p>
    <w:p w14:paraId="3A57FE09" w14:textId="6EA9F541" w:rsidR="00C616D0" w:rsidRDefault="00C616D0" w:rsidP="00447161">
      <w:pPr>
        <w:spacing w:after="0" w:line="240" w:lineRule="auto"/>
        <w:ind w:firstLine="567"/>
        <w:jc w:val="center"/>
        <w:rPr>
          <w:szCs w:val="28"/>
          <w:highlight w:val="yellow"/>
          <w:shd w:val="clear" w:color="auto" w:fill="FFFFFF"/>
        </w:rPr>
      </w:pPr>
    </w:p>
    <w:p w14:paraId="689BEF73" w14:textId="20A00866" w:rsidR="00C616D0" w:rsidRDefault="00C616D0" w:rsidP="00447161">
      <w:pPr>
        <w:spacing w:after="0" w:line="240" w:lineRule="auto"/>
        <w:ind w:firstLine="567"/>
        <w:jc w:val="center"/>
        <w:rPr>
          <w:szCs w:val="28"/>
          <w:highlight w:val="yellow"/>
          <w:shd w:val="clear" w:color="auto" w:fill="FFFFFF"/>
        </w:rPr>
      </w:pPr>
    </w:p>
    <w:p w14:paraId="5681D8B9" w14:textId="55016380" w:rsidR="00C616D0" w:rsidRDefault="00C616D0" w:rsidP="00447161">
      <w:pPr>
        <w:spacing w:after="0" w:line="240" w:lineRule="auto"/>
        <w:ind w:firstLine="567"/>
        <w:jc w:val="center"/>
        <w:rPr>
          <w:szCs w:val="28"/>
          <w:highlight w:val="yellow"/>
          <w:shd w:val="clear" w:color="auto" w:fill="FFFFFF"/>
        </w:rPr>
      </w:pPr>
    </w:p>
    <w:p w14:paraId="585A6FA6" w14:textId="698851C1" w:rsidR="00C616D0" w:rsidRDefault="00C616D0" w:rsidP="00447161">
      <w:pPr>
        <w:spacing w:after="0" w:line="240" w:lineRule="auto"/>
        <w:ind w:firstLine="567"/>
        <w:jc w:val="center"/>
        <w:rPr>
          <w:szCs w:val="28"/>
          <w:highlight w:val="yellow"/>
          <w:shd w:val="clear" w:color="auto" w:fill="FFFFFF"/>
        </w:rPr>
      </w:pPr>
    </w:p>
    <w:p w14:paraId="26200726" w14:textId="16A7724A" w:rsidR="00C616D0" w:rsidRDefault="00C616D0" w:rsidP="00447161">
      <w:pPr>
        <w:spacing w:after="0" w:line="240" w:lineRule="auto"/>
        <w:ind w:firstLine="567"/>
        <w:jc w:val="center"/>
        <w:rPr>
          <w:szCs w:val="28"/>
          <w:highlight w:val="yellow"/>
          <w:shd w:val="clear" w:color="auto" w:fill="FFFFFF"/>
        </w:rPr>
      </w:pPr>
    </w:p>
    <w:p w14:paraId="0825ABF1" w14:textId="33CF81BA" w:rsidR="00C616D0" w:rsidRDefault="00C616D0" w:rsidP="00447161">
      <w:pPr>
        <w:spacing w:after="0" w:line="240" w:lineRule="auto"/>
        <w:ind w:firstLine="567"/>
        <w:jc w:val="center"/>
        <w:rPr>
          <w:szCs w:val="28"/>
          <w:highlight w:val="yellow"/>
          <w:shd w:val="clear" w:color="auto" w:fill="FFFFFF"/>
        </w:rPr>
      </w:pPr>
    </w:p>
    <w:p w14:paraId="6591F6B8" w14:textId="0D275D85" w:rsidR="00C616D0" w:rsidRDefault="00C616D0" w:rsidP="00447161">
      <w:pPr>
        <w:spacing w:after="0" w:line="240" w:lineRule="auto"/>
        <w:ind w:firstLine="567"/>
        <w:jc w:val="center"/>
        <w:rPr>
          <w:szCs w:val="28"/>
          <w:highlight w:val="yellow"/>
          <w:shd w:val="clear" w:color="auto" w:fill="FFFFFF"/>
        </w:rPr>
      </w:pPr>
    </w:p>
    <w:p w14:paraId="1982C14A" w14:textId="40D00D17" w:rsidR="00447161" w:rsidRDefault="00447161" w:rsidP="00447161">
      <w:pPr>
        <w:spacing w:after="0" w:line="240" w:lineRule="auto"/>
        <w:ind w:firstLine="567"/>
        <w:jc w:val="center"/>
        <w:rPr>
          <w:szCs w:val="28"/>
        </w:rPr>
      </w:pPr>
      <w:r w:rsidRPr="00C616D0">
        <w:rPr>
          <w:szCs w:val="28"/>
          <w:shd w:val="clear" w:color="auto" w:fill="FFFFFF"/>
        </w:rPr>
        <w:t xml:space="preserve"> Рисунок</w:t>
      </w:r>
      <w:r w:rsidRPr="00447161">
        <w:rPr>
          <w:szCs w:val="28"/>
          <w:shd w:val="clear" w:color="auto" w:fill="FFFFFF"/>
        </w:rPr>
        <w:t xml:space="preserve"> 5</w:t>
      </w:r>
      <w:r w:rsidR="0040554F">
        <w:t xml:space="preserve"> – </w:t>
      </w:r>
      <w:r w:rsidRPr="00447161">
        <w:rPr>
          <w:szCs w:val="28"/>
        </w:rPr>
        <w:t>Дизайн эксперимента по моделированию инфицированной раны</w:t>
      </w:r>
    </w:p>
    <w:p w14:paraId="483DF811" w14:textId="77777777" w:rsidR="00447161" w:rsidRDefault="00447161" w:rsidP="002814A5">
      <w:pPr>
        <w:spacing w:after="0" w:line="240" w:lineRule="auto"/>
        <w:ind w:firstLine="567"/>
        <w:jc w:val="both"/>
        <w:rPr>
          <w:szCs w:val="28"/>
        </w:rPr>
      </w:pPr>
    </w:p>
    <w:p w14:paraId="0C628942" w14:textId="77777777" w:rsidR="00D17968" w:rsidRDefault="00D17968" w:rsidP="00D17968">
      <w:pPr>
        <w:spacing w:after="0" w:line="240" w:lineRule="auto"/>
        <w:ind w:firstLine="567"/>
        <w:jc w:val="both"/>
        <w:rPr>
          <w:szCs w:val="28"/>
        </w:rPr>
      </w:pPr>
      <w:r>
        <w:t xml:space="preserve">Для воспроизведения клинически релевантной модели осложнённого инфицированного раневого процесса использовали оптимизированный подход, основанный на замедлении регенерации мягких тканей за счёт индуцированной иммуносупрессии. </w:t>
      </w:r>
      <w:r>
        <w:rPr>
          <w:szCs w:val="28"/>
        </w:rPr>
        <w:t xml:space="preserve">В качестве одного из иммуносупрессивных агентов был использован гидрокортизон, широко применяемый в экспериментальной практике. Однако с целью упрощения протокола и минимизации количества инъекций нами также была протестирована модель иммуносупрессии с препаратом Пристан </w:t>
      </w:r>
      <w:r w:rsidRPr="00B544A1">
        <w:rPr>
          <w:rFonts w:eastAsia="Times New Roman"/>
          <w:szCs w:val="28"/>
          <w:lang w:eastAsia="ru-RU"/>
        </w:rPr>
        <w:t>(2,6,10,14-tetramethyl-pentadecane)</w:t>
      </w:r>
      <w:r>
        <w:rPr>
          <w:rFonts w:eastAsia="Times New Roman"/>
          <w:szCs w:val="28"/>
          <w:lang w:val="kk-KZ" w:eastAsia="ru-RU"/>
        </w:rPr>
        <w:t xml:space="preserve"> </w:t>
      </w:r>
      <w:r w:rsidRPr="00B544A1">
        <w:rPr>
          <w:w w:val="105"/>
          <w:szCs w:val="28"/>
        </w:rPr>
        <w:t>(Sigma-Aldrich, Сент-Луис, США)</w:t>
      </w:r>
      <w:r>
        <w:rPr>
          <w:szCs w:val="28"/>
        </w:rPr>
        <w:t>, который требует однократного внутриперитонеального введения и способен индуцировать выраженное подавление иммунного ответа, что делает его удобным средством для воспроизведения модели инфицированной раны.</w:t>
      </w:r>
    </w:p>
    <w:p w14:paraId="3B385DBA" w14:textId="77777777" w:rsidR="00D17968" w:rsidRPr="00B544A1" w:rsidRDefault="00D17968" w:rsidP="00D17968">
      <w:pPr>
        <w:spacing w:after="0" w:line="240" w:lineRule="auto"/>
        <w:ind w:firstLine="567"/>
        <w:jc w:val="both"/>
        <w:rPr>
          <w:szCs w:val="28"/>
        </w:rPr>
      </w:pPr>
      <w:r w:rsidRPr="00466BB0">
        <w:t xml:space="preserve">Количество животных в каждой группе определялось согласно статистическому моделированию с применением подхода Монте-Карло с цепями Маркова, что позволило компенсировать отсутствие априорных данных, </w:t>
      </w:r>
      <w:r w:rsidRPr="00B544A1">
        <w:rPr>
          <w:szCs w:val="28"/>
        </w:rPr>
        <w:t>характерное для пилотных экспериментов. Согласно результатам моделирования, для обеспечения достаточной статистической мощности (≥80%) при анализе непрерывных конечных точек (например, площадь раны, периметр, масса тела и др.) обоснованным является включение не менее 5–6 животных в каждую группу. Это количество признано разумным даже при небольших размерах эффекта. Учитывая данный подход и практические ограничения, в исследовании было использовано по 10 животных в каждой из двух групп, что обеспечивает надежность выводов при анализе полученных данных [</w:t>
      </w:r>
      <w:r w:rsidRPr="00B544A1">
        <w:rPr>
          <w:color w:val="212121"/>
          <w:szCs w:val="28"/>
          <w:shd w:val="clear" w:color="auto" w:fill="FFFFFF"/>
        </w:rPr>
        <w:t>153].</w:t>
      </w:r>
    </w:p>
    <w:p w14:paraId="7C707D9C" w14:textId="0405A3D3" w:rsidR="00274EB6" w:rsidRPr="00B544A1" w:rsidRDefault="00274EB6" w:rsidP="00274EB6">
      <w:pPr>
        <w:spacing w:after="0" w:line="240" w:lineRule="auto"/>
        <w:ind w:firstLine="567"/>
        <w:jc w:val="both"/>
        <w:rPr>
          <w:szCs w:val="28"/>
          <w:shd w:val="clear" w:color="auto" w:fill="FFFFFF"/>
        </w:rPr>
      </w:pPr>
      <w:r w:rsidRPr="00B544A1">
        <w:rPr>
          <w:szCs w:val="28"/>
        </w:rPr>
        <w:lastRenderedPageBreak/>
        <w:t>Иммуносупрессивное воздействие осуществлялось с использованием препаратов Гидрокортизон и Пристан в дозировках и способах введения, соответствующих данным, представленным в литературе, и направленных на достижение устойчивой иммуносупрессии у лабораторных животных. Выбор препаратов, схемы введения и оценки результатов иммуносупрессии был обоснован ранее опубликованными экспериментальными моделями, обеспечивающими воспроизводимое подавление иммунного ответа. В первой группе (</w:t>
      </w:r>
      <w:r w:rsidRPr="00B544A1">
        <w:rPr>
          <w:rStyle w:val="a9"/>
          <w:b w:val="0"/>
          <w:szCs w:val="28"/>
        </w:rPr>
        <w:t>Гк</w:t>
      </w:r>
      <w:r w:rsidRPr="00B544A1">
        <w:rPr>
          <w:szCs w:val="28"/>
        </w:rPr>
        <w:t>) для иммуносупрессии использовали введение гидрокортизона (125 мг) («Гедеон Рихтер», Венгрия) в дозе 25 мг/кг (внутримышечно) в течение 7 сут</w:t>
      </w:r>
      <w:r>
        <w:rPr>
          <w:szCs w:val="28"/>
        </w:rPr>
        <w:t>ок</w:t>
      </w:r>
      <w:r w:rsidRPr="00B544A1">
        <w:rPr>
          <w:szCs w:val="28"/>
        </w:rPr>
        <w:t xml:space="preserve"> (1-й укол – за 1 сут</w:t>
      </w:r>
      <w:r>
        <w:rPr>
          <w:szCs w:val="28"/>
        </w:rPr>
        <w:t>ки</w:t>
      </w:r>
      <w:r w:rsidRPr="00B544A1">
        <w:rPr>
          <w:szCs w:val="28"/>
        </w:rPr>
        <w:t xml:space="preserve"> до нанесения раны) [154]. Для получения желаемой концентрации гидрокортизон разводили стерильным физиологическим раствором.</w:t>
      </w:r>
      <w:r w:rsidRPr="00B544A1">
        <w:rPr>
          <w:szCs w:val="28"/>
          <w:shd w:val="clear" w:color="auto" w:fill="FFFFFF"/>
        </w:rPr>
        <w:t xml:space="preserve"> </w:t>
      </w:r>
      <w:r w:rsidRPr="00B544A1">
        <w:rPr>
          <w:rFonts w:eastAsia="Times New Roman"/>
          <w:szCs w:val="28"/>
          <w:lang w:eastAsia="ru-RU"/>
        </w:rPr>
        <w:t>В качестве препарата для иммуносупрессии во второй группе Пристан (Пр)</w:t>
      </w:r>
      <w:r w:rsidRPr="00B544A1">
        <w:rPr>
          <w:w w:val="105"/>
          <w:szCs w:val="28"/>
        </w:rPr>
        <w:t xml:space="preserve"> </w:t>
      </w:r>
      <w:r w:rsidRPr="00B544A1">
        <w:rPr>
          <w:rFonts w:eastAsia="Times New Roman"/>
          <w:szCs w:val="28"/>
          <w:lang w:eastAsia="ru-RU"/>
        </w:rPr>
        <w:t>применяли более специфический иммуномодулятор Пристан</w:t>
      </w:r>
      <w:r w:rsidR="00292584">
        <w:rPr>
          <w:rFonts w:eastAsia="Times New Roman"/>
          <w:szCs w:val="28"/>
          <w:lang w:eastAsia="ru-RU"/>
        </w:rPr>
        <w:t>ТМ</w:t>
      </w:r>
      <w:r w:rsidRPr="00B544A1">
        <w:rPr>
          <w:rFonts w:eastAsia="Times New Roman"/>
          <w:szCs w:val="28"/>
          <w:lang w:eastAsia="ru-RU"/>
        </w:rPr>
        <w:t xml:space="preserve"> (2,6,10,14-tetramethyl-pentadecane) </w:t>
      </w:r>
      <w:r w:rsidRPr="00B544A1">
        <w:rPr>
          <w:w w:val="105"/>
          <w:szCs w:val="28"/>
        </w:rPr>
        <w:t>(Sigma-Aldrich, США)</w:t>
      </w:r>
      <w:r w:rsidRPr="00B544A1">
        <w:rPr>
          <w:rFonts w:eastAsia="Times New Roman"/>
          <w:szCs w:val="28"/>
          <w:lang w:eastAsia="ru-RU"/>
        </w:rPr>
        <w:t xml:space="preserve"> в дозе 0,5 мл </w:t>
      </w:r>
      <w:r w:rsidR="00A8131D">
        <w:rPr>
          <w:rFonts w:eastAsia="Times New Roman"/>
          <w:szCs w:val="28"/>
          <w:lang w:eastAsia="ru-RU"/>
        </w:rPr>
        <w:t>(внутрибрюшинно) единожды</w:t>
      </w:r>
      <w:r w:rsidRPr="00B544A1">
        <w:rPr>
          <w:rFonts w:eastAsia="Times New Roman"/>
          <w:szCs w:val="28"/>
          <w:lang w:eastAsia="ru-RU"/>
        </w:rPr>
        <w:t xml:space="preserve">, оперативное вмешательство проводилось на 7-й день после введения [155,156]. </w:t>
      </w:r>
    </w:p>
    <w:p w14:paraId="028FD019" w14:textId="77777777" w:rsidR="00A93C7D" w:rsidRPr="00B544A1" w:rsidRDefault="00A93C7D" w:rsidP="00A93C7D">
      <w:pPr>
        <w:spacing w:after="0"/>
        <w:ind w:firstLine="567"/>
        <w:jc w:val="both"/>
        <w:rPr>
          <w:szCs w:val="28"/>
        </w:rPr>
      </w:pPr>
      <w:r w:rsidRPr="00B544A1">
        <w:rPr>
          <w:szCs w:val="28"/>
        </w:rPr>
        <w:t>Третья группа была выбрана для контроля, без применения иммуносупрессии. Аналогично предыдущим</w:t>
      </w:r>
      <w:r w:rsidR="00CD1DA1">
        <w:rPr>
          <w:szCs w:val="28"/>
        </w:rPr>
        <w:t xml:space="preserve"> группам</w:t>
      </w:r>
      <w:r w:rsidRPr="00B544A1">
        <w:rPr>
          <w:szCs w:val="28"/>
        </w:rPr>
        <w:t xml:space="preserve"> была проведена индукция патологии и контаминация раны, а также наложение </w:t>
      </w:r>
      <w:r w:rsidR="005D4214">
        <w:rPr>
          <w:szCs w:val="28"/>
        </w:rPr>
        <w:t xml:space="preserve">силиконового </w:t>
      </w:r>
      <w:r w:rsidRPr="00B544A1">
        <w:rPr>
          <w:szCs w:val="28"/>
        </w:rPr>
        <w:t xml:space="preserve">кольца.  </w:t>
      </w:r>
    </w:p>
    <w:p w14:paraId="3FB8C2AD" w14:textId="4710F3B7" w:rsidR="000642CC" w:rsidRPr="00AD0B62" w:rsidRDefault="00CD1DA1">
      <w:pPr>
        <w:pStyle w:val="13"/>
        <w:spacing w:after="0" w:line="240" w:lineRule="auto"/>
        <w:ind w:firstLine="567"/>
        <w:jc w:val="both"/>
        <w:rPr>
          <w:szCs w:val="28"/>
        </w:rPr>
      </w:pPr>
      <w:r>
        <w:rPr>
          <w:szCs w:val="28"/>
        </w:rPr>
        <w:t>О</w:t>
      </w:r>
      <w:r w:rsidR="00AF30EA" w:rsidRPr="00613A2F">
        <w:rPr>
          <w:szCs w:val="28"/>
        </w:rPr>
        <w:t>перативное вмешательство по нанесению кожных ран в области холки осуществляли под наркозом. В качестве наркоза использовали изофлуран</w:t>
      </w:r>
      <w:r w:rsidR="00A8131D">
        <w:rPr>
          <w:szCs w:val="28"/>
        </w:rPr>
        <w:t>скоростью подачи – 4 л/час</w:t>
      </w:r>
      <w:r w:rsidR="00AF30EA" w:rsidRPr="00AD0B62">
        <w:rPr>
          <w:szCs w:val="28"/>
        </w:rPr>
        <w:t>.</w:t>
      </w:r>
    </w:p>
    <w:p w14:paraId="2E1144CF" w14:textId="1113661C" w:rsidR="000642CC" w:rsidRDefault="00AF30EA">
      <w:pPr>
        <w:spacing w:after="0" w:line="240" w:lineRule="auto"/>
        <w:ind w:firstLine="567"/>
        <w:jc w:val="both"/>
        <w:rPr>
          <w:szCs w:val="28"/>
        </w:rPr>
      </w:pPr>
      <w:r w:rsidRPr="00AD0B62">
        <w:rPr>
          <w:szCs w:val="28"/>
        </w:rPr>
        <w:t xml:space="preserve">Перед нанесением </w:t>
      </w:r>
      <w:r w:rsidR="005D4214" w:rsidRPr="00AD0B62">
        <w:rPr>
          <w:szCs w:val="28"/>
        </w:rPr>
        <w:t>полно</w:t>
      </w:r>
      <w:r w:rsidR="005D4214">
        <w:rPr>
          <w:szCs w:val="28"/>
        </w:rPr>
        <w:t>слойных</w:t>
      </w:r>
      <w:r w:rsidR="005D4214" w:rsidRPr="00AD0B62">
        <w:rPr>
          <w:szCs w:val="28"/>
        </w:rPr>
        <w:t xml:space="preserve"> </w:t>
      </w:r>
      <w:r w:rsidRPr="00AD0B62">
        <w:rPr>
          <w:szCs w:val="28"/>
        </w:rPr>
        <w:t>ран у животного в области операционного поля ножницами состригали шерсть. Остатки шерсти удаляли с помощью крема для депиляции (Eveline Cosmetics, Польша), который наносили на 3 мин. (Предварительно перед нанесением крема проводился тест на чувствительность на передней левой лапке животного, после 3-х минут оценивалась реакция. Аллергических кожных реакций зафиксированно не было, наблюдение в течении последующего часа также не выявило появления патологических реакций)</w:t>
      </w:r>
      <w:r w:rsidR="006B374F">
        <w:rPr>
          <w:szCs w:val="28"/>
        </w:rPr>
        <w:t>.</w:t>
      </w:r>
      <w:r w:rsidRPr="00AD0B62">
        <w:rPr>
          <w:szCs w:val="28"/>
        </w:rPr>
        <w:t xml:space="preserve"> Затем операционное поле последовательно обрабатывали трижды </w:t>
      </w:r>
      <w:r w:rsidR="005D4214" w:rsidRPr="00AD0B62">
        <w:rPr>
          <w:szCs w:val="28"/>
        </w:rPr>
        <w:t>70</w:t>
      </w:r>
      <w:r w:rsidR="005D4214">
        <w:rPr>
          <w:szCs w:val="28"/>
        </w:rPr>
        <w:t>%</w:t>
      </w:r>
      <w:r w:rsidR="005D4214" w:rsidRPr="00AD0B62">
        <w:rPr>
          <w:szCs w:val="28"/>
        </w:rPr>
        <w:t xml:space="preserve"> </w:t>
      </w:r>
      <w:r w:rsidRPr="00AD0B62">
        <w:rPr>
          <w:szCs w:val="28"/>
        </w:rPr>
        <w:t>этиловым спиртом. С помощью стерильного стилета для биопсии кожи Dermo-punch диаметром 8 мм (Sterylab, Италия) крысам через оттянутую кожную складку наносили полнослойные кожные раны глубиной до поверхностной фасции мышц [</w:t>
      </w:r>
      <w:r w:rsidR="00AA3863">
        <w:rPr>
          <w:szCs w:val="28"/>
        </w:rPr>
        <w:t>157</w:t>
      </w:r>
      <w:r w:rsidRPr="00AD0B62">
        <w:rPr>
          <w:szCs w:val="28"/>
        </w:rPr>
        <w:t xml:space="preserve">]. Вырезанный участок кожи удаляли с помощью пинцета и ножниц, затем пришивали (шовный материал викрил 3-0) силиконовое кольцо толщиной 2 мм с диаметром внутреннего отверстия 10 мм (Рис. </w:t>
      </w:r>
      <w:r w:rsidR="00A8131D">
        <w:rPr>
          <w:szCs w:val="28"/>
        </w:rPr>
        <w:t>6А</w:t>
      </w:r>
      <w:r w:rsidRPr="00AD0B62">
        <w:rPr>
          <w:szCs w:val="28"/>
        </w:rPr>
        <w:t xml:space="preserve">). Наличие раны не доставляло животным дискомфорта, не влияло на их двигательную активность и аппетит. </w:t>
      </w:r>
    </w:p>
    <w:p w14:paraId="67898A7F" w14:textId="4731B494" w:rsidR="00A8131D" w:rsidRDefault="00A8131D">
      <w:pPr>
        <w:spacing w:after="0" w:line="240" w:lineRule="auto"/>
        <w:ind w:firstLine="567"/>
        <w:jc w:val="both"/>
        <w:rPr>
          <w:szCs w:val="28"/>
          <w:lang w:val="kk-KZ"/>
        </w:rPr>
      </w:pPr>
      <w:r w:rsidRPr="00A8131D">
        <w:rPr>
          <w:szCs w:val="28"/>
          <w:lang w:val="kk-KZ"/>
        </w:rPr>
        <w:t xml:space="preserve">В область дна раны с целью инфицирования однократно последовательно пипеткой вносили суспензию бактерий </w:t>
      </w:r>
      <w:r w:rsidR="00D055AA" w:rsidRPr="00C34310">
        <w:rPr>
          <w:rFonts w:eastAsia="Times New Roman"/>
          <w:bCs/>
          <w:i/>
          <w:iCs/>
          <w:szCs w:val="28"/>
          <w:lang w:eastAsia="ru-RU"/>
        </w:rPr>
        <w:t>S. aureus</w:t>
      </w:r>
      <w:r w:rsidRPr="00A8131D">
        <w:rPr>
          <w:rFonts w:eastAsia="Times New Roman"/>
          <w:bCs/>
          <w:szCs w:val="28"/>
          <w:lang w:eastAsia="ru-RU"/>
        </w:rPr>
        <w:t>:</w:t>
      </w:r>
      <w:r w:rsidRPr="00A8131D">
        <w:rPr>
          <w:rFonts w:eastAsia="Times New Roman"/>
          <w:szCs w:val="28"/>
          <w:lang w:eastAsia="ru-RU"/>
        </w:rPr>
        <w:t xml:space="preserve"> 1,63 × 10⁹ КОЕ/мл и </w:t>
      </w:r>
      <w:r w:rsidR="00D055AA" w:rsidRPr="00C34310">
        <w:rPr>
          <w:rFonts w:eastAsia="Times New Roman"/>
          <w:bCs/>
          <w:i/>
          <w:iCs/>
          <w:szCs w:val="28"/>
          <w:lang w:eastAsia="ru-RU"/>
        </w:rPr>
        <w:t>P. aeruginosa</w:t>
      </w:r>
      <w:r w:rsidRPr="00A8131D">
        <w:rPr>
          <w:rFonts w:eastAsia="Times New Roman"/>
          <w:bCs/>
          <w:szCs w:val="28"/>
          <w:lang w:eastAsia="ru-RU"/>
        </w:rPr>
        <w:t>:</w:t>
      </w:r>
      <w:r w:rsidRPr="00A8131D">
        <w:rPr>
          <w:rFonts w:eastAsia="Times New Roman"/>
          <w:szCs w:val="28"/>
          <w:lang w:eastAsia="ru-RU"/>
        </w:rPr>
        <w:t xml:space="preserve"> 2,24 × 10⁹ КОЕ/мл по 0,1 мл каждой </w:t>
      </w:r>
      <w:r w:rsidRPr="00A8131D">
        <w:rPr>
          <w:i/>
          <w:iCs/>
          <w:szCs w:val="28"/>
          <w:lang w:val="kk-KZ"/>
        </w:rPr>
        <w:t>(</w:t>
      </w:r>
      <w:r w:rsidRPr="00A8131D">
        <w:rPr>
          <w:szCs w:val="28"/>
          <w:lang w:val="kk-KZ"/>
        </w:rPr>
        <w:t xml:space="preserve">Рис. </w:t>
      </w:r>
      <w:r>
        <w:rPr>
          <w:szCs w:val="28"/>
          <w:lang w:val="kk-KZ"/>
        </w:rPr>
        <w:t>6Б</w:t>
      </w:r>
      <w:r w:rsidRPr="00A8131D">
        <w:rPr>
          <w:szCs w:val="28"/>
          <w:lang w:val="kk-KZ"/>
        </w:rPr>
        <w:t>).</w:t>
      </w:r>
    </w:p>
    <w:p w14:paraId="2293070D" w14:textId="525D5046" w:rsidR="00E704F4" w:rsidRDefault="00E704F4">
      <w:pPr>
        <w:spacing w:after="0" w:line="240" w:lineRule="auto"/>
        <w:ind w:firstLine="567"/>
        <w:jc w:val="both"/>
        <w:rPr>
          <w:szCs w:val="28"/>
        </w:rPr>
      </w:pPr>
    </w:p>
    <w:p w14:paraId="60DD64F2" w14:textId="77777777" w:rsidR="00C34310" w:rsidRPr="00AD0B62" w:rsidRDefault="00C34310">
      <w:pPr>
        <w:spacing w:after="0" w:line="240" w:lineRule="auto"/>
        <w:ind w:firstLine="567"/>
        <w:jc w:val="both"/>
        <w:rPr>
          <w:szCs w:val="28"/>
        </w:rPr>
      </w:pPr>
    </w:p>
    <w:p w14:paraId="07FF33AF" w14:textId="4F4067B3" w:rsidR="00246C1E" w:rsidRDefault="003211BC" w:rsidP="00A8131D">
      <w:pPr>
        <w:spacing w:line="240" w:lineRule="auto"/>
        <w:jc w:val="center"/>
        <w:rPr>
          <w:szCs w:val="28"/>
        </w:rPr>
      </w:pPr>
      <w:r>
        <w:rPr>
          <w:noProof/>
          <w:szCs w:val="28"/>
          <w:lang w:eastAsia="ru-RU"/>
        </w:rPr>
        <w:lastRenderedPageBreak/>
        <w:drawing>
          <wp:inline distT="0" distB="0" distL="0" distR="0" wp14:anchorId="74D72773" wp14:editId="7C9AB901">
            <wp:extent cx="4296129" cy="2243455"/>
            <wp:effectExtent l="0" t="0" r="9525"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06097" cy="2248660"/>
                    </a:xfrm>
                    <a:prstGeom prst="rect">
                      <a:avLst/>
                    </a:prstGeom>
                  </pic:spPr>
                </pic:pic>
              </a:graphicData>
            </a:graphic>
          </wp:inline>
        </w:drawing>
      </w:r>
    </w:p>
    <w:p w14:paraId="3F7CDD79" w14:textId="77777777" w:rsidR="000642CC" w:rsidRPr="00A8131D" w:rsidRDefault="00DA1692" w:rsidP="00DA1692">
      <w:pPr>
        <w:pStyle w:val="afb"/>
        <w:shd w:val="clear" w:color="auto" w:fill="FFFFFF"/>
        <w:spacing w:beforeAutospacing="0" w:after="0" w:afterAutospacing="0"/>
        <w:ind w:firstLine="567"/>
        <w:jc w:val="center"/>
        <w:rPr>
          <w:sz w:val="28"/>
          <w:szCs w:val="28"/>
        </w:rPr>
      </w:pPr>
      <w:r w:rsidRPr="00A8131D">
        <w:rPr>
          <w:sz w:val="28"/>
          <w:szCs w:val="28"/>
        </w:rPr>
        <w:t xml:space="preserve">Рисунок 6 – Индукция патологии. </w:t>
      </w:r>
      <w:r w:rsidR="00603CA6">
        <w:rPr>
          <w:sz w:val="28"/>
          <w:szCs w:val="28"/>
          <w:lang w:val="en-US"/>
        </w:rPr>
        <w:t>a</w:t>
      </w:r>
      <w:r w:rsidRPr="00A8131D">
        <w:rPr>
          <w:sz w:val="28"/>
          <w:szCs w:val="28"/>
        </w:rPr>
        <w:t xml:space="preserve"> - в</w:t>
      </w:r>
      <w:r w:rsidR="00AF30EA" w:rsidRPr="00A8131D">
        <w:rPr>
          <w:sz w:val="28"/>
          <w:szCs w:val="28"/>
        </w:rPr>
        <w:t>нешний вид экспериментальной раны у крысы после хирургического вмешательства: нанесение раны и фиксация силиконового кольца</w:t>
      </w:r>
      <w:r w:rsidR="00603CA6">
        <w:rPr>
          <w:sz w:val="28"/>
          <w:szCs w:val="28"/>
        </w:rPr>
        <w:t xml:space="preserve">; </w:t>
      </w:r>
      <w:r w:rsidR="00603CA6">
        <w:rPr>
          <w:sz w:val="28"/>
          <w:szCs w:val="28"/>
          <w:lang w:val="en-US"/>
        </w:rPr>
        <w:t>b</w:t>
      </w:r>
      <w:r w:rsidRPr="00A8131D">
        <w:rPr>
          <w:sz w:val="28"/>
          <w:szCs w:val="28"/>
        </w:rPr>
        <w:t xml:space="preserve"> - внесение бактериальной взвеси на экспериментальную рану с использованием одноразовой пипетки.</w:t>
      </w:r>
    </w:p>
    <w:p w14:paraId="344946E5" w14:textId="77777777" w:rsidR="00763965" w:rsidRPr="00A8131D" w:rsidRDefault="00B03A28" w:rsidP="008A2416">
      <w:pPr>
        <w:tabs>
          <w:tab w:val="left" w:pos="720"/>
        </w:tabs>
        <w:spacing w:after="0" w:line="240" w:lineRule="auto"/>
        <w:jc w:val="both"/>
        <w:rPr>
          <w:szCs w:val="28"/>
          <w:lang w:val="kk-KZ"/>
        </w:rPr>
      </w:pPr>
      <w:r w:rsidRPr="00A8131D">
        <w:rPr>
          <w:szCs w:val="28"/>
        </w:rPr>
        <w:tab/>
      </w:r>
      <w:r w:rsidR="00AF30EA" w:rsidRPr="00A8131D">
        <w:rPr>
          <w:szCs w:val="28"/>
          <w:lang w:val="kk-KZ"/>
        </w:rPr>
        <w:t xml:space="preserve"> </w:t>
      </w:r>
    </w:p>
    <w:p w14:paraId="7A319428" w14:textId="77777777" w:rsidR="000642CC" w:rsidRPr="00A8131D" w:rsidRDefault="00AF30EA" w:rsidP="00447161">
      <w:pPr>
        <w:spacing w:after="0" w:line="240" w:lineRule="auto"/>
        <w:ind w:firstLine="567"/>
        <w:jc w:val="both"/>
        <w:rPr>
          <w:szCs w:val="28"/>
        </w:rPr>
      </w:pPr>
      <w:r w:rsidRPr="00A8131D">
        <w:rPr>
          <w:szCs w:val="28"/>
        </w:rPr>
        <w:t>После высыхания суспензии</w:t>
      </w:r>
      <w:r w:rsidR="009E5977" w:rsidRPr="00A8131D">
        <w:rPr>
          <w:szCs w:val="28"/>
        </w:rPr>
        <w:t>, через 5 минут,</w:t>
      </w:r>
      <w:r w:rsidRPr="00A8131D">
        <w:rPr>
          <w:szCs w:val="28"/>
        </w:rPr>
        <w:t xml:space="preserve"> рана покрывали стерильным перевязочным материалом </w:t>
      </w:r>
      <w:r w:rsidR="001600BB" w:rsidRPr="00A8131D">
        <w:rPr>
          <w:szCs w:val="28"/>
        </w:rPr>
        <w:t xml:space="preserve">без пропитки </w:t>
      </w:r>
      <w:r w:rsidRPr="00A8131D">
        <w:rPr>
          <w:szCs w:val="28"/>
        </w:rPr>
        <w:t xml:space="preserve">и фиксировали к силиконовому кольцу. </w:t>
      </w:r>
    </w:p>
    <w:p w14:paraId="5B0DC1FC" w14:textId="77777777" w:rsidR="003A4041" w:rsidRPr="00A8131D" w:rsidRDefault="003A4041" w:rsidP="00447161">
      <w:pPr>
        <w:spacing w:after="0" w:line="240" w:lineRule="auto"/>
        <w:ind w:firstLine="567"/>
        <w:jc w:val="both"/>
        <w:rPr>
          <w:szCs w:val="28"/>
        </w:rPr>
      </w:pPr>
    </w:p>
    <w:p w14:paraId="39D7B956" w14:textId="77777777" w:rsidR="003A4041" w:rsidRPr="003A4041" w:rsidRDefault="003A4041" w:rsidP="00447161">
      <w:pPr>
        <w:spacing w:after="0" w:line="240" w:lineRule="auto"/>
        <w:ind w:firstLine="567"/>
        <w:jc w:val="both"/>
        <w:rPr>
          <w:b/>
          <w:szCs w:val="28"/>
        </w:rPr>
      </w:pPr>
      <w:r w:rsidRPr="00A8131D">
        <w:rPr>
          <w:b/>
          <w:szCs w:val="28"/>
        </w:rPr>
        <w:t xml:space="preserve">2.2.1 </w:t>
      </w:r>
      <w:r w:rsidRPr="00A8131D">
        <w:rPr>
          <w:rFonts w:eastAsia="Times New Roman"/>
          <w:b/>
          <w:szCs w:val="28"/>
          <w:lang w:eastAsia="ru-RU"/>
        </w:rPr>
        <w:t xml:space="preserve">Сравнительный анализ </w:t>
      </w:r>
      <w:r w:rsidRPr="00A8131D">
        <w:rPr>
          <w:b/>
          <w:bCs/>
          <w:szCs w:val="28"/>
        </w:rPr>
        <w:t>микробиологических и клинико-планиметрических характеристик</w:t>
      </w:r>
      <w:r w:rsidRPr="003A4041">
        <w:rPr>
          <w:b/>
          <w:bCs/>
          <w:szCs w:val="28"/>
        </w:rPr>
        <w:t xml:space="preserve"> смоделированной инфицированной раны на фоне иммуносупрессии.</w:t>
      </w:r>
    </w:p>
    <w:p w14:paraId="23EDFB73" w14:textId="77777777" w:rsidR="000642CC" w:rsidRDefault="006B374F" w:rsidP="00447161">
      <w:pPr>
        <w:spacing w:after="0" w:line="240" w:lineRule="auto"/>
        <w:ind w:firstLine="567"/>
        <w:jc w:val="both"/>
        <w:rPr>
          <w:szCs w:val="28"/>
          <w:lang w:val="kk-KZ"/>
        </w:rPr>
      </w:pPr>
      <w:r w:rsidRPr="00447161">
        <w:rPr>
          <w:szCs w:val="28"/>
          <w:lang w:val="kk-KZ"/>
        </w:rPr>
        <w:t xml:space="preserve">Оценка </w:t>
      </w:r>
      <w:r w:rsidR="003F5505">
        <w:rPr>
          <w:szCs w:val="28"/>
          <w:lang w:val="kk-KZ"/>
        </w:rPr>
        <w:t>воспроизведения инфицированной раны у крыс</w:t>
      </w:r>
      <w:r w:rsidRPr="006B374F">
        <w:rPr>
          <w:szCs w:val="28"/>
          <w:lang w:val="kk-KZ"/>
        </w:rPr>
        <w:t xml:space="preserve"> производилась на третьи и на седьмые сутки с момента индукции патологии по титру контаминации и по степени регенерации ран. Также животные взвешивались в начале и в конце эксперимента.</w:t>
      </w:r>
    </w:p>
    <w:p w14:paraId="7BD43122" w14:textId="77777777" w:rsidR="00222B3E" w:rsidRDefault="00AF30EA" w:rsidP="003F5505">
      <w:pPr>
        <w:spacing w:after="0" w:line="240" w:lineRule="auto"/>
        <w:ind w:firstLine="567"/>
        <w:jc w:val="both"/>
      </w:pPr>
      <w:r w:rsidRPr="00AD0B62">
        <w:rPr>
          <w:szCs w:val="28"/>
        </w:rPr>
        <w:t>Т</w:t>
      </w:r>
      <w:r w:rsidR="003F5505">
        <w:rPr>
          <w:szCs w:val="28"/>
        </w:rPr>
        <w:t>ак, т</w:t>
      </w:r>
      <w:r w:rsidRPr="00AD0B62">
        <w:rPr>
          <w:szCs w:val="28"/>
        </w:rPr>
        <w:t xml:space="preserve">итр бактериальной контаминации раны измерялся для определения уровня микробной нагрузки, что позволяет оценить эффективность </w:t>
      </w:r>
      <w:r w:rsidR="00A93C7D">
        <w:rPr>
          <w:szCs w:val="28"/>
        </w:rPr>
        <w:t>иммуносупрессии</w:t>
      </w:r>
      <w:r w:rsidRPr="00AD0B62">
        <w:rPr>
          <w:szCs w:val="28"/>
        </w:rPr>
        <w:t xml:space="preserve">. Для анализа с поверхности раны на 3-й и 7-й дни собирался мазок с помощью стерильного ватного тампона. </w:t>
      </w:r>
      <w:r w:rsidR="00222B3E">
        <w:t>Тампон немедленно помещали в 1,00 мл стерильного ФБС (0,85% NaCl) и элюировали 30 с на вихревом миксере, доставку в лабораторию обеспечивали в течение 30 мин.</w:t>
      </w:r>
    </w:p>
    <w:p w14:paraId="0E85875C" w14:textId="3C5304E5" w:rsidR="003F5505" w:rsidRPr="003F5505" w:rsidRDefault="00AF30EA" w:rsidP="003F5505">
      <w:pPr>
        <w:spacing w:after="0" w:line="240" w:lineRule="auto"/>
        <w:ind w:firstLine="567"/>
        <w:jc w:val="both"/>
        <w:rPr>
          <w:szCs w:val="28"/>
        </w:rPr>
      </w:pPr>
      <w:r w:rsidRPr="00AD0B62">
        <w:rPr>
          <w:szCs w:val="28"/>
        </w:rPr>
        <w:t xml:space="preserve">Образцы разводились серийно в стерильных физиологических растворах, после чего по 0,1 мл каждого разведения высевали </w:t>
      </w:r>
      <w:r w:rsidR="0099790C">
        <w:t xml:space="preserve">на поверхность неселективной плотной питательной среды </w:t>
      </w:r>
      <w:r w:rsidR="00D055AA" w:rsidRPr="00C34310">
        <w:rPr>
          <w:rStyle w:val="a9"/>
          <w:b w:val="0"/>
        </w:rPr>
        <w:t>триптиказо-соевого агара (TSA; pH 7,3 ± 0,2, слой 4 ± 0,5 мм)</w:t>
      </w:r>
      <w:r w:rsidR="0099790C" w:rsidRPr="0099790C">
        <w:t xml:space="preserve"> </w:t>
      </w:r>
      <w:r w:rsidR="0099790C">
        <w:t>в чашки Петри.</w:t>
      </w:r>
      <w:r w:rsidRPr="00AD0B62">
        <w:rPr>
          <w:szCs w:val="28"/>
        </w:rPr>
        <w:t xml:space="preserve"> После инкубации в термостате при 37°C в течение </w:t>
      </w:r>
      <w:r w:rsidR="0099790C">
        <w:t xml:space="preserve">24 ± 2 </w:t>
      </w:r>
      <w:r w:rsidRPr="00AD0B62">
        <w:rPr>
          <w:szCs w:val="28"/>
        </w:rPr>
        <w:t>часов проводился подсчёт колониеобразующих единиц (КОЕ), выраженных в КОЕ/</w:t>
      </w:r>
      <w:r w:rsidR="00F97351">
        <w:rPr>
          <w:szCs w:val="28"/>
        </w:rPr>
        <w:t>мл</w:t>
      </w:r>
      <w:r w:rsidRPr="00AD0B62">
        <w:rPr>
          <w:szCs w:val="28"/>
        </w:rPr>
        <w:t xml:space="preserve">. </w:t>
      </w:r>
      <w:r w:rsidR="00222B3E">
        <w:t xml:space="preserve">Порог обнаружения при указанном объёме посева составлял 10 КОЕ/мл; отсутствие роста трактовали как &lt;10 КОЕ/мл. </w:t>
      </w:r>
      <w:r w:rsidRPr="00AD0B62">
        <w:rPr>
          <w:szCs w:val="28"/>
        </w:rPr>
        <w:t>Анализ включал расчет медианного титра и интервалов значений. Этот метод объективно отражал инфекционную нагрузку в каждой группе.</w:t>
      </w:r>
    </w:p>
    <w:p w14:paraId="33A68DF8" w14:textId="1E03D9D3" w:rsidR="000642CC" w:rsidRDefault="00AF30EA">
      <w:pPr>
        <w:spacing w:after="0" w:line="240" w:lineRule="auto"/>
        <w:ind w:firstLine="567"/>
        <w:jc w:val="both"/>
        <w:rPr>
          <w:szCs w:val="28"/>
        </w:rPr>
      </w:pPr>
      <w:r w:rsidRPr="00AD0B62">
        <w:rPr>
          <w:szCs w:val="28"/>
        </w:rPr>
        <w:t xml:space="preserve">Измерение площади и периметра ран проводилось для анализа </w:t>
      </w:r>
      <w:r w:rsidR="00FC7B98">
        <w:rPr>
          <w:szCs w:val="28"/>
        </w:rPr>
        <w:t xml:space="preserve">заживления, </w:t>
      </w:r>
      <w:r w:rsidRPr="00AD0B62">
        <w:rPr>
          <w:szCs w:val="28"/>
        </w:rPr>
        <w:t xml:space="preserve">скорости заживления и определения эффективности лечения. Фотографии ран выполнялись на 3-й и 7-й дни эксперимента при стандартных условиях </w:t>
      </w:r>
      <w:r w:rsidRPr="00AD0B62">
        <w:rPr>
          <w:szCs w:val="28"/>
        </w:rPr>
        <w:lastRenderedPageBreak/>
        <w:t xml:space="preserve">освещения и масштабе. Для анализа использовалось приложение </w:t>
      </w:r>
      <w:r w:rsidRPr="00AD0B62">
        <w:rPr>
          <w:bCs/>
          <w:szCs w:val="28"/>
        </w:rPr>
        <w:t xml:space="preserve">Wound </w:t>
      </w:r>
      <w:r w:rsidRPr="00AD0B62">
        <w:rPr>
          <w:bCs/>
          <w:szCs w:val="28"/>
          <w:lang w:val="en-US"/>
        </w:rPr>
        <w:t>Pro</w:t>
      </w:r>
      <w:r w:rsidRPr="00AD0B62">
        <w:rPr>
          <w:bCs/>
          <w:szCs w:val="28"/>
        </w:rPr>
        <w:t xml:space="preserve"> (</w:t>
      </w:r>
      <w:r w:rsidRPr="00AD0B62">
        <w:rPr>
          <w:bCs/>
          <w:szCs w:val="28"/>
          <w:lang w:val="en-US"/>
        </w:rPr>
        <w:t>Imito</w:t>
      </w:r>
      <w:r w:rsidRPr="00AD0B62">
        <w:rPr>
          <w:bCs/>
          <w:szCs w:val="28"/>
        </w:rPr>
        <w:t xml:space="preserve"> </w:t>
      </w:r>
      <w:r w:rsidRPr="00AD0B62">
        <w:rPr>
          <w:bCs/>
          <w:szCs w:val="28"/>
          <w:lang w:val="en-US"/>
        </w:rPr>
        <w:t>measure</w:t>
      </w:r>
      <w:r w:rsidRPr="00AD0B62">
        <w:rPr>
          <w:bCs/>
          <w:szCs w:val="28"/>
        </w:rPr>
        <w:t>)</w:t>
      </w:r>
      <w:r w:rsidRPr="00AD0B62">
        <w:rPr>
          <w:szCs w:val="28"/>
        </w:rPr>
        <w:t xml:space="preserve"> для iOS, которое автоматически рассчитывало площадь и периметр раны на основе снимков [</w:t>
      </w:r>
      <w:r w:rsidR="00AA3863">
        <w:rPr>
          <w:szCs w:val="28"/>
        </w:rPr>
        <w:t>15</w:t>
      </w:r>
      <w:r w:rsidR="00590778">
        <w:rPr>
          <w:szCs w:val="28"/>
        </w:rPr>
        <w:t>8</w:t>
      </w:r>
      <w:r w:rsidRPr="00AD0B62">
        <w:rPr>
          <w:szCs w:val="28"/>
        </w:rPr>
        <w:t>]. Полученные данные фиксировались и использовались для последующего статистического анализа.</w:t>
      </w:r>
    </w:p>
    <w:p w14:paraId="17A129C1" w14:textId="5145FAB2" w:rsidR="000642CC" w:rsidRPr="00AD0B62" w:rsidRDefault="00AF30EA" w:rsidP="003F5505">
      <w:pPr>
        <w:spacing w:after="0" w:line="240" w:lineRule="auto"/>
        <w:ind w:firstLine="567"/>
        <w:jc w:val="both"/>
        <w:rPr>
          <w:szCs w:val="28"/>
        </w:rPr>
      </w:pPr>
      <w:r w:rsidRPr="00AD0B62">
        <w:rPr>
          <w:szCs w:val="28"/>
        </w:rPr>
        <w:t xml:space="preserve">Масса тела животных измерялась для оценки общего состояния организма и возможного влияния </w:t>
      </w:r>
      <w:r w:rsidR="00930399">
        <w:rPr>
          <w:szCs w:val="28"/>
        </w:rPr>
        <w:t>супрессии</w:t>
      </w:r>
      <w:r w:rsidRPr="00AD0B62">
        <w:rPr>
          <w:szCs w:val="28"/>
        </w:rPr>
        <w:t>. Взвешивание проводилось дважды — в начале эксперимента (до моделирования раны) и на 7-й день. Для измерений использовались электронные лабораторные весы с точностью до 0,1 г.</w:t>
      </w:r>
    </w:p>
    <w:p w14:paraId="1CCB8F9B" w14:textId="78941B1C" w:rsidR="000642CC" w:rsidRPr="00AD0B62" w:rsidRDefault="00AF30EA">
      <w:pPr>
        <w:spacing w:after="0" w:line="240" w:lineRule="auto"/>
        <w:ind w:firstLine="567"/>
        <w:jc w:val="both"/>
        <w:rPr>
          <w:szCs w:val="28"/>
        </w:rPr>
      </w:pPr>
      <w:r w:rsidRPr="00AD0B62">
        <w:rPr>
          <w:szCs w:val="28"/>
        </w:rPr>
        <w:t xml:space="preserve">Оценка гнойного </w:t>
      </w:r>
      <w:r w:rsidR="00B544A1">
        <w:rPr>
          <w:szCs w:val="28"/>
        </w:rPr>
        <w:t>отделяемого</w:t>
      </w:r>
      <w:r w:rsidRPr="00AD0B62">
        <w:rPr>
          <w:szCs w:val="28"/>
        </w:rPr>
        <w:t xml:space="preserve"> проводилась для определения активности воспалительного процесса и степени инфицированности раны. Гнойн</w:t>
      </w:r>
      <w:r w:rsidR="003E5669">
        <w:rPr>
          <w:szCs w:val="28"/>
        </w:rPr>
        <w:t>ое отделяемое</w:t>
      </w:r>
      <w:r w:rsidRPr="00AD0B62">
        <w:rPr>
          <w:szCs w:val="28"/>
        </w:rPr>
        <w:t xml:space="preserve"> является</w:t>
      </w:r>
      <w:r w:rsidR="00C471B6">
        <w:rPr>
          <w:szCs w:val="28"/>
        </w:rPr>
        <w:t xml:space="preserve"> условным</w:t>
      </w:r>
      <w:r w:rsidRPr="00AD0B62">
        <w:rPr>
          <w:szCs w:val="28"/>
        </w:rPr>
        <w:t xml:space="preserve"> клиническим маркером острого или хронического воспаления, вызванного активной бактериальной инфекцией. Его наличие позволяло оценить эффективность применяемой </w:t>
      </w:r>
      <w:r w:rsidR="00C471B6">
        <w:rPr>
          <w:szCs w:val="28"/>
        </w:rPr>
        <w:t>супрессии</w:t>
      </w:r>
      <w:r w:rsidRPr="00AD0B62">
        <w:rPr>
          <w:szCs w:val="28"/>
        </w:rPr>
        <w:t xml:space="preserve">, направленной на подавление </w:t>
      </w:r>
      <w:r w:rsidR="00C471B6">
        <w:rPr>
          <w:szCs w:val="28"/>
        </w:rPr>
        <w:t>различных звеньев иммунитета</w:t>
      </w:r>
      <w:r w:rsidRPr="00AD0B62">
        <w:rPr>
          <w:szCs w:val="28"/>
        </w:rPr>
        <w:t>.</w:t>
      </w:r>
    </w:p>
    <w:p w14:paraId="649AF05C" w14:textId="72DE0BA7" w:rsidR="00186A48" w:rsidRDefault="00AF30EA">
      <w:pPr>
        <w:spacing w:after="0" w:line="240" w:lineRule="auto"/>
        <w:ind w:firstLine="567"/>
        <w:jc w:val="both"/>
        <w:rPr>
          <w:b/>
          <w:szCs w:val="28"/>
          <w:shd w:val="clear" w:color="auto" w:fill="FFFFFF"/>
        </w:rPr>
      </w:pPr>
      <w:r w:rsidRPr="00AD0B62">
        <w:rPr>
          <w:szCs w:val="28"/>
        </w:rPr>
        <w:t xml:space="preserve">Регистрация гнойного </w:t>
      </w:r>
      <w:r w:rsidR="002F53B2">
        <w:rPr>
          <w:szCs w:val="28"/>
        </w:rPr>
        <w:t>отделяемого</w:t>
      </w:r>
      <w:r w:rsidRPr="00AD0B62">
        <w:rPr>
          <w:szCs w:val="28"/>
        </w:rPr>
        <w:t xml:space="preserve"> проводилась на основании наличия характерных признаков инфекции, включая появление </w:t>
      </w:r>
      <w:r w:rsidR="00B544A1">
        <w:rPr>
          <w:szCs w:val="28"/>
        </w:rPr>
        <w:t>отделяемого</w:t>
      </w:r>
      <w:r w:rsidRPr="00AD0B62">
        <w:rPr>
          <w:szCs w:val="28"/>
        </w:rPr>
        <w:t xml:space="preserve"> на раневой поверхности. Наличие гнойного </w:t>
      </w:r>
      <w:r w:rsidR="00B544A1">
        <w:rPr>
          <w:szCs w:val="28"/>
        </w:rPr>
        <w:t>отделяемого</w:t>
      </w:r>
      <w:r w:rsidRPr="00AD0B62">
        <w:rPr>
          <w:szCs w:val="28"/>
        </w:rPr>
        <w:t xml:space="preserve"> обозначалось как </w:t>
      </w:r>
      <w:r w:rsidR="00472BAB">
        <w:rPr>
          <w:szCs w:val="28"/>
        </w:rPr>
        <w:t>«</w:t>
      </w:r>
      <w:r w:rsidR="00472BAB" w:rsidRPr="00AD0B62">
        <w:rPr>
          <w:szCs w:val="28"/>
        </w:rPr>
        <w:t>+</w:t>
      </w:r>
      <w:r w:rsidR="00472BAB">
        <w:rPr>
          <w:szCs w:val="28"/>
        </w:rPr>
        <w:t>»</w:t>
      </w:r>
      <w:r w:rsidRPr="00AD0B62">
        <w:rPr>
          <w:szCs w:val="28"/>
        </w:rPr>
        <w:t xml:space="preserve">(наличие </w:t>
      </w:r>
      <w:r w:rsidR="00B544A1">
        <w:rPr>
          <w:szCs w:val="28"/>
        </w:rPr>
        <w:t>отделяемого</w:t>
      </w:r>
      <w:r w:rsidRPr="00AD0B62">
        <w:rPr>
          <w:szCs w:val="28"/>
        </w:rPr>
        <w:t xml:space="preserve">), а его отсутствие как </w:t>
      </w:r>
      <w:r w:rsidR="005D4214">
        <w:rPr>
          <w:szCs w:val="28"/>
        </w:rPr>
        <w:t>«</w:t>
      </w:r>
      <w:r w:rsidR="00472BAB">
        <w:rPr>
          <w:szCs w:val="28"/>
        </w:rPr>
        <w:t xml:space="preserve">- </w:t>
      </w:r>
      <w:r w:rsidRPr="00AD0B62">
        <w:rPr>
          <w:szCs w:val="28"/>
        </w:rPr>
        <w:t>(чистая поверхность раны). Этот метод позволял быстро и объективно фиксировать изменения воспалительного статуса раны на каждом этапе эксперимента. Все данные фиксировались отдельно для каждого животного.</w:t>
      </w:r>
    </w:p>
    <w:p w14:paraId="2703D85C" w14:textId="77777777" w:rsidR="00294C97" w:rsidRDefault="00294C97">
      <w:pPr>
        <w:spacing w:after="0" w:line="240" w:lineRule="auto"/>
        <w:ind w:firstLine="567"/>
        <w:jc w:val="both"/>
        <w:rPr>
          <w:b/>
          <w:szCs w:val="28"/>
          <w:shd w:val="clear" w:color="auto" w:fill="FFFFFF"/>
        </w:rPr>
      </w:pPr>
    </w:p>
    <w:p w14:paraId="598FFA37" w14:textId="73BDE89B" w:rsidR="000642CC" w:rsidRPr="003A4041" w:rsidRDefault="00F25128">
      <w:pPr>
        <w:spacing w:after="0" w:line="240" w:lineRule="auto"/>
        <w:ind w:firstLine="567"/>
        <w:jc w:val="both"/>
        <w:rPr>
          <w:b/>
          <w:szCs w:val="28"/>
          <w:shd w:val="clear" w:color="auto" w:fill="FFFFFF"/>
        </w:rPr>
      </w:pPr>
      <w:r>
        <w:rPr>
          <w:b/>
          <w:szCs w:val="28"/>
          <w:shd w:val="clear" w:color="auto" w:fill="FFFFFF"/>
        </w:rPr>
        <w:t>2.</w:t>
      </w:r>
      <w:r w:rsidR="003A4041">
        <w:rPr>
          <w:b/>
          <w:szCs w:val="28"/>
          <w:shd w:val="clear" w:color="auto" w:fill="FFFFFF"/>
        </w:rPr>
        <w:t>3.</w:t>
      </w:r>
      <w:r w:rsidR="00AF30EA" w:rsidRPr="00AD0B62">
        <w:rPr>
          <w:b/>
          <w:szCs w:val="28"/>
          <w:shd w:val="clear" w:color="auto" w:fill="FFFFFF"/>
        </w:rPr>
        <w:t xml:space="preserve"> Исследование эффективности применения </w:t>
      </w:r>
      <w:r w:rsidR="00AF30EA" w:rsidRPr="00AD0B62">
        <w:rPr>
          <w:b/>
          <w:szCs w:val="28"/>
        </w:rPr>
        <w:t>двухэтапной системы инновационных раневых покрытий, на основе альгинатного матрикса с антибактериальными и регенеративными свойствами</w:t>
      </w:r>
      <w:r w:rsidR="003A4041" w:rsidRPr="003A4041">
        <w:rPr>
          <w:rFonts w:eastAsia="Times New Roman"/>
          <w:szCs w:val="28"/>
          <w:lang w:eastAsia="ru-RU"/>
        </w:rPr>
        <w:t xml:space="preserve"> </w:t>
      </w:r>
      <w:r w:rsidR="003A4041" w:rsidRPr="003A4041">
        <w:rPr>
          <w:rFonts w:eastAsia="Times New Roman"/>
          <w:b/>
          <w:szCs w:val="28"/>
          <w:lang w:eastAsia="ru-RU"/>
        </w:rPr>
        <w:t>у лабораторных животных</w:t>
      </w:r>
      <w:r w:rsidR="00AF30EA" w:rsidRPr="003A4041">
        <w:rPr>
          <w:b/>
          <w:szCs w:val="28"/>
          <w:shd w:val="clear" w:color="auto" w:fill="FFFFFF"/>
        </w:rPr>
        <w:t xml:space="preserve">. </w:t>
      </w:r>
    </w:p>
    <w:p w14:paraId="037F040C" w14:textId="4E468FB1" w:rsidR="00017AE5" w:rsidRDefault="003F5505" w:rsidP="00017AE5">
      <w:pPr>
        <w:spacing w:after="0" w:line="240" w:lineRule="auto"/>
        <w:ind w:firstLine="567"/>
        <w:jc w:val="both"/>
        <w:rPr>
          <w:szCs w:val="28"/>
        </w:rPr>
      </w:pPr>
      <w:r>
        <w:rPr>
          <w:szCs w:val="28"/>
        </w:rPr>
        <w:t>После выбора оптимальной модели инфицированной раны с использованием иммуносупрессии препаратом Пристан, проводилось экспериментальное исследование по оценке эффективности применения двухэтапной системы раневых покрытий на основе модифицированного альгинатного матрикса с повышенными антибактериальными и регенеративными свойствами</w:t>
      </w:r>
      <w:r w:rsidR="00EB1B66">
        <w:rPr>
          <w:szCs w:val="28"/>
        </w:rPr>
        <w:t xml:space="preserve"> (Рис </w:t>
      </w:r>
      <w:r w:rsidR="00A8131D">
        <w:rPr>
          <w:szCs w:val="28"/>
        </w:rPr>
        <w:t>7</w:t>
      </w:r>
      <w:r w:rsidR="00EB1B66">
        <w:rPr>
          <w:szCs w:val="28"/>
        </w:rPr>
        <w:t>)</w:t>
      </w:r>
      <w:r w:rsidR="00447161" w:rsidRPr="00447161">
        <w:rPr>
          <w:szCs w:val="28"/>
        </w:rPr>
        <w:t>.</w:t>
      </w:r>
    </w:p>
    <w:p w14:paraId="3ACB01B3" w14:textId="5868EB45" w:rsidR="003A4F3E" w:rsidRDefault="00B62E48" w:rsidP="00017AE5">
      <w:pPr>
        <w:spacing w:after="0" w:line="240" w:lineRule="auto"/>
        <w:ind w:firstLine="567"/>
        <w:jc w:val="both"/>
        <w:rPr>
          <w:szCs w:val="28"/>
        </w:rPr>
      </w:pPr>
      <w:r>
        <w:rPr>
          <w:szCs w:val="28"/>
        </w:rPr>
        <w:t xml:space="preserve">                </w:t>
      </w:r>
    </w:p>
    <w:p w14:paraId="2DCA0753" w14:textId="29F04792" w:rsidR="001319F7" w:rsidRDefault="001319F7" w:rsidP="00017AE5">
      <w:pPr>
        <w:spacing w:after="0" w:line="240" w:lineRule="auto"/>
        <w:ind w:firstLine="567"/>
        <w:jc w:val="both"/>
        <w:rPr>
          <w:szCs w:val="28"/>
        </w:rPr>
      </w:pPr>
    </w:p>
    <w:p w14:paraId="40F20DFF" w14:textId="26CD7387" w:rsidR="001319F7" w:rsidRDefault="001319F7" w:rsidP="00017AE5">
      <w:pPr>
        <w:spacing w:after="0" w:line="240" w:lineRule="auto"/>
        <w:ind w:firstLine="567"/>
        <w:jc w:val="both"/>
        <w:rPr>
          <w:szCs w:val="28"/>
        </w:rPr>
      </w:pPr>
    </w:p>
    <w:p w14:paraId="5CA5743A" w14:textId="204481F4" w:rsidR="001319F7" w:rsidRDefault="001319F7" w:rsidP="00017AE5">
      <w:pPr>
        <w:spacing w:after="0" w:line="240" w:lineRule="auto"/>
        <w:ind w:firstLine="567"/>
        <w:jc w:val="both"/>
        <w:rPr>
          <w:szCs w:val="28"/>
        </w:rPr>
      </w:pPr>
    </w:p>
    <w:p w14:paraId="63FDB3F2" w14:textId="1A0B32C0" w:rsidR="001319F7" w:rsidRDefault="001319F7" w:rsidP="00017AE5">
      <w:pPr>
        <w:spacing w:after="0" w:line="240" w:lineRule="auto"/>
        <w:ind w:firstLine="567"/>
        <w:jc w:val="both"/>
        <w:rPr>
          <w:szCs w:val="28"/>
        </w:rPr>
      </w:pPr>
    </w:p>
    <w:p w14:paraId="09247D93" w14:textId="0C3364F4" w:rsidR="001319F7" w:rsidRDefault="001319F7" w:rsidP="00017AE5">
      <w:pPr>
        <w:spacing w:after="0" w:line="240" w:lineRule="auto"/>
        <w:ind w:firstLine="567"/>
        <w:jc w:val="both"/>
        <w:rPr>
          <w:szCs w:val="28"/>
        </w:rPr>
      </w:pPr>
    </w:p>
    <w:p w14:paraId="5251F410" w14:textId="449DECC1" w:rsidR="001319F7" w:rsidRDefault="001319F7" w:rsidP="00017AE5">
      <w:pPr>
        <w:spacing w:after="0" w:line="240" w:lineRule="auto"/>
        <w:ind w:firstLine="567"/>
        <w:jc w:val="both"/>
        <w:rPr>
          <w:szCs w:val="28"/>
        </w:rPr>
      </w:pPr>
    </w:p>
    <w:p w14:paraId="2505537B" w14:textId="7D9ED92C" w:rsidR="001319F7" w:rsidRDefault="001319F7" w:rsidP="00017AE5">
      <w:pPr>
        <w:spacing w:after="0" w:line="240" w:lineRule="auto"/>
        <w:ind w:firstLine="567"/>
        <w:jc w:val="both"/>
        <w:rPr>
          <w:szCs w:val="28"/>
        </w:rPr>
      </w:pPr>
    </w:p>
    <w:p w14:paraId="40B8F6F2" w14:textId="574C3FEE" w:rsidR="001319F7" w:rsidRDefault="001319F7" w:rsidP="00017AE5">
      <w:pPr>
        <w:spacing w:after="0" w:line="240" w:lineRule="auto"/>
        <w:ind w:firstLine="567"/>
        <w:jc w:val="both"/>
        <w:rPr>
          <w:szCs w:val="28"/>
        </w:rPr>
      </w:pPr>
    </w:p>
    <w:p w14:paraId="5FD40E43" w14:textId="7FD802B5" w:rsidR="001319F7" w:rsidRPr="001319F7" w:rsidRDefault="001319F7" w:rsidP="00017AE5">
      <w:pPr>
        <w:spacing w:after="0" w:line="240" w:lineRule="auto"/>
        <w:ind w:firstLine="567"/>
        <w:jc w:val="both"/>
        <w:rPr>
          <w:szCs w:val="28"/>
        </w:rPr>
      </w:pPr>
    </w:p>
    <w:p w14:paraId="20670D64" w14:textId="5EF19192" w:rsidR="001319F7" w:rsidRDefault="001319F7" w:rsidP="00447161">
      <w:pPr>
        <w:spacing w:after="0" w:line="240" w:lineRule="auto"/>
        <w:ind w:firstLine="567"/>
        <w:jc w:val="center"/>
        <w:rPr>
          <w:szCs w:val="28"/>
        </w:rPr>
      </w:pPr>
    </w:p>
    <w:p w14:paraId="746A858C" w14:textId="77777777" w:rsidR="00FF33D2" w:rsidRDefault="00FF33D2" w:rsidP="00447161">
      <w:pPr>
        <w:spacing w:after="0" w:line="240" w:lineRule="auto"/>
        <w:ind w:firstLine="567"/>
        <w:jc w:val="center"/>
        <w:rPr>
          <w:szCs w:val="28"/>
        </w:rPr>
      </w:pPr>
    </w:p>
    <w:p w14:paraId="796B7C7C" w14:textId="7E475ABF" w:rsidR="001319F7" w:rsidRDefault="00FF33D2" w:rsidP="00FF33D2">
      <w:pPr>
        <w:spacing w:after="0" w:line="240" w:lineRule="auto"/>
        <w:jc w:val="center"/>
        <w:rPr>
          <w:szCs w:val="28"/>
        </w:rPr>
      </w:pPr>
      <w:r w:rsidRPr="00FF33D2">
        <w:rPr>
          <w:szCs w:val="28"/>
        </w:rPr>
        <w:lastRenderedPageBreak/>
        <w:drawing>
          <wp:inline distT="0" distB="0" distL="0" distR="0" wp14:anchorId="12713F4F" wp14:editId="2CDD3435">
            <wp:extent cx="5347612" cy="3372183"/>
            <wp:effectExtent l="0" t="0" r="5715" b="0"/>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402375" cy="3406716"/>
                    </a:xfrm>
                    <a:prstGeom prst="rect">
                      <a:avLst/>
                    </a:prstGeom>
                  </pic:spPr>
                </pic:pic>
              </a:graphicData>
            </a:graphic>
          </wp:inline>
        </w:drawing>
      </w:r>
    </w:p>
    <w:p w14:paraId="78DC81F1" w14:textId="77777777" w:rsidR="001319F7" w:rsidRDefault="001319F7" w:rsidP="00447161">
      <w:pPr>
        <w:spacing w:after="0" w:line="240" w:lineRule="auto"/>
        <w:ind w:firstLine="567"/>
        <w:jc w:val="center"/>
        <w:rPr>
          <w:szCs w:val="28"/>
        </w:rPr>
      </w:pPr>
    </w:p>
    <w:p w14:paraId="20BF83AC" w14:textId="046BDC5C" w:rsidR="00447161" w:rsidRDefault="00447161" w:rsidP="00447161">
      <w:pPr>
        <w:spacing w:after="0" w:line="240" w:lineRule="auto"/>
        <w:ind w:firstLine="567"/>
        <w:jc w:val="center"/>
        <w:rPr>
          <w:szCs w:val="28"/>
        </w:rPr>
      </w:pPr>
      <w:r w:rsidRPr="00AD0B62">
        <w:rPr>
          <w:szCs w:val="28"/>
        </w:rPr>
        <w:t xml:space="preserve">Рисунок </w:t>
      </w:r>
      <w:r w:rsidR="00A8131D">
        <w:rPr>
          <w:szCs w:val="28"/>
        </w:rPr>
        <w:t>7</w:t>
      </w:r>
      <w:r w:rsidR="0040554F">
        <w:t xml:space="preserve"> – </w:t>
      </w:r>
      <w:r w:rsidRPr="00AD0B62">
        <w:rPr>
          <w:szCs w:val="28"/>
        </w:rPr>
        <w:t xml:space="preserve">Дизайн эксперимента по </w:t>
      </w:r>
      <w:r w:rsidRPr="00AD0B62">
        <w:rPr>
          <w:szCs w:val="28"/>
          <w:shd w:val="clear" w:color="auto" w:fill="FFFFFF"/>
        </w:rPr>
        <w:t xml:space="preserve">оценке эффективности применения </w:t>
      </w:r>
      <w:r w:rsidRPr="00AD0B62">
        <w:rPr>
          <w:szCs w:val="28"/>
        </w:rPr>
        <w:t>двухэтапной системы инновационных раневых покрытий, на основе альгинатного матрикса с антибактериальными и регенеративными свойствами, содержащий как антибиотик широкого спектра действия (Цефепим</w:t>
      </w:r>
      <w:r>
        <w:rPr>
          <w:szCs w:val="28"/>
        </w:rPr>
        <w:t>-</w:t>
      </w:r>
      <w:r w:rsidRPr="00EC22C9">
        <w:rPr>
          <w:bCs/>
          <w:szCs w:val="28"/>
        </w:rPr>
        <w:t xml:space="preserve"> </w:t>
      </w:r>
      <w:r w:rsidRPr="008A2416">
        <w:rPr>
          <w:bCs/>
          <w:szCs w:val="28"/>
        </w:rPr>
        <w:t>C</w:t>
      </w:r>
      <w:r w:rsidRPr="0094274B">
        <w:rPr>
          <w:bCs/>
          <w:szCs w:val="28"/>
          <w:lang w:val="en-US"/>
        </w:rPr>
        <w:t>pm</w:t>
      </w:r>
      <w:r w:rsidRPr="00AD0B62">
        <w:rPr>
          <w:szCs w:val="28"/>
        </w:rPr>
        <w:t>) и ионы серебра</w:t>
      </w:r>
      <w:r>
        <w:rPr>
          <w:szCs w:val="28"/>
        </w:rPr>
        <w:t xml:space="preserve"> </w:t>
      </w:r>
      <w:r w:rsidRPr="00EC22C9">
        <w:rPr>
          <w:szCs w:val="28"/>
        </w:rPr>
        <w:t>(</w:t>
      </w:r>
      <w:r>
        <w:rPr>
          <w:szCs w:val="28"/>
          <w:lang w:val="en-US"/>
        </w:rPr>
        <w:t>Ag</w:t>
      </w:r>
      <w:r w:rsidRPr="00EC22C9">
        <w:rPr>
          <w:szCs w:val="28"/>
        </w:rPr>
        <w:t>)</w:t>
      </w:r>
      <w:r w:rsidRPr="00AD0B62">
        <w:rPr>
          <w:szCs w:val="28"/>
        </w:rPr>
        <w:t xml:space="preserve">, так и </w:t>
      </w:r>
      <w:r w:rsidR="002F53B2" w:rsidRPr="00AD0B62">
        <w:rPr>
          <w:szCs w:val="28"/>
        </w:rPr>
        <w:t>фак</w:t>
      </w:r>
      <w:r w:rsidR="002F53B2">
        <w:rPr>
          <w:szCs w:val="28"/>
        </w:rPr>
        <w:t>то</w:t>
      </w:r>
      <w:r w:rsidR="002F53B2" w:rsidRPr="00AD0B62">
        <w:rPr>
          <w:szCs w:val="28"/>
        </w:rPr>
        <w:t>ры</w:t>
      </w:r>
      <w:r w:rsidRPr="00AD0B62">
        <w:rPr>
          <w:szCs w:val="28"/>
        </w:rPr>
        <w:t xml:space="preserve"> роста (</w:t>
      </w:r>
      <w:r w:rsidRPr="00AD0B62">
        <w:rPr>
          <w:szCs w:val="28"/>
          <w:lang w:val="en-US"/>
        </w:rPr>
        <w:t>FGF</w:t>
      </w:r>
      <w:r w:rsidRPr="00AD0B62">
        <w:rPr>
          <w:szCs w:val="28"/>
        </w:rPr>
        <w:t xml:space="preserve"> – 2)</w:t>
      </w:r>
    </w:p>
    <w:p w14:paraId="6E2B244A" w14:textId="77777777" w:rsidR="00447161" w:rsidRPr="00447161" w:rsidRDefault="00447161" w:rsidP="00017AE5">
      <w:pPr>
        <w:spacing w:after="0" w:line="240" w:lineRule="auto"/>
        <w:ind w:firstLine="567"/>
        <w:jc w:val="both"/>
        <w:rPr>
          <w:szCs w:val="28"/>
        </w:rPr>
      </w:pPr>
    </w:p>
    <w:p w14:paraId="081C1DAD" w14:textId="77777777" w:rsidR="00017AE5" w:rsidRPr="00AD0B62" w:rsidRDefault="00017AE5" w:rsidP="00017AE5">
      <w:pPr>
        <w:spacing w:after="0" w:line="240" w:lineRule="auto"/>
        <w:ind w:firstLine="567"/>
        <w:jc w:val="both"/>
        <w:rPr>
          <w:szCs w:val="28"/>
        </w:rPr>
      </w:pPr>
      <w:r w:rsidRPr="00AD0B62">
        <w:rPr>
          <w:szCs w:val="28"/>
        </w:rPr>
        <w:t xml:space="preserve">Животные с моделью гнойной раны были случайным образом разделены на </w:t>
      </w:r>
      <w:r w:rsidRPr="00AD0B62">
        <w:rPr>
          <w:szCs w:val="28"/>
          <w:lang w:val="kk-KZ"/>
        </w:rPr>
        <w:t>5</w:t>
      </w:r>
      <w:r w:rsidRPr="00AD0B62">
        <w:rPr>
          <w:szCs w:val="28"/>
        </w:rPr>
        <w:t xml:space="preserve"> групп по 10 крыс в каждой, в зависимости от применяемого </w:t>
      </w:r>
      <w:r w:rsidR="00C471B6">
        <w:rPr>
          <w:szCs w:val="28"/>
        </w:rPr>
        <w:t>лечения</w:t>
      </w:r>
      <w:r w:rsidRPr="00AD0B62">
        <w:rPr>
          <w:szCs w:val="28"/>
        </w:rPr>
        <w:t>:</w:t>
      </w:r>
    </w:p>
    <w:p w14:paraId="39AB33D0" w14:textId="77777777" w:rsidR="00017AE5" w:rsidRPr="00AD0B62" w:rsidRDefault="00017AE5" w:rsidP="00017AE5">
      <w:pPr>
        <w:pStyle w:val="13"/>
        <w:numPr>
          <w:ilvl w:val="0"/>
          <w:numId w:val="6"/>
        </w:numPr>
        <w:spacing w:after="0" w:line="240" w:lineRule="auto"/>
        <w:ind w:left="0" w:firstLine="567"/>
        <w:jc w:val="both"/>
        <w:rPr>
          <w:szCs w:val="28"/>
        </w:rPr>
      </w:pPr>
      <w:r w:rsidRPr="00AD0B62">
        <w:rPr>
          <w:szCs w:val="28"/>
        </w:rPr>
        <w:t xml:space="preserve">Группа </w:t>
      </w:r>
      <w:r w:rsidR="00A42CE4">
        <w:rPr>
          <w:b/>
          <w:szCs w:val="28"/>
          <w:lang w:val="en-US"/>
        </w:rPr>
        <w:t>SA</w:t>
      </w:r>
      <w:r w:rsidR="00A42CE4" w:rsidRPr="008A2416">
        <w:rPr>
          <w:b/>
          <w:szCs w:val="28"/>
        </w:rPr>
        <w:t>+</w:t>
      </w:r>
      <w:r w:rsidR="00A42CE4">
        <w:rPr>
          <w:b/>
          <w:szCs w:val="28"/>
          <w:lang w:val="en-US"/>
        </w:rPr>
        <w:t>Ag</w:t>
      </w:r>
      <w:r w:rsidR="00A42CE4" w:rsidRPr="008A2416">
        <w:rPr>
          <w:b/>
          <w:szCs w:val="28"/>
        </w:rPr>
        <w:t>+</w:t>
      </w:r>
      <w:r w:rsidR="00A42CE4">
        <w:rPr>
          <w:b/>
          <w:szCs w:val="28"/>
          <w:lang w:val="en-US"/>
        </w:rPr>
        <w:t>FGF</w:t>
      </w:r>
      <w:r w:rsidR="00A42CE4" w:rsidRPr="008A2416">
        <w:rPr>
          <w:b/>
          <w:szCs w:val="28"/>
        </w:rPr>
        <w:t>-2</w:t>
      </w:r>
      <w:r w:rsidRPr="00AD0B62">
        <w:rPr>
          <w:szCs w:val="28"/>
        </w:rPr>
        <w:t xml:space="preserve"> - Экспериментальные животные, которым выполнялось моделирование </w:t>
      </w:r>
      <w:r w:rsidR="003B1D98">
        <w:rPr>
          <w:rFonts w:eastAsia="Times New Roman"/>
          <w:szCs w:val="28"/>
          <w:lang w:eastAsia="ru-RU"/>
        </w:rPr>
        <w:t>инфицированной</w:t>
      </w:r>
      <w:r w:rsidR="003B1D98" w:rsidRPr="00AD0B62">
        <w:rPr>
          <w:rFonts w:eastAsia="Times New Roman"/>
          <w:szCs w:val="28"/>
          <w:lang w:eastAsia="ru-RU"/>
        </w:rPr>
        <w:t xml:space="preserve"> </w:t>
      </w:r>
      <w:r w:rsidRPr="00AD0B62">
        <w:rPr>
          <w:szCs w:val="28"/>
        </w:rPr>
        <w:t>раны проводилось лечение с использованием альгинатного покрытия абсорбированное частицами серебра на первом этапе лечения, через трое суток происходила смена антибактериального покрытия, на покрытие с ионами серебра и фактором роста (</w:t>
      </w:r>
      <w:r w:rsidRPr="00AD0B62">
        <w:rPr>
          <w:szCs w:val="28"/>
          <w:lang w:val="en-US"/>
        </w:rPr>
        <w:t>FGF</w:t>
      </w:r>
      <w:r w:rsidRPr="00AD0B62">
        <w:rPr>
          <w:szCs w:val="28"/>
        </w:rPr>
        <w:t xml:space="preserve"> – 2); </w:t>
      </w:r>
    </w:p>
    <w:p w14:paraId="77EF94B7" w14:textId="77777777" w:rsidR="00017AE5" w:rsidRPr="00AD0B62" w:rsidRDefault="00017AE5" w:rsidP="00017AE5">
      <w:pPr>
        <w:pStyle w:val="13"/>
        <w:numPr>
          <w:ilvl w:val="0"/>
          <w:numId w:val="6"/>
        </w:numPr>
        <w:spacing w:after="0" w:line="240" w:lineRule="auto"/>
        <w:ind w:left="0" w:firstLine="567"/>
        <w:jc w:val="both"/>
        <w:rPr>
          <w:szCs w:val="28"/>
        </w:rPr>
      </w:pPr>
      <w:r w:rsidRPr="00AD0B62">
        <w:rPr>
          <w:szCs w:val="28"/>
        </w:rPr>
        <w:t xml:space="preserve">Группа </w:t>
      </w:r>
      <w:r w:rsidR="00A42CE4" w:rsidRPr="008A2416">
        <w:rPr>
          <w:b/>
          <w:szCs w:val="28"/>
          <w:lang w:val="en-US"/>
        </w:rPr>
        <w:t>SA</w:t>
      </w:r>
      <w:r w:rsidR="00A42CE4" w:rsidRPr="008A2416">
        <w:rPr>
          <w:b/>
          <w:szCs w:val="28"/>
        </w:rPr>
        <w:t>+</w:t>
      </w:r>
      <w:r w:rsidR="00A42CE4" w:rsidRPr="00A42CE4">
        <w:rPr>
          <w:b/>
          <w:szCs w:val="28"/>
          <w:lang w:val="en-US"/>
        </w:rPr>
        <w:t>C</w:t>
      </w:r>
      <w:r w:rsidR="00C471B6">
        <w:rPr>
          <w:b/>
          <w:szCs w:val="28"/>
          <w:lang w:val="en-US"/>
        </w:rPr>
        <w:t>pm</w:t>
      </w:r>
      <w:r w:rsidR="00A42CE4" w:rsidRPr="008A2416">
        <w:rPr>
          <w:b/>
          <w:szCs w:val="28"/>
        </w:rPr>
        <w:t>+</w:t>
      </w:r>
      <w:r w:rsidR="00A42CE4" w:rsidRPr="00A42CE4">
        <w:rPr>
          <w:b/>
          <w:szCs w:val="28"/>
          <w:lang w:val="en-US"/>
        </w:rPr>
        <w:t>FGF</w:t>
      </w:r>
      <w:r w:rsidR="00A42CE4" w:rsidRPr="008A2416">
        <w:rPr>
          <w:b/>
          <w:szCs w:val="28"/>
        </w:rPr>
        <w:t>-2</w:t>
      </w:r>
      <w:r w:rsidRPr="00AD0B62">
        <w:rPr>
          <w:szCs w:val="28"/>
        </w:rPr>
        <w:t xml:space="preserve"> - Экспериментальные животные, которым выполнялось моделирование </w:t>
      </w:r>
      <w:r w:rsidR="003B1D98">
        <w:rPr>
          <w:rFonts w:eastAsia="Times New Roman"/>
          <w:szCs w:val="28"/>
          <w:lang w:eastAsia="ru-RU"/>
        </w:rPr>
        <w:t>инфицированной</w:t>
      </w:r>
      <w:r w:rsidR="003B1D98" w:rsidRPr="00AD0B62">
        <w:rPr>
          <w:rFonts w:eastAsia="Times New Roman"/>
          <w:szCs w:val="28"/>
          <w:lang w:eastAsia="ru-RU"/>
        </w:rPr>
        <w:t xml:space="preserve"> </w:t>
      </w:r>
      <w:r w:rsidRPr="00AD0B62">
        <w:rPr>
          <w:szCs w:val="28"/>
        </w:rPr>
        <w:t>раны проводилось лечение с использованием альгинатного покрытия абсорбированное антибиотиком (Цефепим) на первом этапе лечения, через трое суток происходила смена антибактериального покрытия, на покрытие с фактором роста (</w:t>
      </w:r>
      <w:r w:rsidRPr="00AD0B62">
        <w:rPr>
          <w:szCs w:val="28"/>
          <w:lang w:val="en-US"/>
        </w:rPr>
        <w:t>FGF</w:t>
      </w:r>
      <w:r w:rsidRPr="00AD0B62">
        <w:rPr>
          <w:szCs w:val="28"/>
        </w:rPr>
        <w:t xml:space="preserve"> – 2); </w:t>
      </w:r>
    </w:p>
    <w:p w14:paraId="3D292EBC" w14:textId="77777777" w:rsidR="00017AE5" w:rsidRDefault="00A42CE4" w:rsidP="008A2416">
      <w:pPr>
        <w:pStyle w:val="13"/>
        <w:tabs>
          <w:tab w:val="left" w:pos="-28"/>
        </w:tabs>
        <w:spacing w:after="0" w:line="240" w:lineRule="auto"/>
        <w:jc w:val="both"/>
        <w:rPr>
          <w:szCs w:val="28"/>
        </w:rPr>
      </w:pPr>
      <w:r>
        <w:rPr>
          <w:szCs w:val="28"/>
        </w:rPr>
        <w:tab/>
      </w:r>
      <w:r w:rsidR="00017AE5" w:rsidRPr="00AD0B62">
        <w:rPr>
          <w:szCs w:val="28"/>
        </w:rPr>
        <w:t xml:space="preserve">3. </w:t>
      </w:r>
      <w:r w:rsidR="00017AE5" w:rsidRPr="00AD0B62">
        <w:rPr>
          <w:szCs w:val="28"/>
        </w:rPr>
        <w:tab/>
        <w:t xml:space="preserve"> Группа </w:t>
      </w:r>
      <w:r>
        <w:rPr>
          <w:b/>
          <w:szCs w:val="28"/>
          <w:lang w:val="en-US"/>
        </w:rPr>
        <w:t>SA</w:t>
      </w:r>
      <w:r w:rsidR="00017AE5" w:rsidRPr="00AD0B62">
        <w:rPr>
          <w:b/>
          <w:szCs w:val="28"/>
        </w:rPr>
        <w:t>+</w:t>
      </w:r>
      <w:r>
        <w:rPr>
          <w:b/>
          <w:szCs w:val="28"/>
          <w:lang w:val="en-US"/>
        </w:rPr>
        <w:t>C</w:t>
      </w:r>
      <w:r w:rsidR="00C471B6">
        <w:rPr>
          <w:b/>
          <w:szCs w:val="28"/>
          <w:lang w:val="en-US"/>
        </w:rPr>
        <w:t>pm</w:t>
      </w:r>
      <w:r w:rsidRPr="008A2416">
        <w:rPr>
          <w:b/>
          <w:szCs w:val="28"/>
        </w:rPr>
        <w:t>+</w:t>
      </w:r>
      <w:r>
        <w:rPr>
          <w:b/>
          <w:szCs w:val="28"/>
          <w:lang w:val="en-US"/>
        </w:rPr>
        <w:t>Ag</w:t>
      </w:r>
      <w:r w:rsidRPr="008A2416">
        <w:rPr>
          <w:b/>
          <w:szCs w:val="28"/>
        </w:rPr>
        <w:t>+</w:t>
      </w:r>
      <w:r>
        <w:rPr>
          <w:b/>
          <w:szCs w:val="28"/>
          <w:lang w:val="en-US"/>
        </w:rPr>
        <w:t>FGF</w:t>
      </w:r>
      <w:r w:rsidRPr="008A2416">
        <w:rPr>
          <w:b/>
          <w:szCs w:val="28"/>
        </w:rPr>
        <w:t>-2</w:t>
      </w:r>
      <w:r w:rsidR="00017AE5" w:rsidRPr="00AD0B62">
        <w:rPr>
          <w:b/>
          <w:szCs w:val="28"/>
        </w:rPr>
        <w:t xml:space="preserve"> -</w:t>
      </w:r>
      <w:r w:rsidR="00017AE5" w:rsidRPr="00AD0B62">
        <w:rPr>
          <w:szCs w:val="28"/>
        </w:rPr>
        <w:t xml:space="preserve"> Экспериментальные животные, которым выполнялось моделирование </w:t>
      </w:r>
      <w:r w:rsidR="003B1D98">
        <w:rPr>
          <w:rFonts w:eastAsia="Times New Roman"/>
          <w:szCs w:val="28"/>
          <w:lang w:eastAsia="ru-RU"/>
        </w:rPr>
        <w:t>инфицированной</w:t>
      </w:r>
      <w:r w:rsidR="003B1D98" w:rsidRPr="00AD0B62">
        <w:rPr>
          <w:rFonts w:eastAsia="Times New Roman"/>
          <w:szCs w:val="28"/>
          <w:lang w:eastAsia="ru-RU"/>
        </w:rPr>
        <w:t xml:space="preserve"> </w:t>
      </w:r>
      <w:r w:rsidR="00017AE5" w:rsidRPr="00AD0B62">
        <w:rPr>
          <w:szCs w:val="28"/>
        </w:rPr>
        <w:t xml:space="preserve">раны проводилось лечение с использованием двухэтапной системы инновационных раневых покрытий, на основе альгинатного матрикса с антибактериальными и регенеративными свойствами, содержащий как антибиотик широкого спектра действия </w:t>
      </w:r>
      <w:r w:rsidR="00C471B6">
        <w:rPr>
          <w:szCs w:val="28"/>
        </w:rPr>
        <w:t>ц</w:t>
      </w:r>
      <w:r w:rsidR="00017AE5" w:rsidRPr="00AD0B62">
        <w:rPr>
          <w:szCs w:val="28"/>
        </w:rPr>
        <w:t xml:space="preserve">ефепим и ионы серебра, так и </w:t>
      </w:r>
      <w:r w:rsidRPr="00AD0B62">
        <w:rPr>
          <w:szCs w:val="28"/>
        </w:rPr>
        <w:t>факторы</w:t>
      </w:r>
      <w:r w:rsidR="00017AE5" w:rsidRPr="00AD0B62">
        <w:rPr>
          <w:szCs w:val="28"/>
        </w:rPr>
        <w:t xml:space="preserve"> роста (</w:t>
      </w:r>
      <w:r w:rsidR="00017AE5" w:rsidRPr="00AD0B62">
        <w:rPr>
          <w:szCs w:val="28"/>
          <w:lang w:val="en-US"/>
        </w:rPr>
        <w:t>FGF</w:t>
      </w:r>
      <w:r w:rsidR="00017AE5" w:rsidRPr="00AD0B62">
        <w:rPr>
          <w:szCs w:val="28"/>
        </w:rPr>
        <w:t xml:space="preserve"> – 2), то есть на первом этапе использовалось альгинатное покрытие абсорбированное антибиотиком </w:t>
      </w:r>
      <w:r w:rsidR="00C471B6">
        <w:rPr>
          <w:szCs w:val="28"/>
        </w:rPr>
        <w:t>ц</w:t>
      </w:r>
      <w:r w:rsidR="00017AE5" w:rsidRPr="00AD0B62">
        <w:rPr>
          <w:szCs w:val="28"/>
        </w:rPr>
        <w:t xml:space="preserve">ефепим и ионами серебра, через трое суток происходила смена </w:t>
      </w:r>
      <w:r w:rsidR="00017AE5" w:rsidRPr="00AD0B62">
        <w:rPr>
          <w:szCs w:val="28"/>
        </w:rPr>
        <w:lastRenderedPageBreak/>
        <w:t>антибактериального покрытия, на покрытие с фактором роста (</w:t>
      </w:r>
      <w:r w:rsidR="00017AE5" w:rsidRPr="00AD0B62">
        <w:rPr>
          <w:szCs w:val="28"/>
          <w:lang w:val="en-US"/>
        </w:rPr>
        <w:t>FGF</w:t>
      </w:r>
      <w:r w:rsidR="00017AE5" w:rsidRPr="00AD0B62">
        <w:rPr>
          <w:szCs w:val="28"/>
        </w:rPr>
        <w:t xml:space="preserve"> – 2) и ионами серебра; </w:t>
      </w:r>
    </w:p>
    <w:p w14:paraId="6FF2BEAE" w14:textId="77777777" w:rsidR="003A4F3E" w:rsidRPr="003A4F3E" w:rsidRDefault="003A4F3E" w:rsidP="003A4F3E">
      <w:pPr>
        <w:spacing w:after="0"/>
        <w:ind w:firstLine="708"/>
        <w:jc w:val="both"/>
        <w:rPr>
          <w:szCs w:val="28"/>
        </w:rPr>
      </w:pPr>
      <w:r w:rsidRPr="003A4F3E">
        <w:t xml:space="preserve">Данные группы были сформированы для оценки суммарного антибактериального воздействия ионов серебра и антибиотика широкого спектра действия (цефепим). </w:t>
      </w:r>
      <w:r w:rsidRPr="003A4F3E">
        <w:rPr>
          <w:szCs w:val="28"/>
        </w:rPr>
        <w:t>Смена первого покрытия, содержащего цефепим и ионы серебра, в трёх группах (SA+CPM+FGF-2, SA+Ag+FGF-2, SA+Cpm+Ag+FGF</w:t>
      </w:r>
      <w:r>
        <w:rPr>
          <w:szCs w:val="28"/>
        </w:rPr>
        <w:t xml:space="preserve">-2), на второе покрытие </w:t>
      </w:r>
      <w:r w:rsidRPr="003A4F3E">
        <w:rPr>
          <w:szCs w:val="28"/>
        </w:rPr>
        <w:t>с фактор</w:t>
      </w:r>
      <w:r w:rsidR="00167C33">
        <w:rPr>
          <w:szCs w:val="28"/>
        </w:rPr>
        <w:t>ом</w:t>
      </w:r>
      <w:r w:rsidRPr="003A4F3E">
        <w:rPr>
          <w:szCs w:val="28"/>
        </w:rPr>
        <w:t xml:space="preserve"> роста FGF-2</w:t>
      </w:r>
      <w:r>
        <w:rPr>
          <w:szCs w:val="28"/>
        </w:rPr>
        <w:t xml:space="preserve"> происходило на третьи сутки, так как п</w:t>
      </w:r>
      <w:r w:rsidRPr="003A4F3E">
        <w:rPr>
          <w:szCs w:val="28"/>
        </w:rPr>
        <w:t>о данным количественного анализа высвобождения активных компонентов, к этому моменту наблюдается резкое снижение выхода цефепима и ионов серебра из альгинатного матрикса, что указывает на завершение их основного антимикробного действия. Дополнительно, по результатам МТТ-анализа, жизнеспособность клеток в группах с антибактериальными компонентами начинала снижаться после 72 часов инкубации, что также подтверждает истощение биологической активности покрытия [163].</w:t>
      </w:r>
    </w:p>
    <w:p w14:paraId="4E8A17FD" w14:textId="77777777" w:rsidR="003A4F3E" w:rsidRPr="00DC72AB" w:rsidRDefault="003A4F3E" w:rsidP="003A4F3E">
      <w:pPr>
        <w:spacing w:after="0" w:line="240" w:lineRule="auto"/>
        <w:ind w:firstLine="567"/>
        <w:jc w:val="both"/>
        <w:rPr>
          <w:szCs w:val="28"/>
        </w:rPr>
      </w:pPr>
      <w:r w:rsidRPr="00DC72AB">
        <w:rPr>
          <w:szCs w:val="28"/>
        </w:rPr>
        <w:t>Предварительной пробы на антибиотик Цефепим не проводилось, так как Цефепим является антибиотиком широкого спектра действия и часто используется в клинической практике, в том числе для лечения инфекций у животных. В ряде исследований показано, что его применение безопасно при соблюдении рекомендуемых дозировок [159,160</w:t>
      </w:r>
      <w:r>
        <w:rPr>
          <w:szCs w:val="28"/>
        </w:rPr>
        <w:t>,</w:t>
      </w:r>
      <w:r w:rsidRPr="00DC72AB">
        <w:rPr>
          <w:szCs w:val="28"/>
        </w:rPr>
        <w:t>161,162].</w:t>
      </w:r>
    </w:p>
    <w:p w14:paraId="22C72BA4" w14:textId="77777777" w:rsidR="003A4F3E" w:rsidRPr="002F30ED" w:rsidRDefault="003A4F3E" w:rsidP="003A4F3E">
      <w:pPr>
        <w:spacing w:after="0" w:line="240" w:lineRule="auto"/>
        <w:ind w:firstLine="567"/>
        <w:jc w:val="both"/>
        <w:rPr>
          <w:szCs w:val="28"/>
        </w:rPr>
      </w:pPr>
      <w:r w:rsidRPr="003A4F3E">
        <w:rPr>
          <w:szCs w:val="28"/>
        </w:rPr>
        <w:t>Снятие второго покрытия проводилось на 7-е сутки, так как по данным профил</w:t>
      </w:r>
      <w:r w:rsidR="002F53B2">
        <w:rPr>
          <w:szCs w:val="28"/>
        </w:rPr>
        <w:t>я</w:t>
      </w:r>
      <w:r w:rsidRPr="003A4F3E">
        <w:rPr>
          <w:szCs w:val="28"/>
        </w:rPr>
        <w:t xml:space="preserve"> высвобождения FGF-2 именно к этому времени завершается его активное поступление в зону повреждения. Это позволяет избежать избыточной стимуляции клеток и возможных неблагоприятных эффектов, включая гипергрануляцию и гипертрофическое рубцевание, при сохранении терапевтического эффекта [164,165,166,167].</w:t>
      </w:r>
    </w:p>
    <w:p w14:paraId="4DE1E72D" w14:textId="77777777" w:rsidR="003A4F3E" w:rsidRPr="003A4F3E" w:rsidRDefault="003A4F3E" w:rsidP="003A4F3E">
      <w:pPr>
        <w:spacing w:after="0"/>
        <w:jc w:val="both"/>
      </w:pPr>
      <w:r>
        <w:t xml:space="preserve"> </w:t>
      </w:r>
      <w:r>
        <w:tab/>
        <w:t xml:space="preserve">Также были сформированы две контрольные группы, группа с лечением мазью Левомеколь, а также группа без лечения. </w:t>
      </w:r>
    </w:p>
    <w:p w14:paraId="6E6E96D1" w14:textId="77777777" w:rsidR="00017AE5" w:rsidRPr="00AD0B62" w:rsidRDefault="00017AE5" w:rsidP="00017AE5">
      <w:pPr>
        <w:pStyle w:val="13"/>
        <w:spacing w:after="0" w:line="240" w:lineRule="auto"/>
        <w:ind w:firstLine="567"/>
        <w:jc w:val="both"/>
        <w:rPr>
          <w:szCs w:val="28"/>
        </w:rPr>
      </w:pPr>
      <w:r w:rsidRPr="00AD0B62">
        <w:rPr>
          <w:szCs w:val="28"/>
        </w:rPr>
        <w:t>4.</w:t>
      </w:r>
      <w:r w:rsidRPr="00AD0B62">
        <w:rPr>
          <w:szCs w:val="28"/>
        </w:rPr>
        <w:tab/>
        <w:t xml:space="preserve">Группа </w:t>
      </w:r>
      <w:r w:rsidRPr="00AD0B62">
        <w:rPr>
          <w:b/>
          <w:szCs w:val="28"/>
          <w:lang w:val="en-US"/>
        </w:rPr>
        <w:t>Control</w:t>
      </w:r>
      <w:r w:rsidR="007227FD">
        <w:rPr>
          <w:szCs w:val="28"/>
        </w:rPr>
        <w:t xml:space="preserve"> - э</w:t>
      </w:r>
      <w:r w:rsidRPr="00AD0B62">
        <w:rPr>
          <w:szCs w:val="28"/>
        </w:rPr>
        <w:t xml:space="preserve">кспериментальные животные, которым выполнялось моделирование </w:t>
      </w:r>
      <w:r w:rsidR="003B1D98">
        <w:rPr>
          <w:rFonts w:eastAsia="Times New Roman"/>
          <w:szCs w:val="28"/>
          <w:lang w:eastAsia="ru-RU"/>
        </w:rPr>
        <w:t>инфицированной</w:t>
      </w:r>
      <w:r w:rsidR="003B1D98" w:rsidRPr="00AD0B62">
        <w:rPr>
          <w:rFonts w:eastAsia="Times New Roman"/>
          <w:szCs w:val="28"/>
          <w:lang w:eastAsia="ru-RU"/>
        </w:rPr>
        <w:t xml:space="preserve"> </w:t>
      </w:r>
      <w:r w:rsidRPr="00AD0B62">
        <w:rPr>
          <w:szCs w:val="28"/>
        </w:rPr>
        <w:t xml:space="preserve">раны проводилось лечение с использованием традиционного метода лечения </w:t>
      </w:r>
      <w:r w:rsidR="007227FD">
        <w:rPr>
          <w:szCs w:val="28"/>
        </w:rPr>
        <w:t>инфицированных</w:t>
      </w:r>
      <w:r w:rsidRPr="00AD0B62">
        <w:rPr>
          <w:szCs w:val="28"/>
        </w:rPr>
        <w:t xml:space="preserve"> ран – ежедневными перевязками мазью </w:t>
      </w:r>
      <w:r w:rsidR="001C64D0">
        <w:rPr>
          <w:szCs w:val="28"/>
        </w:rPr>
        <w:t>Левомеколь</w:t>
      </w:r>
      <w:r w:rsidRPr="00AD0B62">
        <w:rPr>
          <w:szCs w:val="28"/>
        </w:rPr>
        <w:t xml:space="preserve">. </w:t>
      </w:r>
    </w:p>
    <w:p w14:paraId="239CB83A" w14:textId="77777777" w:rsidR="00017AE5" w:rsidRPr="00AD0B62" w:rsidRDefault="00017AE5" w:rsidP="00017AE5">
      <w:pPr>
        <w:pStyle w:val="13"/>
        <w:spacing w:after="0" w:line="240" w:lineRule="auto"/>
        <w:ind w:firstLine="567"/>
        <w:jc w:val="both"/>
        <w:rPr>
          <w:szCs w:val="28"/>
        </w:rPr>
      </w:pPr>
      <w:r w:rsidRPr="00AD0B62">
        <w:rPr>
          <w:szCs w:val="28"/>
        </w:rPr>
        <w:t xml:space="preserve">5. </w:t>
      </w:r>
      <w:r w:rsidRPr="00AD0B62">
        <w:rPr>
          <w:szCs w:val="28"/>
        </w:rPr>
        <w:tab/>
        <w:t xml:space="preserve">Группа </w:t>
      </w:r>
      <w:r w:rsidRPr="00AD0B62">
        <w:rPr>
          <w:b/>
          <w:szCs w:val="28"/>
          <w:lang w:val="en-US"/>
        </w:rPr>
        <w:t>NT</w:t>
      </w:r>
      <w:r w:rsidRPr="00AD0B62">
        <w:rPr>
          <w:b/>
          <w:szCs w:val="28"/>
        </w:rPr>
        <w:t xml:space="preserve"> (</w:t>
      </w:r>
      <w:r w:rsidRPr="00AD0B62">
        <w:rPr>
          <w:b/>
          <w:szCs w:val="28"/>
          <w:lang w:val="en-US"/>
        </w:rPr>
        <w:t>not</w:t>
      </w:r>
      <w:r w:rsidRPr="00AD0B62">
        <w:rPr>
          <w:b/>
          <w:szCs w:val="28"/>
        </w:rPr>
        <w:t xml:space="preserve"> </w:t>
      </w:r>
      <w:r w:rsidRPr="00AD0B62">
        <w:rPr>
          <w:b/>
          <w:szCs w:val="28"/>
          <w:lang w:val="en-US"/>
        </w:rPr>
        <w:t>treatment</w:t>
      </w:r>
      <w:r w:rsidRPr="00AD0B62">
        <w:rPr>
          <w:b/>
          <w:szCs w:val="28"/>
        </w:rPr>
        <w:t>)</w:t>
      </w:r>
      <w:r w:rsidRPr="00AD0B62">
        <w:rPr>
          <w:szCs w:val="28"/>
        </w:rPr>
        <w:t xml:space="preserve"> – к экспериментальным животным, которым выполнялось моделирование </w:t>
      </w:r>
      <w:r w:rsidR="003B1D98">
        <w:rPr>
          <w:rFonts w:eastAsia="Times New Roman"/>
          <w:szCs w:val="28"/>
          <w:lang w:eastAsia="ru-RU"/>
        </w:rPr>
        <w:t>инфицированной</w:t>
      </w:r>
      <w:r w:rsidR="003B1D98" w:rsidRPr="00AD0B62">
        <w:rPr>
          <w:rFonts w:eastAsia="Times New Roman"/>
          <w:szCs w:val="28"/>
          <w:lang w:eastAsia="ru-RU"/>
        </w:rPr>
        <w:t xml:space="preserve"> </w:t>
      </w:r>
      <w:r w:rsidRPr="00AD0B62">
        <w:rPr>
          <w:szCs w:val="28"/>
        </w:rPr>
        <w:t xml:space="preserve">раны лечение применено не было. </w:t>
      </w:r>
    </w:p>
    <w:p w14:paraId="4E545CEA" w14:textId="77777777" w:rsidR="00017AE5" w:rsidRDefault="00AA0E90" w:rsidP="006F4454">
      <w:pPr>
        <w:spacing w:after="0" w:line="240" w:lineRule="auto"/>
        <w:ind w:firstLine="567"/>
        <w:jc w:val="both"/>
      </w:pPr>
      <w:r>
        <w:t xml:space="preserve">Анестезиологическое обеспечение, индукция патологического состояния и первичная контаминация ран осуществлялись в соответствии с протоколом, применяемым на этапе моделирования инфицированной раны. </w:t>
      </w:r>
    </w:p>
    <w:p w14:paraId="157D60AA" w14:textId="3F295D29" w:rsidR="00FA02D2" w:rsidRDefault="00FA02D2" w:rsidP="006F4454">
      <w:pPr>
        <w:spacing w:after="0" w:line="240" w:lineRule="auto"/>
        <w:ind w:firstLine="567"/>
        <w:jc w:val="both"/>
      </w:pPr>
    </w:p>
    <w:p w14:paraId="408B5FA9" w14:textId="77777777" w:rsidR="00FF33D2" w:rsidRDefault="00FF33D2" w:rsidP="006F4454">
      <w:pPr>
        <w:spacing w:after="0" w:line="240" w:lineRule="auto"/>
        <w:ind w:firstLine="567"/>
        <w:jc w:val="both"/>
      </w:pPr>
    </w:p>
    <w:p w14:paraId="05F22391" w14:textId="77777777" w:rsidR="006F4454" w:rsidRPr="006F4454" w:rsidRDefault="006F4454" w:rsidP="006F4454">
      <w:pPr>
        <w:spacing w:after="0" w:line="240" w:lineRule="auto"/>
        <w:ind w:firstLine="567"/>
        <w:jc w:val="both"/>
        <w:rPr>
          <w:rFonts w:eastAsia="Times New Roman"/>
          <w:b/>
          <w:szCs w:val="28"/>
          <w:lang w:eastAsia="ru-RU"/>
        </w:rPr>
      </w:pPr>
      <w:r w:rsidRPr="006F4454">
        <w:rPr>
          <w:rFonts w:eastAsia="Times New Roman"/>
          <w:b/>
          <w:szCs w:val="28"/>
          <w:lang w:eastAsia="ru-RU"/>
        </w:rPr>
        <w:t>2.</w:t>
      </w:r>
      <w:r w:rsidR="00F25128">
        <w:rPr>
          <w:rFonts w:eastAsia="Times New Roman"/>
          <w:b/>
          <w:szCs w:val="28"/>
          <w:lang w:eastAsia="ru-RU"/>
        </w:rPr>
        <w:t>3</w:t>
      </w:r>
      <w:r w:rsidRPr="006F4454">
        <w:rPr>
          <w:rFonts w:eastAsia="Times New Roman"/>
          <w:b/>
          <w:szCs w:val="28"/>
          <w:lang w:eastAsia="ru-RU"/>
        </w:rPr>
        <w:t xml:space="preserve">.1 Планиметрическая оценка эффективности применения двухэтапной системы раневых покрытий.  </w:t>
      </w:r>
    </w:p>
    <w:p w14:paraId="354B21EE" w14:textId="77777777" w:rsidR="000642CC" w:rsidRPr="00AD0B62" w:rsidRDefault="00AF30EA">
      <w:pPr>
        <w:spacing w:after="0" w:line="240" w:lineRule="auto"/>
        <w:ind w:firstLine="567"/>
        <w:jc w:val="both"/>
        <w:rPr>
          <w:szCs w:val="28"/>
          <w:lang w:val="kk-KZ"/>
        </w:rPr>
      </w:pPr>
      <w:r w:rsidRPr="00AD0B62">
        <w:rPr>
          <w:szCs w:val="28"/>
          <w:lang w:val="kk-KZ"/>
        </w:rPr>
        <w:t xml:space="preserve">В течение всего эксперимента раны фотографировали на </w:t>
      </w:r>
      <w:r w:rsidR="004F40B3">
        <w:rPr>
          <w:szCs w:val="28"/>
          <w:lang w:val="kk-KZ"/>
        </w:rPr>
        <w:t>треть</w:t>
      </w:r>
      <w:r w:rsidR="00B03A28">
        <w:rPr>
          <w:szCs w:val="28"/>
          <w:lang w:val="kk-KZ"/>
        </w:rPr>
        <w:t>и</w:t>
      </w:r>
      <w:r w:rsidRPr="00AD0B62">
        <w:rPr>
          <w:szCs w:val="28"/>
          <w:lang w:val="kk-KZ"/>
        </w:rPr>
        <w:t>, седьмые и четырнадцатые сутки</w:t>
      </w:r>
      <w:r w:rsidR="004F40B3">
        <w:rPr>
          <w:szCs w:val="28"/>
          <w:lang w:val="kk-KZ"/>
        </w:rPr>
        <w:t xml:space="preserve"> от начала лечения</w:t>
      </w:r>
      <w:r w:rsidRPr="00AD0B62">
        <w:rPr>
          <w:szCs w:val="28"/>
          <w:lang w:val="kk-KZ"/>
        </w:rPr>
        <w:t xml:space="preserve">. Для контроля скорости заживления ран </w:t>
      </w:r>
      <w:r w:rsidRPr="00AD0B62">
        <w:rPr>
          <w:szCs w:val="28"/>
          <w:lang w:val="kk-KZ"/>
        </w:rPr>
        <w:lastRenderedPageBreak/>
        <w:t xml:space="preserve">использовалось специализированное программное обеспечение Wound Прo для iOS, позволяющее определять площадь (мм2) и периметр (мм) поверхностных дефектов. Площадь и периметр ран измеряли на 3, 7, 14 сутки </w:t>
      </w:r>
      <w:r w:rsidR="004F40B3">
        <w:rPr>
          <w:szCs w:val="28"/>
          <w:lang w:val="kk-KZ"/>
        </w:rPr>
        <w:t>с момента начала лечения</w:t>
      </w:r>
      <w:r w:rsidRPr="00AD0B62">
        <w:rPr>
          <w:szCs w:val="28"/>
          <w:lang w:val="kk-KZ"/>
        </w:rPr>
        <w:t xml:space="preserve">. </w:t>
      </w:r>
    </w:p>
    <w:p w14:paraId="1E618067" w14:textId="77777777" w:rsidR="000642CC" w:rsidRPr="00AD0B62" w:rsidRDefault="00AF30EA">
      <w:pPr>
        <w:spacing w:after="0" w:line="240" w:lineRule="auto"/>
        <w:ind w:firstLine="567"/>
        <w:jc w:val="both"/>
        <w:rPr>
          <w:szCs w:val="28"/>
          <w:lang w:val="kk-KZ"/>
        </w:rPr>
      </w:pPr>
      <w:r w:rsidRPr="00AD0B62">
        <w:rPr>
          <w:szCs w:val="28"/>
          <w:lang w:val="kk-KZ"/>
        </w:rPr>
        <w:t>Для оценки заживления ран было использовано несколько методов:</w:t>
      </w:r>
    </w:p>
    <w:p w14:paraId="1D87BA33" w14:textId="49EF960F" w:rsidR="000642CC" w:rsidRPr="00AD0B62" w:rsidRDefault="00AF30EA">
      <w:pPr>
        <w:spacing w:after="0" w:line="240" w:lineRule="auto"/>
        <w:ind w:firstLine="567"/>
        <w:jc w:val="both"/>
        <w:rPr>
          <w:szCs w:val="28"/>
          <w:lang w:val="kk-KZ"/>
        </w:rPr>
      </w:pPr>
      <w:r w:rsidRPr="00AD0B62">
        <w:rPr>
          <w:szCs w:val="28"/>
          <w:lang w:val="kk-KZ"/>
        </w:rPr>
        <w:t xml:space="preserve"> – Линейная скорость заживления ран оценивалась по формуле (</w:t>
      </w:r>
      <w:r w:rsidR="00687C75" w:rsidRPr="00687C75">
        <w:rPr>
          <w:sz w:val="36"/>
          <w:szCs w:val="28"/>
          <w:lang w:val="kk-KZ"/>
        </w:rPr>
        <w:t xml:space="preserve"> </w:t>
      </w:r>
      <w:r w:rsidR="00D055AA" w:rsidRPr="00C34310">
        <w:rPr>
          <w:szCs w:val="28"/>
          <w:lang w:val="kk-KZ"/>
        </w:rPr>
        <w:t>ʋ</w:t>
      </w:r>
      <w:r w:rsidRPr="00AD0B62">
        <w:rPr>
          <w:szCs w:val="28"/>
          <w:lang w:val="kk-KZ"/>
        </w:rPr>
        <w:t>, мм2/сут) [</w:t>
      </w:r>
      <w:r w:rsidR="00D622F2">
        <w:rPr>
          <w:szCs w:val="28"/>
          <w:lang w:val="kk-KZ"/>
        </w:rPr>
        <w:t>158</w:t>
      </w:r>
      <w:r w:rsidRPr="00AD0B62">
        <w:rPr>
          <w:szCs w:val="28"/>
          <w:lang w:val="kk-KZ"/>
        </w:rPr>
        <w:t xml:space="preserve">]: </w:t>
      </w:r>
    </w:p>
    <w:p w14:paraId="21FC27AC" w14:textId="3FA2C61B" w:rsidR="000642CC" w:rsidRPr="00687C75" w:rsidRDefault="00AF30EA">
      <w:pPr>
        <w:spacing w:after="0" w:line="240" w:lineRule="auto"/>
        <w:ind w:firstLine="567"/>
        <w:jc w:val="both"/>
        <w:rPr>
          <w:szCs w:val="28"/>
          <w:lang w:val="kk-KZ"/>
        </w:rPr>
      </w:pPr>
      <w:r w:rsidRPr="00AD0B62">
        <w:rPr>
          <w:szCs w:val="28"/>
          <w:lang w:val="kk-KZ"/>
        </w:rPr>
        <w:t xml:space="preserve">                    </w:t>
      </w:r>
      <w:r w:rsidR="00D055AA" w:rsidRPr="00C34310">
        <w:rPr>
          <w:sz w:val="36"/>
          <w:szCs w:val="28"/>
          <w:lang w:val="kk-KZ"/>
        </w:rPr>
        <w:t>ʋ=</w:t>
      </w:r>
      <m:oMath>
        <m:f>
          <m:fPr>
            <m:ctrlPr>
              <w:rPr>
                <w:rFonts w:ascii="Cambria Math" w:hAnsi="Cambria Math"/>
                <w:sz w:val="36"/>
                <w:szCs w:val="28"/>
                <w:lang w:val="en-US"/>
              </w:rPr>
            </m:ctrlPr>
          </m:fPr>
          <m:num>
            <m:r>
              <m:rPr>
                <m:sty m:val="p"/>
              </m:rPr>
              <w:rPr>
                <w:rFonts w:ascii="Cambria Math" w:hAnsi="Cambria Math"/>
                <w:sz w:val="36"/>
                <w:szCs w:val="28"/>
                <w:lang w:val="kk-KZ"/>
              </w:rPr>
              <m:t>2x</m:t>
            </m:r>
            <m:d>
              <m:dPr>
                <m:ctrlPr>
                  <w:rPr>
                    <w:rFonts w:ascii="Cambria Math" w:hAnsi="Cambria Math"/>
                    <w:sz w:val="36"/>
                    <w:szCs w:val="28"/>
                    <w:lang w:val="en-US"/>
                  </w:rPr>
                </m:ctrlPr>
              </m:dPr>
              <m:e>
                <m:sSub>
                  <m:sSubPr>
                    <m:ctrlPr>
                      <w:rPr>
                        <w:rFonts w:ascii="Cambria Math" w:hAnsi="Cambria Math"/>
                        <w:sz w:val="36"/>
                        <w:szCs w:val="28"/>
                        <w:lang w:val="en-US"/>
                      </w:rPr>
                    </m:ctrlPr>
                  </m:sSubPr>
                  <m:e>
                    <m:r>
                      <m:rPr>
                        <m:sty m:val="p"/>
                      </m:rPr>
                      <w:rPr>
                        <w:rFonts w:ascii="Cambria Math" w:hAnsi="Cambria Math"/>
                        <w:sz w:val="36"/>
                        <w:szCs w:val="28"/>
                        <w:lang w:val="kk-KZ"/>
                      </w:rPr>
                      <m:t>S</m:t>
                    </m:r>
                  </m:e>
                  <m:sub>
                    <m:r>
                      <m:rPr>
                        <m:sty m:val="p"/>
                      </m:rPr>
                      <w:rPr>
                        <w:rFonts w:ascii="Cambria Math" w:hAnsi="Cambria Math"/>
                        <w:sz w:val="36"/>
                        <w:szCs w:val="28"/>
                        <w:lang w:val="kk-KZ"/>
                      </w:rPr>
                      <m:t>0</m:t>
                    </m:r>
                  </m:sub>
                </m:sSub>
                <m:r>
                  <m:rPr>
                    <m:sty m:val="p"/>
                  </m:rPr>
                  <w:rPr>
                    <w:rFonts w:ascii="Cambria Math" w:hAnsi="Cambria Math"/>
                    <w:sz w:val="36"/>
                    <w:szCs w:val="28"/>
                    <w:lang w:val="kk-KZ"/>
                  </w:rPr>
                  <m:t>-</m:t>
                </m:r>
                <m:sSub>
                  <m:sSubPr>
                    <m:ctrlPr>
                      <w:rPr>
                        <w:rFonts w:ascii="Cambria Math" w:hAnsi="Cambria Math"/>
                        <w:sz w:val="36"/>
                        <w:szCs w:val="28"/>
                        <w:lang w:val="en-US"/>
                      </w:rPr>
                    </m:ctrlPr>
                  </m:sSubPr>
                  <m:e>
                    <m:r>
                      <m:rPr>
                        <m:sty m:val="p"/>
                      </m:rPr>
                      <w:rPr>
                        <w:rFonts w:ascii="Cambria Math" w:hAnsi="Cambria Math"/>
                        <w:sz w:val="36"/>
                        <w:szCs w:val="28"/>
                        <w:lang w:val="kk-KZ"/>
                      </w:rPr>
                      <m:t>S</m:t>
                    </m:r>
                  </m:e>
                  <m:sub>
                    <m:r>
                      <m:rPr>
                        <m:sty m:val="p"/>
                      </m:rPr>
                      <w:rPr>
                        <w:rFonts w:ascii="Cambria Math" w:hAnsi="Cambria Math"/>
                        <w:sz w:val="36"/>
                        <w:szCs w:val="28"/>
                        <w:lang w:val="kk-KZ"/>
                      </w:rPr>
                      <m:t>t</m:t>
                    </m:r>
                  </m:sub>
                </m:sSub>
              </m:e>
            </m:d>
          </m:num>
          <m:den>
            <m:r>
              <m:rPr>
                <m:sty m:val="p"/>
              </m:rPr>
              <w:rPr>
                <w:rFonts w:ascii="Cambria Math" w:hAnsi="Cambria Math"/>
                <w:sz w:val="36"/>
                <w:szCs w:val="28"/>
                <w:lang w:val="kk-KZ"/>
              </w:rPr>
              <m:t>tx</m:t>
            </m:r>
            <m:d>
              <m:dPr>
                <m:ctrlPr>
                  <w:rPr>
                    <w:rFonts w:ascii="Cambria Math" w:hAnsi="Cambria Math"/>
                    <w:sz w:val="36"/>
                    <w:szCs w:val="28"/>
                    <w:lang w:val="en-US"/>
                  </w:rPr>
                </m:ctrlPr>
              </m:dPr>
              <m:e>
                <m:sSub>
                  <m:sSubPr>
                    <m:ctrlPr>
                      <w:rPr>
                        <w:rFonts w:ascii="Cambria Math" w:hAnsi="Cambria Math"/>
                        <w:sz w:val="36"/>
                        <w:szCs w:val="28"/>
                        <w:lang w:val="en-US"/>
                      </w:rPr>
                    </m:ctrlPr>
                  </m:sSubPr>
                  <m:e>
                    <m:r>
                      <w:rPr>
                        <w:rFonts w:ascii="Cambria Math" w:hAnsi="Cambria Math"/>
                        <w:sz w:val="36"/>
                        <w:szCs w:val="28"/>
                        <w:lang w:val="kk-KZ"/>
                      </w:rPr>
                      <m:t>P</m:t>
                    </m:r>
                  </m:e>
                  <m:sub>
                    <m:r>
                      <m:rPr>
                        <m:sty m:val="p"/>
                      </m:rPr>
                      <w:rPr>
                        <w:rFonts w:ascii="Cambria Math" w:hAnsi="Cambria Math"/>
                        <w:sz w:val="36"/>
                        <w:szCs w:val="28"/>
                        <w:lang w:val="kk-KZ"/>
                      </w:rPr>
                      <m:t>0</m:t>
                    </m:r>
                  </m:sub>
                </m:sSub>
                <m:r>
                  <m:rPr>
                    <m:sty m:val="p"/>
                  </m:rPr>
                  <w:rPr>
                    <w:rFonts w:ascii="Cambria Math" w:hAnsi="Cambria Math"/>
                    <w:sz w:val="36"/>
                    <w:szCs w:val="28"/>
                    <w:lang w:val="kk-KZ"/>
                  </w:rPr>
                  <m:t>-</m:t>
                </m:r>
                <m:sSub>
                  <m:sSubPr>
                    <m:ctrlPr>
                      <w:rPr>
                        <w:rFonts w:ascii="Cambria Math" w:hAnsi="Cambria Math"/>
                        <w:sz w:val="36"/>
                        <w:szCs w:val="28"/>
                        <w:lang w:val="en-US"/>
                      </w:rPr>
                    </m:ctrlPr>
                  </m:sSubPr>
                  <m:e>
                    <m:r>
                      <m:rPr>
                        <m:sty m:val="p"/>
                      </m:rPr>
                      <w:rPr>
                        <w:rFonts w:ascii="Cambria Math" w:hAnsi="Cambria Math"/>
                        <w:sz w:val="36"/>
                        <w:szCs w:val="28"/>
                        <w:lang w:val="kk-KZ"/>
                      </w:rPr>
                      <m:t>P</m:t>
                    </m:r>
                  </m:e>
                  <m:sub>
                    <m:r>
                      <m:rPr>
                        <m:sty m:val="p"/>
                      </m:rPr>
                      <w:rPr>
                        <w:rFonts w:ascii="Cambria Math" w:hAnsi="Cambria Math"/>
                        <w:sz w:val="36"/>
                        <w:szCs w:val="28"/>
                        <w:lang w:val="kk-KZ"/>
                      </w:rPr>
                      <m:t>t</m:t>
                    </m:r>
                  </m:sub>
                </m:sSub>
              </m:e>
            </m:d>
            <m:r>
              <w:rPr>
                <w:rFonts w:ascii="Cambria Math" w:hAnsi="Cambria Math"/>
                <w:sz w:val="36"/>
                <w:szCs w:val="28"/>
                <w:lang w:val="kk-KZ"/>
              </w:rPr>
              <m:t xml:space="preserve"> </m:t>
            </m:r>
          </m:den>
        </m:f>
        <m:r>
          <w:rPr>
            <w:rFonts w:ascii="Cambria Math" w:hAnsi="Cambria Math"/>
            <w:sz w:val="36"/>
            <w:szCs w:val="28"/>
            <w:lang w:val="kk-KZ"/>
          </w:rPr>
          <m:t xml:space="preserve"> </m:t>
        </m:r>
      </m:oMath>
      <w:r w:rsidR="00D055AA" w:rsidRPr="00C34310">
        <w:rPr>
          <w:sz w:val="36"/>
          <w:szCs w:val="28"/>
          <w:lang w:val="kk-KZ"/>
        </w:rPr>
        <w:t>,</w:t>
      </w:r>
    </w:p>
    <w:p w14:paraId="2320126A" w14:textId="77777777" w:rsidR="000642CC" w:rsidRPr="00AD0B62" w:rsidRDefault="00AF30EA">
      <w:pPr>
        <w:spacing w:after="0" w:line="240" w:lineRule="auto"/>
        <w:ind w:firstLine="567"/>
        <w:jc w:val="both"/>
        <w:rPr>
          <w:szCs w:val="28"/>
          <w:lang w:val="kk-KZ"/>
        </w:rPr>
      </w:pPr>
      <w:r w:rsidRPr="00AD0B62">
        <w:rPr>
          <w:szCs w:val="28"/>
          <w:lang w:val="kk-KZ"/>
        </w:rPr>
        <w:t>где P</w:t>
      </w:r>
      <w:r w:rsidR="00D055AA" w:rsidRPr="00C34310">
        <w:rPr>
          <w:szCs w:val="28"/>
          <w:vertAlign w:val="subscript"/>
          <w:lang w:val="kk-KZ"/>
        </w:rPr>
        <w:t>0</w:t>
      </w:r>
      <w:r w:rsidRPr="00AD0B62">
        <w:rPr>
          <w:szCs w:val="28"/>
          <w:lang w:val="kk-KZ"/>
        </w:rPr>
        <w:t xml:space="preserve"> и S</w:t>
      </w:r>
      <w:r w:rsidR="00D055AA" w:rsidRPr="00C34310">
        <w:rPr>
          <w:szCs w:val="28"/>
          <w:vertAlign w:val="subscript"/>
          <w:lang w:val="kk-KZ"/>
        </w:rPr>
        <w:t>0</w:t>
      </w:r>
      <w:r w:rsidRPr="00AD0B62">
        <w:rPr>
          <w:szCs w:val="28"/>
          <w:lang w:val="kk-KZ"/>
        </w:rPr>
        <w:t xml:space="preserve"> – периметр и площадь раневой поверхности при предшествующем измерении; </w:t>
      </w:r>
    </w:p>
    <w:p w14:paraId="206F36EA" w14:textId="77777777" w:rsidR="000642CC" w:rsidRPr="00AD0B62" w:rsidRDefault="00AF30EA">
      <w:pPr>
        <w:spacing w:after="0" w:line="240" w:lineRule="auto"/>
        <w:ind w:firstLine="567"/>
        <w:jc w:val="both"/>
        <w:rPr>
          <w:szCs w:val="28"/>
          <w:lang w:val="kk-KZ"/>
        </w:rPr>
      </w:pPr>
      <w:r w:rsidRPr="00AD0B62">
        <w:rPr>
          <w:szCs w:val="28"/>
          <w:lang w:val="kk-KZ"/>
        </w:rPr>
        <w:t>P</w:t>
      </w:r>
      <w:r w:rsidR="00D055AA" w:rsidRPr="00C34310">
        <w:rPr>
          <w:szCs w:val="28"/>
          <w:vertAlign w:val="subscript"/>
          <w:lang w:val="kk-KZ"/>
        </w:rPr>
        <w:t>t</w:t>
      </w:r>
      <w:r w:rsidRPr="00AD0B62">
        <w:rPr>
          <w:szCs w:val="28"/>
          <w:lang w:val="kk-KZ"/>
        </w:rPr>
        <w:t xml:space="preserve"> и S</w:t>
      </w:r>
      <w:r w:rsidR="00D055AA" w:rsidRPr="00C34310">
        <w:rPr>
          <w:szCs w:val="28"/>
          <w:vertAlign w:val="subscript"/>
          <w:lang w:val="kk-KZ"/>
        </w:rPr>
        <w:t>t</w:t>
      </w:r>
      <w:r w:rsidRPr="00AD0B62">
        <w:rPr>
          <w:szCs w:val="28"/>
          <w:lang w:val="kk-KZ"/>
        </w:rPr>
        <w:t xml:space="preserve"> – периметр и площадь раневой поверхности через промежуток времени t (сутки).</w:t>
      </w:r>
    </w:p>
    <w:p w14:paraId="659A70A5" w14:textId="6296C5B6" w:rsidR="000642CC" w:rsidRPr="00AD0B62" w:rsidRDefault="00AF30EA">
      <w:pPr>
        <w:spacing w:after="0" w:line="240" w:lineRule="auto"/>
        <w:ind w:firstLine="567"/>
        <w:jc w:val="both"/>
        <w:rPr>
          <w:szCs w:val="28"/>
          <w:lang w:val="kk-KZ"/>
        </w:rPr>
      </w:pPr>
      <w:r w:rsidRPr="00AD0B62">
        <w:rPr>
          <w:szCs w:val="28"/>
          <w:lang w:val="kk-KZ"/>
        </w:rPr>
        <w:t xml:space="preserve"> – Относительная убыль площади ран высчитывалась по формуле (∆S, %): </w:t>
      </w:r>
    </w:p>
    <w:p w14:paraId="67419991" w14:textId="190E43B0" w:rsidR="000642CC" w:rsidRPr="00C34310" w:rsidRDefault="00AF30EA">
      <w:pPr>
        <w:spacing w:after="0" w:line="240" w:lineRule="auto"/>
        <w:ind w:firstLine="567"/>
        <w:jc w:val="both"/>
        <w:rPr>
          <w:sz w:val="36"/>
          <w:szCs w:val="28"/>
        </w:rPr>
      </w:pPr>
      <w:r w:rsidRPr="00AD0B62">
        <w:rPr>
          <w:szCs w:val="28"/>
          <w:lang w:val="kk-KZ"/>
        </w:rPr>
        <w:t xml:space="preserve">                  </w:t>
      </w:r>
      <m:oMath>
        <m:r>
          <m:rPr>
            <m:sty m:val="p"/>
          </m:rPr>
          <w:rPr>
            <w:rFonts w:ascii="Cambria Math" w:hAnsi="Cambria Math" w:hint="eastAsia"/>
            <w:sz w:val="36"/>
            <w:szCs w:val="28"/>
            <w:lang w:val="kk-KZ"/>
          </w:rPr>
          <m:t>Δ</m:t>
        </m:r>
        <m:r>
          <m:rPr>
            <m:sty m:val="p"/>
          </m:rPr>
          <w:rPr>
            <w:rFonts w:ascii="Cambria Math" w:hAnsi="Cambria Math"/>
            <w:sz w:val="36"/>
            <w:szCs w:val="28"/>
            <w:lang w:val="kk-KZ"/>
          </w:rPr>
          <m:t>S=</m:t>
        </m:r>
        <m:f>
          <m:fPr>
            <m:ctrlPr>
              <w:rPr>
                <w:rFonts w:ascii="Cambria Math" w:hAnsi="Cambria Math"/>
                <w:sz w:val="36"/>
                <w:szCs w:val="28"/>
                <w:lang w:val="kk-KZ"/>
              </w:rPr>
            </m:ctrlPr>
          </m:fPr>
          <m:num>
            <m:d>
              <m:dPr>
                <m:ctrlPr>
                  <w:rPr>
                    <w:rFonts w:ascii="Cambria Math" w:hAnsi="Cambria Math"/>
                    <w:sz w:val="36"/>
                    <w:szCs w:val="28"/>
                    <w:lang w:val="kk-KZ"/>
                  </w:rPr>
                </m:ctrlPr>
              </m:dPr>
              <m:e>
                <m:sSub>
                  <m:sSubPr>
                    <m:ctrlPr>
                      <w:rPr>
                        <w:rFonts w:ascii="Cambria Math" w:hAnsi="Cambria Math"/>
                        <w:sz w:val="36"/>
                        <w:szCs w:val="28"/>
                        <w:lang w:val="kk-KZ"/>
                      </w:rPr>
                    </m:ctrlPr>
                  </m:sSubPr>
                  <m:e>
                    <m:r>
                      <m:rPr>
                        <m:sty m:val="p"/>
                      </m:rPr>
                      <w:rPr>
                        <w:rFonts w:ascii="Cambria Math" w:hAnsi="Cambria Math"/>
                        <w:sz w:val="36"/>
                        <w:szCs w:val="28"/>
                        <w:lang w:val="kk-KZ"/>
                      </w:rPr>
                      <m:t>s</m:t>
                    </m:r>
                  </m:e>
                  <m:sub>
                    <m:r>
                      <m:rPr>
                        <m:sty m:val="p"/>
                      </m:rPr>
                      <w:rPr>
                        <w:rFonts w:ascii="Cambria Math" w:hAnsi="Cambria Math"/>
                        <w:sz w:val="36"/>
                        <w:szCs w:val="28"/>
                        <w:lang w:val="kk-KZ"/>
                      </w:rPr>
                      <m:t>0</m:t>
                    </m:r>
                  </m:sub>
                </m:sSub>
                <m:r>
                  <m:rPr>
                    <m:sty m:val="p"/>
                  </m:rPr>
                  <w:rPr>
                    <w:rFonts w:ascii="Cambria Math" w:hAnsi="Cambria Math"/>
                    <w:sz w:val="36"/>
                    <w:szCs w:val="28"/>
                    <w:lang w:val="kk-KZ"/>
                  </w:rPr>
                  <m:t>-</m:t>
                </m:r>
                <m:sSub>
                  <m:sSubPr>
                    <m:ctrlPr>
                      <w:rPr>
                        <w:rFonts w:ascii="Cambria Math" w:hAnsi="Cambria Math"/>
                        <w:sz w:val="36"/>
                        <w:szCs w:val="28"/>
                        <w:lang w:val="kk-KZ"/>
                      </w:rPr>
                    </m:ctrlPr>
                  </m:sSubPr>
                  <m:e>
                    <m:r>
                      <m:rPr>
                        <m:sty m:val="p"/>
                      </m:rPr>
                      <w:rPr>
                        <w:rFonts w:ascii="Cambria Math" w:hAnsi="Cambria Math"/>
                        <w:sz w:val="36"/>
                        <w:szCs w:val="28"/>
                        <w:lang w:val="kk-KZ"/>
                      </w:rPr>
                      <m:t>s</m:t>
                    </m:r>
                  </m:e>
                  <m:sub>
                    <m:r>
                      <m:rPr>
                        <m:sty m:val="p"/>
                      </m:rPr>
                      <w:rPr>
                        <w:rFonts w:ascii="Cambria Math" w:hAnsi="Cambria Math"/>
                        <w:sz w:val="36"/>
                        <w:szCs w:val="28"/>
                        <w:lang w:val="kk-KZ"/>
                      </w:rPr>
                      <m:t>t</m:t>
                    </m:r>
                  </m:sub>
                </m:sSub>
              </m:e>
            </m:d>
            <m:r>
              <w:rPr>
                <w:rFonts w:ascii="Cambria Math" w:hAnsi="Cambria Math"/>
                <w:sz w:val="36"/>
                <w:szCs w:val="28"/>
                <w:lang w:val="kk-KZ"/>
              </w:rPr>
              <m:t>x100</m:t>
            </m:r>
          </m:num>
          <m:den>
            <m:sSub>
              <m:sSubPr>
                <m:ctrlPr>
                  <w:rPr>
                    <w:rFonts w:ascii="Cambria Math" w:hAnsi="Cambria Math"/>
                    <w:sz w:val="36"/>
                    <w:szCs w:val="28"/>
                    <w:lang w:val="kk-KZ"/>
                  </w:rPr>
                </m:ctrlPr>
              </m:sSubPr>
              <m:e>
                <m:r>
                  <m:rPr>
                    <m:sty m:val="p"/>
                  </m:rPr>
                  <w:rPr>
                    <w:rFonts w:ascii="Cambria Math" w:hAnsi="Cambria Math"/>
                    <w:sz w:val="36"/>
                    <w:szCs w:val="28"/>
                    <w:lang w:val="kk-KZ"/>
                  </w:rPr>
                  <m:t>s</m:t>
                </m:r>
              </m:e>
              <m:sub>
                <m:r>
                  <m:rPr>
                    <m:sty m:val="p"/>
                  </m:rPr>
                  <w:rPr>
                    <w:rFonts w:ascii="Cambria Math" w:hAnsi="Cambria Math"/>
                    <w:sz w:val="36"/>
                    <w:szCs w:val="28"/>
                    <w:lang w:val="kk-KZ"/>
                  </w:rPr>
                  <m:t>0</m:t>
                </m:r>
              </m:sub>
            </m:sSub>
            <m:r>
              <m:rPr>
                <m:sty m:val="p"/>
              </m:rPr>
              <w:rPr>
                <w:rFonts w:ascii="Cambria Math" w:hAnsi="Cambria Math"/>
                <w:sz w:val="36"/>
                <w:szCs w:val="28"/>
                <w:lang w:val="kk-KZ"/>
              </w:rPr>
              <m:t>xt</m:t>
            </m:r>
          </m:den>
        </m:f>
      </m:oMath>
      <w:r w:rsidR="00D055AA" w:rsidRPr="00C34310">
        <w:rPr>
          <w:sz w:val="36"/>
          <w:szCs w:val="28"/>
          <w:lang w:val="kk-KZ"/>
        </w:rPr>
        <w:t xml:space="preserve"> </w:t>
      </w:r>
      <w:r w:rsidR="00D055AA" w:rsidRPr="00C34310">
        <w:rPr>
          <w:sz w:val="36"/>
          <w:szCs w:val="28"/>
        </w:rPr>
        <w:t>,</w:t>
      </w:r>
    </w:p>
    <w:p w14:paraId="433D9AAC" w14:textId="77777777" w:rsidR="000642CC" w:rsidRDefault="00AF30EA">
      <w:pPr>
        <w:spacing w:after="0" w:line="240" w:lineRule="auto"/>
        <w:ind w:firstLine="567"/>
        <w:jc w:val="both"/>
        <w:rPr>
          <w:szCs w:val="28"/>
          <w:lang w:val="kk-KZ"/>
        </w:rPr>
      </w:pPr>
      <w:r w:rsidRPr="00AD0B62">
        <w:rPr>
          <w:szCs w:val="28"/>
          <w:lang w:val="kk-KZ"/>
        </w:rPr>
        <w:t>где S</w:t>
      </w:r>
      <w:r w:rsidR="00D055AA" w:rsidRPr="00C34310">
        <w:rPr>
          <w:szCs w:val="28"/>
          <w:vertAlign w:val="subscript"/>
          <w:lang w:val="kk-KZ"/>
        </w:rPr>
        <w:t>0</w:t>
      </w:r>
      <w:r w:rsidRPr="00AD0B62">
        <w:rPr>
          <w:szCs w:val="28"/>
          <w:lang w:val="kk-KZ"/>
        </w:rPr>
        <w:t xml:space="preserve"> – площадь раневой поверхности при предшествующем измерении; S</w:t>
      </w:r>
      <w:r w:rsidR="00D055AA" w:rsidRPr="00C34310">
        <w:rPr>
          <w:szCs w:val="28"/>
          <w:vertAlign w:val="subscript"/>
          <w:lang w:val="kk-KZ"/>
        </w:rPr>
        <w:t>t</w:t>
      </w:r>
      <w:r w:rsidRPr="00AD0B62">
        <w:rPr>
          <w:szCs w:val="28"/>
          <w:lang w:val="kk-KZ"/>
        </w:rPr>
        <w:t xml:space="preserve"> – площадь раневой поверхности через промежуток времени t (сутки). </w:t>
      </w:r>
    </w:p>
    <w:p w14:paraId="2D63971F" w14:textId="77777777" w:rsidR="000642CC" w:rsidRPr="00AD0B62" w:rsidRDefault="00AF30EA">
      <w:pPr>
        <w:spacing w:after="0" w:line="240" w:lineRule="auto"/>
        <w:ind w:firstLine="567"/>
        <w:jc w:val="both"/>
        <w:rPr>
          <w:b/>
          <w:szCs w:val="28"/>
        </w:rPr>
      </w:pPr>
      <w:r w:rsidRPr="00AD0B62">
        <w:rPr>
          <w:b/>
          <w:szCs w:val="28"/>
        </w:rPr>
        <w:t xml:space="preserve">Изменение веса лабораторных животных. </w:t>
      </w:r>
    </w:p>
    <w:p w14:paraId="60A9438C" w14:textId="77777777" w:rsidR="000642CC" w:rsidRDefault="00AF30EA">
      <w:pPr>
        <w:spacing w:after="0" w:line="240" w:lineRule="auto"/>
        <w:ind w:firstLine="567"/>
        <w:jc w:val="both"/>
        <w:rPr>
          <w:szCs w:val="28"/>
        </w:rPr>
      </w:pPr>
      <w:r w:rsidRPr="00AD0B62">
        <w:rPr>
          <w:szCs w:val="28"/>
        </w:rPr>
        <w:t xml:space="preserve">В </w:t>
      </w:r>
      <w:r w:rsidR="004F40B3">
        <w:rPr>
          <w:szCs w:val="28"/>
        </w:rPr>
        <w:t>начале</w:t>
      </w:r>
      <w:r w:rsidRPr="00AD0B62">
        <w:rPr>
          <w:szCs w:val="28"/>
        </w:rPr>
        <w:t xml:space="preserve">, на седьмые сутки </w:t>
      </w:r>
      <w:r w:rsidR="00E74E8D">
        <w:rPr>
          <w:szCs w:val="28"/>
        </w:rPr>
        <w:t xml:space="preserve">от начала лечения </w:t>
      </w:r>
      <w:r w:rsidRPr="00AD0B62">
        <w:rPr>
          <w:szCs w:val="28"/>
        </w:rPr>
        <w:t xml:space="preserve">и после окончания эксперимента производилось взвешивание всех особей. </w:t>
      </w:r>
    </w:p>
    <w:p w14:paraId="54ECFC33" w14:textId="77777777" w:rsidR="00A8131D" w:rsidRDefault="00A8131D" w:rsidP="00116815">
      <w:pPr>
        <w:spacing w:after="0" w:line="240" w:lineRule="auto"/>
        <w:ind w:firstLine="567"/>
        <w:jc w:val="both"/>
        <w:rPr>
          <w:b/>
          <w:szCs w:val="28"/>
          <w:lang w:val="kk-KZ"/>
        </w:rPr>
      </w:pPr>
    </w:p>
    <w:p w14:paraId="22940114" w14:textId="77777777" w:rsidR="00F25128" w:rsidRDefault="00F25128" w:rsidP="00116815">
      <w:pPr>
        <w:spacing w:after="0" w:line="240" w:lineRule="auto"/>
        <w:ind w:firstLine="567"/>
        <w:jc w:val="both"/>
        <w:rPr>
          <w:b/>
          <w:szCs w:val="28"/>
          <w:lang w:val="kk-KZ"/>
        </w:rPr>
      </w:pPr>
      <w:r>
        <w:rPr>
          <w:b/>
          <w:szCs w:val="28"/>
          <w:lang w:val="kk-KZ"/>
        </w:rPr>
        <w:t>2.3.2.</w:t>
      </w:r>
      <w:r w:rsidRPr="00F25128">
        <w:rPr>
          <w:rFonts w:eastAsia="Times New Roman"/>
          <w:szCs w:val="28"/>
          <w:lang w:eastAsia="ru-RU"/>
        </w:rPr>
        <w:t xml:space="preserve"> </w:t>
      </w:r>
      <w:r w:rsidRPr="00F25128">
        <w:rPr>
          <w:rFonts w:eastAsia="Times New Roman"/>
          <w:b/>
          <w:szCs w:val="28"/>
          <w:lang w:eastAsia="ru-RU"/>
        </w:rPr>
        <w:t>Сравнительное исследование антибактериальной активности и патоморфологических характеристик регенерации раны</w:t>
      </w:r>
    </w:p>
    <w:p w14:paraId="22FA19DC" w14:textId="77777777" w:rsidR="000642CC" w:rsidRDefault="00AF30EA" w:rsidP="00116815">
      <w:pPr>
        <w:spacing w:after="0" w:line="240" w:lineRule="auto"/>
        <w:ind w:firstLine="567"/>
        <w:jc w:val="both"/>
        <w:rPr>
          <w:b/>
          <w:szCs w:val="28"/>
          <w:lang w:val="kk-KZ"/>
        </w:rPr>
      </w:pPr>
      <w:r w:rsidRPr="00AD0B62">
        <w:rPr>
          <w:b/>
          <w:szCs w:val="28"/>
          <w:lang w:val="kk-KZ"/>
        </w:rPr>
        <w:t>Оценка антибактериальной активности применяемого покрытия</w:t>
      </w:r>
    </w:p>
    <w:p w14:paraId="6FBECC3C" w14:textId="77777777" w:rsidR="006F4454" w:rsidRDefault="006F4454" w:rsidP="006F4454">
      <w:pPr>
        <w:spacing w:after="0" w:line="240" w:lineRule="auto"/>
        <w:ind w:firstLine="567"/>
        <w:jc w:val="both"/>
      </w:pPr>
      <w:r>
        <w:t>После первичной контаминации ран на третьи сутки, после получения результатов бактериологического посева, подтверждающего наличие инфекционного процесса в ране в начале лечебного этапа, с целью усиления инфекционной нагрузки и воспроизведения более устойчивой и клинически релевантной модели инфицирования, проводилась повторная контаминация поверхности раны заранее стандартизированной суспензией микроорганизмов. Данный подход обусловлен необходимостью достижения стабильного и высокого титра бактериального обсеменения, имитирующего течение раневого процесса в условиях инфицирования, и как следствие - нарушенной репарации. После высыхания нанесённой микробной суспензии</w:t>
      </w:r>
      <w:r w:rsidR="009E5977">
        <w:t>, через 5 минут,</w:t>
      </w:r>
      <w:r>
        <w:t xml:space="preserve"> производилось наложение соответствующего вида терапевтического агента — экспериментального покрытия или мази.</w:t>
      </w:r>
    </w:p>
    <w:p w14:paraId="05AE064C" w14:textId="77777777" w:rsidR="006F4454" w:rsidRDefault="006F4454" w:rsidP="006F4454">
      <w:pPr>
        <w:spacing w:after="0" w:line="240" w:lineRule="auto"/>
        <w:ind w:firstLine="567"/>
        <w:jc w:val="both"/>
      </w:pPr>
      <w:r>
        <w:rPr>
          <w:szCs w:val="28"/>
        </w:rPr>
        <w:t xml:space="preserve">Бактериологический посев брался на 3, 7, 14 сутки с момента </w:t>
      </w:r>
      <w:r w:rsidR="00B62E48">
        <w:rPr>
          <w:szCs w:val="28"/>
        </w:rPr>
        <w:t xml:space="preserve">начала </w:t>
      </w:r>
      <w:r>
        <w:rPr>
          <w:szCs w:val="28"/>
        </w:rPr>
        <w:t>лечения по протоколу, использованному при моделировании ран.</w:t>
      </w:r>
    </w:p>
    <w:p w14:paraId="003445B0" w14:textId="77777777" w:rsidR="006F4454" w:rsidRPr="00AD0B62" w:rsidRDefault="006F4454" w:rsidP="006F4454">
      <w:pPr>
        <w:pStyle w:val="afb"/>
        <w:spacing w:beforeAutospacing="0" w:after="0" w:afterAutospacing="0"/>
        <w:ind w:firstLine="567"/>
        <w:jc w:val="both"/>
        <w:rPr>
          <w:b/>
          <w:szCs w:val="28"/>
        </w:rPr>
      </w:pPr>
      <w:r w:rsidRPr="00723DC0">
        <w:rPr>
          <w:sz w:val="28"/>
          <w:szCs w:val="28"/>
        </w:rPr>
        <w:t>На основании полученных данных</w:t>
      </w:r>
      <w:r>
        <w:rPr>
          <w:sz w:val="28"/>
          <w:szCs w:val="28"/>
        </w:rPr>
        <w:t xml:space="preserve"> на 14 сутки от начала лечения</w:t>
      </w:r>
      <w:r w:rsidRPr="00723DC0">
        <w:rPr>
          <w:sz w:val="28"/>
          <w:szCs w:val="28"/>
        </w:rPr>
        <w:t xml:space="preserve"> были выделены группы, обеспечившие наибольшее снижение микробной нагрузки. Эти группы были отобраны для последующей морфологической оценки их влияния на процессы тканевой регенерации. </w:t>
      </w:r>
    </w:p>
    <w:p w14:paraId="70622DA0" w14:textId="5347877C" w:rsidR="000642CC" w:rsidRPr="00AD0B62" w:rsidRDefault="00AD4077" w:rsidP="006F4454">
      <w:pPr>
        <w:spacing w:after="0" w:line="240" w:lineRule="auto"/>
        <w:jc w:val="both"/>
        <w:rPr>
          <w:b/>
          <w:szCs w:val="28"/>
        </w:rPr>
      </w:pPr>
      <w:r>
        <w:rPr>
          <w:szCs w:val="28"/>
        </w:rPr>
        <w:tab/>
      </w:r>
      <w:r w:rsidR="00D055AA" w:rsidRPr="00D055AA">
        <w:rPr>
          <w:b/>
          <w:szCs w:val="28"/>
        </w:rPr>
        <w:t>Анализ наличия гнойного отделяемого дна раны</w:t>
      </w:r>
      <w:r w:rsidR="00AF30EA" w:rsidRPr="00AD0B62">
        <w:rPr>
          <w:b/>
          <w:szCs w:val="28"/>
        </w:rPr>
        <w:t xml:space="preserve"> </w:t>
      </w:r>
    </w:p>
    <w:p w14:paraId="017D5847" w14:textId="32058BA3" w:rsidR="000642CC" w:rsidRDefault="00AF30EA">
      <w:pPr>
        <w:spacing w:after="0" w:line="240" w:lineRule="auto"/>
        <w:ind w:firstLine="567"/>
        <w:jc w:val="both"/>
        <w:rPr>
          <w:szCs w:val="28"/>
        </w:rPr>
      </w:pPr>
      <w:r w:rsidRPr="00AD0B62">
        <w:rPr>
          <w:szCs w:val="28"/>
        </w:rPr>
        <w:lastRenderedPageBreak/>
        <w:t xml:space="preserve">Наличие или отсутствие гнойного </w:t>
      </w:r>
      <w:r w:rsidR="00B544A1">
        <w:rPr>
          <w:szCs w:val="28"/>
        </w:rPr>
        <w:t>отделяемого</w:t>
      </w:r>
      <w:r w:rsidRPr="00AD0B62">
        <w:rPr>
          <w:szCs w:val="28"/>
        </w:rPr>
        <w:t xml:space="preserve"> оценивалось ви</w:t>
      </w:r>
      <w:r w:rsidR="00B62E48">
        <w:rPr>
          <w:szCs w:val="28"/>
        </w:rPr>
        <w:t>зуально на 3-й</w:t>
      </w:r>
      <w:r w:rsidRPr="00AD0B62">
        <w:rPr>
          <w:szCs w:val="28"/>
        </w:rPr>
        <w:t xml:space="preserve">, 7-й и 14-й дни </w:t>
      </w:r>
      <w:r w:rsidR="00B35CB5">
        <w:rPr>
          <w:szCs w:val="28"/>
        </w:rPr>
        <w:t>с начала лечения</w:t>
      </w:r>
      <w:r w:rsidR="00D055AA" w:rsidRPr="00C34310">
        <w:rPr>
          <w:szCs w:val="28"/>
        </w:rPr>
        <w:t xml:space="preserve"> </w:t>
      </w:r>
      <w:r w:rsidR="00687C75">
        <w:rPr>
          <w:szCs w:val="28"/>
        </w:rPr>
        <w:t>аналогично измерению на этапе иммуносупрессии</w:t>
      </w:r>
      <w:r w:rsidR="00B544A1">
        <w:rPr>
          <w:szCs w:val="28"/>
        </w:rPr>
        <w:t xml:space="preserve">. </w:t>
      </w:r>
    </w:p>
    <w:p w14:paraId="40B054F7" w14:textId="77777777" w:rsidR="000642CC" w:rsidRPr="00AD0B62" w:rsidRDefault="00AF30EA">
      <w:pPr>
        <w:spacing w:after="0" w:line="240" w:lineRule="auto"/>
        <w:ind w:firstLine="567"/>
        <w:jc w:val="both"/>
        <w:rPr>
          <w:b/>
          <w:szCs w:val="28"/>
          <w:lang w:val="kk-KZ"/>
        </w:rPr>
      </w:pPr>
      <w:r w:rsidRPr="00AD0B62">
        <w:rPr>
          <w:b/>
          <w:szCs w:val="28"/>
          <w:lang w:val="kk-KZ"/>
        </w:rPr>
        <w:t xml:space="preserve">Гистологический анализ </w:t>
      </w:r>
    </w:p>
    <w:p w14:paraId="47B851E9" w14:textId="65DC888A" w:rsidR="000642CC" w:rsidRPr="00AD0B62" w:rsidRDefault="00AF30EA">
      <w:pPr>
        <w:pStyle w:val="afb"/>
        <w:spacing w:beforeAutospacing="0" w:after="0" w:afterAutospacing="0"/>
        <w:ind w:firstLine="567"/>
        <w:jc w:val="both"/>
        <w:rPr>
          <w:sz w:val="28"/>
          <w:szCs w:val="28"/>
        </w:rPr>
      </w:pPr>
      <w:r w:rsidRPr="00AD0B62">
        <w:rPr>
          <w:sz w:val="28"/>
          <w:szCs w:val="28"/>
        </w:rPr>
        <w:t xml:space="preserve">Через 2 недели после индукции патологии и начала терапии проводилась эвтаназия животных двух групп </w:t>
      </w:r>
      <w:r w:rsidRPr="00C40048">
        <w:rPr>
          <w:sz w:val="28"/>
          <w:szCs w:val="28"/>
        </w:rPr>
        <w:t>(</w:t>
      </w:r>
      <w:r w:rsidR="00C40048" w:rsidRPr="00C40048">
        <w:rPr>
          <w:sz w:val="28"/>
          <w:szCs w:val="28"/>
          <w:lang w:val="en-US"/>
        </w:rPr>
        <w:t>SA</w:t>
      </w:r>
      <w:r w:rsidR="00C40048" w:rsidRPr="00C40048">
        <w:rPr>
          <w:sz w:val="28"/>
          <w:szCs w:val="28"/>
        </w:rPr>
        <w:t>+</w:t>
      </w:r>
      <w:r w:rsidR="00C40048" w:rsidRPr="00C40048">
        <w:rPr>
          <w:sz w:val="28"/>
          <w:szCs w:val="28"/>
          <w:lang w:val="en-US"/>
        </w:rPr>
        <w:t>Cpm</w:t>
      </w:r>
      <w:r w:rsidR="00C40048" w:rsidRPr="008A2416">
        <w:rPr>
          <w:sz w:val="28"/>
          <w:szCs w:val="28"/>
        </w:rPr>
        <w:t>+</w:t>
      </w:r>
      <w:r w:rsidR="00C40048" w:rsidRPr="00C40048">
        <w:rPr>
          <w:sz w:val="28"/>
          <w:szCs w:val="28"/>
          <w:lang w:val="en-US"/>
        </w:rPr>
        <w:t>Ag</w:t>
      </w:r>
      <w:r w:rsidR="00C40048" w:rsidRPr="008A2416">
        <w:rPr>
          <w:sz w:val="28"/>
          <w:szCs w:val="28"/>
        </w:rPr>
        <w:t>+</w:t>
      </w:r>
      <w:r w:rsidR="00C40048" w:rsidRPr="00C40048">
        <w:rPr>
          <w:sz w:val="28"/>
          <w:szCs w:val="28"/>
          <w:lang w:val="en-US"/>
        </w:rPr>
        <w:t>FGF</w:t>
      </w:r>
      <w:r w:rsidR="00C40048" w:rsidRPr="008A2416">
        <w:rPr>
          <w:sz w:val="28"/>
          <w:szCs w:val="28"/>
        </w:rPr>
        <w:t>-2</w:t>
      </w:r>
      <w:r w:rsidRPr="00C40048">
        <w:rPr>
          <w:sz w:val="28"/>
          <w:szCs w:val="28"/>
        </w:rPr>
        <w:t>,</w:t>
      </w:r>
      <w:r w:rsidRPr="00AD0B62">
        <w:rPr>
          <w:sz w:val="28"/>
          <w:szCs w:val="28"/>
        </w:rPr>
        <w:t xml:space="preserve"> </w:t>
      </w:r>
      <w:r w:rsidRPr="00AD0B62">
        <w:rPr>
          <w:sz w:val="28"/>
          <w:szCs w:val="28"/>
          <w:lang w:val="en-US"/>
        </w:rPr>
        <w:t>Control</w:t>
      </w:r>
      <w:r w:rsidRPr="00AD0B62">
        <w:rPr>
          <w:sz w:val="28"/>
          <w:szCs w:val="28"/>
        </w:rPr>
        <w:t xml:space="preserve">) и забор гистологических материалов для дальнейшего анализа. Процедура </w:t>
      </w:r>
      <w:r w:rsidR="00472BAB">
        <w:rPr>
          <w:sz w:val="28"/>
          <w:szCs w:val="28"/>
        </w:rPr>
        <w:t xml:space="preserve">углекислотной </w:t>
      </w:r>
      <w:r w:rsidRPr="00AD0B62">
        <w:rPr>
          <w:sz w:val="28"/>
          <w:szCs w:val="28"/>
        </w:rPr>
        <w:t xml:space="preserve">эвтаназии осуществлялась путем в соответствии с этическими стандартами работы с лабораторными животными. После </w:t>
      </w:r>
      <w:r w:rsidR="00687C75">
        <w:rPr>
          <w:sz w:val="28"/>
          <w:szCs w:val="28"/>
        </w:rPr>
        <w:t>умерщвления</w:t>
      </w:r>
      <w:r w:rsidRPr="00AD0B62">
        <w:rPr>
          <w:sz w:val="28"/>
          <w:szCs w:val="28"/>
        </w:rPr>
        <w:t xml:space="preserve"> </w:t>
      </w:r>
      <w:r w:rsidR="00472BAB" w:rsidRPr="00AD0B62">
        <w:rPr>
          <w:sz w:val="28"/>
          <w:szCs w:val="28"/>
        </w:rPr>
        <w:t>животн</w:t>
      </w:r>
      <w:r w:rsidR="00472BAB">
        <w:rPr>
          <w:sz w:val="28"/>
          <w:szCs w:val="28"/>
        </w:rPr>
        <w:t>ых</w:t>
      </w:r>
      <w:r w:rsidR="00472BAB" w:rsidRPr="00AD0B62">
        <w:rPr>
          <w:sz w:val="28"/>
          <w:szCs w:val="28"/>
        </w:rPr>
        <w:t xml:space="preserve"> </w:t>
      </w:r>
      <w:r w:rsidRPr="00AD0B62">
        <w:rPr>
          <w:sz w:val="28"/>
          <w:szCs w:val="28"/>
        </w:rPr>
        <w:t>производился забор тканей из области раны.</w:t>
      </w:r>
    </w:p>
    <w:p w14:paraId="052B3635" w14:textId="586F0181" w:rsidR="000642CC" w:rsidRPr="00AD0B62" w:rsidRDefault="00AF30EA">
      <w:pPr>
        <w:pStyle w:val="afb"/>
        <w:spacing w:beforeAutospacing="0" w:after="0" w:afterAutospacing="0"/>
        <w:ind w:firstLine="567"/>
        <w:jc w:val="both"/>
        <w:rPr>
          <w:sz w:val="28"/>
          <w:szCs w:val="28"/>
        </w:rPr>
      </w:pPr>
      <w:r w:rsidRPr="00AD0B62">
        <w:rPr>
          <w:sz w:val="28"/>
          <w:szCs w:val="28"/>
        </w:rPr>
        <w:t xml:space="preserve">Забор материала проводился следующим образом: после эвтаназии, с помощью скальпеля иссекался полнослойный участок кожи с центрально расположенным дефектом диаметром 8 мм, включая прилегающие зоны здоровых тканей (до 5 мм от края дефекта). Образцы тканей аккуратно отделяли от подлежащих мышц, стараясь минимизировать механическое повреждение. Полученные образцы помещались в 10% нейтральный буферный формалин объемом, обеспечивающим полное покрытие ткани, для фиксации структуры тканей. Фиксация </w:t>
      </w:r>
      <w:r w:rsidR="00472BAB">
        <w:rPr>
          <w:sz w:val="28"/>
          <w:szCs w:val="28"/>
        </w:rPr>
        <w:t xml:space="preserve">образцов </w:t>
      </w:r>
      <w:r w:rsidRPr="00AD0B62">
        <w:rPr>
          <w:sz w:val="28"/>
          <w:szCs w:val="28"/>
        </w:rPr>
        <w:t xml:space="preserve">проводилась в течение 24 часов при </w:t>
      </w:r>
      <w:r w:rsidR="00472BAB">
        <w:rPr>
          <w:sz w:val="28"/>
          <w:szCs w:val="28"/>
        </w:rPr>
        <w:t>4°С</w:t>
      </w:r>
      <w:r w:rsidRPr="00AD0B62">
        <w:rPr>
          <w:sz w:val="28"/>
          <w:szCs w:val="28"/>
        </w:rPr>
        <w:t>.</w:t>
      </w:r>
    </w:p>
    <w:p w14:paraId="65CB4B92" w14:textId="58184454" w:rsidR="000A07D0" w:rsidRDefault="000A07D0" w:rsidP="000A07D0">
      <w:pPr>
        <w:spacing w:after="0" w:line="240" w:lineRule="auto"/>
        <w:ind w:firstLine="709"/>
        <w:jc w:val="both"/>
        <w:rPr>
          <w:rFonts w:eastAsia="Times New Roman"/>
          <w:szCs w:val="28"/>
          <w:lang w:eastAsia="ru-RU"/>
        </w:rPr>
      </w:pPr>
      <w:r w:rsidRPr="00AD0B62">
        <w:rPr>
          <w:rFonts w:eastAsia="Times New Roman"/>
          <w:szCs w:val="28"/>
          <w:lang w:eastAsia="ru-RU"/>
        </w:rPr>
        <w:t xml:space="preserve">Из каждого образца </w:t>
      </w:r>
      <w:r w:rsidRPr="00AD0B62">
        <w:rPr>
          <w:rFonts w:eastAsia="Times New Roman"/>
          <w:szCs w:val="28"/>
          <w:lang w:val="kk-KZ" w:eastAsia="ru-RU"/>
        </w:rPr>
        <w:t xml:space="preserve">ткани </w:t>
      </w:r>
      <w:r w:rsidRPr="00AD0B62">
        <w:rPr>
          <w:rFonts w:eastAsia="Times New Roman"/>
          <w:szCs w:val="28"/>
          <w:lang w:eastAsia="ru-RU"/>
        </w:rPr>
        <w:t xml:space="preserve">было получено три параллельных среза. </w:t>
      </w:r>
      <w:r w:rsidRPr="00AD0B62">
        <w:rPr>
          <w:rFonts w:eastAsia="Times New Roman"/>
          <w:szCs w:val="28"/>
          <w:lang w:val="kk-KZ" w:eastAsia="ru-RU"/>
        </w:rPr>
        <w:t xml:space="preserve">Образцы тканей </w:t>
      </w:r>
      <w:r w:rsidRPr="00AD0B62">
        <w:rPr>
          <w:rFonts w:eastAsia="Times New Roman"/>
          <w:szCs w:val="28"/>
          <w:lang w:eastAsia="ru-RU"/>
        </w:rPr>
        <w:t>промывали водопроводной водой и обезвоживали, используя серию спиртов возрастающей концентрации, погружали в ксилол и заключали в парафиновые блоки. Срезы тканей толщиной 3-4 мкм получали с помощью микротома и помещали на предметное стекло. Затем предметные стекла депарафинизировали и окрашивали гематоксилином и эозином и трихро</w:t>
      </w:r>
      <w:r w:rsidR="00472BAB">
        <w:rPr>
          <w:rFonts w:eastAsia="Times New Roman"/>
          <w:szCs w:val="28"/>
          <w:lang w:eastAsia="ru-RU"/>
        </w:rPr>
        <w:t>м</w:t>
      </w:r>
      <w:r w:rsidRPr="00AD0B62">
        <w:rPr>
          <w:rFonts w:eastAsia="Times New Roman"/>
          <w:szCs w:val="28"/>
          <w:lang w:eastAsia="ru-RU"/>
        </w:rPr>
        <w:t xml:space="preserve"> </w:t>
      </w:r>
      <w:r w:rsidR="00472BAB" w:rsidRPr="00AD0B62">
        <w:rPr>
          <w:rFonts w:eastAsia="Times New Roman"/>
          <w:szCs w:val="28"/>
          <w:lang w:eastAsia="ru-RU"/>
        </w:rPr>
        <w:t>Массон</w:t>
      </w:r>
      <w:r w:rsidR="00472BAB">
        <w:rPr>
          <w:rFonts w:eastAsia="Times New Roman"/>
          <w:szCs w:val="28"/>
          <w:lang w:eastAsia="ru-RU"/>
        </w:rPr>
        <w:t>ом</w:t>
      </w:r>
      <w:r w:rsidRPr="00AD0B62">
        <w:rPr>
          <w:rFonts w:eastAsia="Times New Roman"/>
          <w:szCs w:val="28"/>
          <w:lang w:eastAsia="ru-RU"/>
        </w:rPr>
        <w:t>. Затем на каждый</w:t>
      </w:r>
      <w:r w:rsidRPr="00AD0B62">
        <w:rPr>
          <w:rFonts w:eastAsia="Times New Roman"/>
          <w:szCs w:val="28"/>
          <w:lang w:val="kk-KZ" w:eastAsia="ru-RU"/>
        </w:rPr>
        <w:t xml:space="preserve"> </w:t>
      </w:r>
      <w:r w:rsidRPr="00AD0B62">
        <w:rPr>
          <w:rFonts w:eastAsia="Times New Roman"/>
          <w:szCs w:val="28"/>
          <w:lang w:eastAsia="ru-RU"/>
        </w:rPr>
        <w:t xml:space="preserve">срез наносили </w:t>
      </w:r>
      <w:r w:rsidR="00472BAB">
        <w:rPr>
          <w:rFonts w:eastAsia="Times New Roman"/>
          <w:szCs w:val="28"/>
          <w:lang w:eastAsia="ru-RU"/>
        </w:rPr>
        <w:t>гистологическую</w:t>
      </w:r>
      <w:r w:rsidR="00472BAB" w:rsidRPr="00AD0B62">
        <w:rPr>
          <w:rFonts w:eastAsia="Times New Roman"/>
          <w:szCs w:val="28"/>
          <w:lang w:eastAsia="ru-RU"/>
        </w:rPr>
        <w:t xml:space="preserve"> с</w:t>
      </w:r>
      <w:r w:rsidR="00472BAB">
        <w:rPr>
          <w:rFonts w:eastAsia="Times New Roman"/>
          <w:szCs w:val="28"/>
          <w:lang w:eastAsia="ru-RU"/>
        </w:rPr>
        <w:t>молу</w:t>
      </w:r>
      <w:r w:rsidRPr="00AD0B62">
        <w:rPr>
          <w:rFonts w:eastAsia="Times New Roman"/>
          <w:szCs w:val="28"/>
          <w:lang w:eastAsia="ru-RU"/>
        </w:rPr>
        <w:t>, покрывали покровным стеклом и давали</w:t>
      </w:r>
      <w:r w:rsidRPr="00AD0B62">
        <w:rPr>
          <w:rFonts w:eastAsia="Times New Roman"/>
          <w:szCs w:val="28"/>
          <w:lang w:val="kk-KZ" w:eastAsia="ru-RU"/>
        </w:rPr>
        <w:t xml:space="preserve"> </w:t>
      </w:r>
      <w:r w:rsidRPr="00AD0B62">
        <w:rPr>
          <w:rFonts w:eastAsia="Times New Roman"/>
          <w:szCs w:val="28"/>
          <w:lang w:eastAsia="ru-RU"/>
        </w:rPr>
        <w:t xml:space="preserve">высохнуть. </w:t>
      </w:r>
    </w:p>
    <w:p w14:paraId="431F0258" w14:textId="77777777" w:rsidR="00BC2A87" w:rsidRPr="00AD0B62" w:rsidRDefault="00BC2A87" w:rsidP="00BC2A87">
      <w:pPr>
        <w:spacing w:after="0" w:line="240" w:lineRule="auto"/>
        <w:ind w:firstLine="567"/>
        <w:jc w:val="both"/>
        <w:outlineLvl w:val="2"/>
        <w:rPr>
          <w:rFonts w:eastAsia="Times New Roman"/>
          <w:b/>
          <w:bCs/>
          <w:szCs w:val="28"/>
          <w:lang w:eastAsia="ru-RU"/>
        </w:rPr>
      </w:pPr>
      <w:r w:rsidRPr="00AD0B62">
        <w:rPr>
          <w:rFonts w:eastAsia="Times New Roman"/>
          <w:b/>
          <w:bCs/>
          <w:szCs w:val="28"/>
          <w:lang w:eastAsia="ru-RU"/>
        </w:rPr>
        <w:t>Окраска гематоксилином и эозином</w:t>
      </w:r>
    </w:p>
    <w:p w14:paraId="17A9CFCD" w14:textId="360222A2" w:rsidR="00BC2A87" w:rsidRPr="00AD0B62" w:rsidRDefault="00BC2A87" w:rsidP="00BC2A87">
      <w:pPr>
        <w:spacing w:after="0" w:line="240" w:lineRule="auto"/>
        <w:ind w:firstLine="567"/>
        <w:jc w:val="both"/>
        <w:rPr>
          <w:rFonts w:eastAsia="Times New Roman"/>
          <w:szCs w:val="28"/>
          <w:lang w:eastAsia="ru-RU"/>
        </w:rPr>
      </w:pPr>
      <w:r w:rsidRPr="00AD0B62">
        <w:rPr>
          <w:rFonts w:eastAsia="Times New Roman"/>
          <w:szCs w:val="28"/>
          <w:lang w:eastAsia="ru-RU"/>
        </w:rPr>
        <w:t xml:space="preserve">Поперечные срезы толщиной </w:t>
      </w:r>
      <w:r w:rsidR="00687C75">
        <w:rPr>
          <w:rFonts w:eastAsia="Times New Roman"/>
          <w:szCs w:val="28"/>
          <w:lang w:eastAsia="ru-RU"/>
        </w:rPr>
        <w:t>3-4</w:t>
      </w:r>
      <w:r w:rsidRPr="00AD0B62">
        <w:rPr>
          <w:rFonts w:eastAsia="Times New Roman"/>
          <w:szCs w:val="28"/>
          <w:lang w:eastAsia="ru-RU"/>
        </w:rPr>
        <w:t xml:space="preserve"> мкм, приготовленные из парафиновых блоков, окрашивались гематоксилином и эозином для оценки общей морфологии тканей, клеточного состава, степени эпителизации и воспалительного паттерна. Срезы предварительно депарафинировали в ксилоле и обезвоживали в спиртах возрастающей концентрации (70%, 96%, 100%), после чего трижды промывали проточной водой.</w:t>
      </w:r>
    </w:p>
    <w:p w14:paraId="6895992D" w14:textId="50EBC3D6" w:rsidR="00BC2A87" w:rsidRPr="00AD0B62" w:rsidRDefault="00BC2A87" w:rsidP="00BC2A87">
      <w:pPr>
        <w:spacing w:after="0" w:line="240" w:lineRule="auto"/>
        <w:ind w:firstLine="567"/>
        <w:jc w:val="both"/>
        <w:rPr>
          <w:rFonts w:eastAsia="Times New Roman"/>
          <w:szCs w:val="28"/>
          <w:lang w:eastAsia="ru-RU"/>
        </w:rPr>
      </w:pPr>
      <w:r w:rsidRPr="00AD0B62">
        <w:rPr>
          <w:rFonts w:eastAsia="Times New Roman"/>
          <w:szCs w:val="28"/>
          <w:lang w:eastAsia="ru-RU"/>
        </w:rPr>
        <w:t xml:space="preserve">Срезы погружали в гематоксилин на 40 секунд, что обеспечивало окраску ядер клеток в синий цвет. После этого срезы промывали водой, повторно обезвоживали в спиртах убывающей концентрации (100%, 96%, 70%) и окрашивали 1% раствором эозина (Sigma-Aldrich, </w:t>
      </w:r>
      <w:r w:rsidR="00C43379">
        <w:rPr>
          <w:rFonts w:eastAsia="Times New Roman"/>
          <w:szCs w:val="28"/>
          <w:lang w:eastAsia="ru-RU"/>
        </w:rPr>
        <w:t>США</w:t>
      </w:r>
      <w:r w:rsidRPr="00AD0B62">
        <w:rPr>
          <w:rFonts w:eastAsia="Times New Roman"/>
          <w:szCs w:val="28"/>
          <w:lang w:eastAsia="ru-RU"/>
        </w:rPr>
        <w:t>), который придавал цитоплазме клеток и соединительным тканям розовый оттенок. Окрашенные препараты закрепляли под покровными стеклами с использованием монтажной среды.</w:t>
      </w:r>
    </w:p>
    <w:p w14:paraId="4E224BE8" w14:textId="77777777" w:rsidR="00BC2A87" w:rsidRDefault="00BC2A87" w:rsidP="00BC2A87">
      <w:pPr>
        <w:spacing w:after="0" w:line="240" w:lineRule="auto"/>
        <w:ind w:firstLine="567"/>
        <w:jc w:val="both"/>
        <w:rPr>
          <w:rFonts w:eastAsia="Times New Roman"/>
          <w:szCs w:val="28"/>
          <w:lang w:eastAsia="ru-RU"/>
        </w:rPr>
      </w:pPr>
      <w:r w:rsidRPr="00AD0B62">
        <w:rPr>
          <w:rFonts w:eastAsia="Times New Roman"/>
          <w:szCs w:val="28"/>
          <w:lang w:eastAsia="ru-RU"/>
        </w:rPr>
        <w:t xml:space="preserve">Анализ проводился на прямом микроскопе Axio Scope A1 (Carl Zeiss, Германия) при увеличениях ×100, ×200 и ×400. Полученные изображения фиксировались и обрабатывались с использованием программного обеспечения </w:t>
      </w:r>
      <w:r w:rsidRPr="00AD0B62">
        <w:rPr>
          <w:rFonts w:eastAsia="Times New Roman"/>
          <w:szCs w:val="28"/>
          <w:lang w:eastAsia="ru-RU"/>
        </w:rPr>
        <w:lastRenderedPageBreak/>
        <w:t>ImageJ (версия 1.53t, NIH, США). Окраска позволяла выявлять воспалительные процессы, клеточный состав и структурные изменения в ткани.</w:t>
      </w:r>
    </w:p>
    <w:p w14:paraId="14C6E717" w14:textId="77777777" w:rsidR="00BC2A87" w:rsidRPr="00AD0B62" w:rsidRDefault="00BC2A87" w:rsidP="00BC2A87">
      <w:pPr>
        <w:spacing w:after="0" w:line="240" w:lineRule="auto"/>
        <w:ind w:firstLine="567"/>
        <w:rPr>
          <w:rFonts w:eastAsia="Times New Roman"/>
          <w:b/>
          <w:bCs/>
          <w:szCs w:val="28"/>
          <w:lang w:eastAsia="ru-RU"/>
        </w:rPr>
      </w:pPr>
      <w:r w:rsidRPr="00AD0B62">
        <w:rPr>
          <w:rFonts w:eastAsia="Times New Roman"/>
          <w:b/>
          <w:bCs/>
          <w:szCs w:val="28"/>
          <w:lang w:eastAsia="ru-RU"/>
        </w:rPr>
        <w:t>Окраска трихромом Массона</w:t>
      </w:r>
    </w:p>
    <w:p w14:paraId="2D9C0EBC" w14:textId="77777777" w:rsidR="00BC2A87" w:rsidRPr="00AD0B62" w:rsidRDefault="00BC2A87" w:rsidP="00BC2A87">
      <w:pPr>
        <w:spacing w:after="0" w:line="240" w:lineRule="auto"/>
        <w:ind w:firstLine="567"/>
        <w:jc w:val="both"/>
        <w:rPr>
          <w:rFonts w:eastAsia="Times New Roman"/>
          <w:szCs w:val="28"/>
          <w:lang w:eastAsia="ru-RU"/>
        </w:rPr>
      </w:pPr>
      <w:r w:rsidRPr="00AD0B62">
        <w:rPr>
          <w:rFonts w:eastAsia="Times New Roman"/>
          <w:szCs w:val="28"/>
          <w:lang w:eastAsia="ru-RU"/>
        </w:rPr>
        <w:t>Для определения состава соединительной ткани, включая зрелый и незрелый коллаген, а также фиброзную и грануляционную ткань, использовалась окраска трихромом Массона. Этот метод позволяет дифференцировать структуры тканей за счет различного окрашивания: зрелый коллаген окрашивается в синий цвет, а другие компоненты — в оттенки красного и розового.</w:t>
      </w:r>
    </w:p>
    <w:p w14:paraId="56EE10AC" w14:textId="77777777" w:rsidR="00BC2A87" w:rsidRPr="00AD0B62" w:rsidRDefault="00BC2A87" w:rsidP="00BC2A87">
      <w:pPr>
        <w:spacing w:after="0" w:line="240" w:lineRule="auto"/>
        <w:ind w:firstLine="567"/>
        <w:jc w:val="both"/>
        <w:rPr>
          <w:rFonts w:eastAsia="Times New Roman"/>
          <w:szCs w:val="28"/>
          <w:lang w:eastAsia="ru-RU"/>
        </w:rPr>
      </w:pPr>
      <w:r w:rsidRPr="00AD0B62">
        <w:rPr>
          <w:rFonts w:eastAsia="Times New Roman"/>
          <w:szCs w:val="28"/>
          <w:lang w:eastAsia="ru-RU"/>
        </w:rPr>
        <w:t>Срезы предварительно депарафинировали, регидратировали и погружали в раствор Буэна при температуре 56°C на 15 минут для фиксации структур тканей. Затем срезы промывали водопроводной водой в течение 5 минут и обрабатывали гематоксилином Вейгерта в течение 5 минут для окраски ядер клеток. После очередной промывки дистиллированной водой срезы окрашивали алым фуксином Бибриха (5 минут), инкубировали в фосфорно-тунгусово-фосфомолибденовой кислоте (5 минут) и окрашивали анилиновым синим (5 минут). Завершающим этапом было погружение в 1% уксусную кислоту (2 минуты), после чего срезы промывались дистиллированной водой, обезвоживались в спиртах (95%, 100%) и обрабатывались ксилолом перед фиксацией под покровным стеклом.</w:t>
      </w:r>
    </w:p>
    <w:p w14:paraId="0602702D" w14:textId="77777777" w:rsidR="000A07D0" w:rsidRPr="00AD0B62" w:rsidRDefault="000A07D0" w:rsidP="000A07D0">
      <w:pPr>
        <w:spacing w:after="0" w:line="240" w:lineRule="auto"/>
        <w:ind w:firstLine="706"/>
        <w:jc w:val="both"/>
        <w:rPr>
          <w:rFonts w:eastAsia="Times New Roman"/>
          <w:szCs w:val="28"/>
          <w:lang w:eastAsia="ru-RU"/>
        </w:rPr>
      </w:pPr>
      <w:r w:rsidRPr="00AD0B62">
        <w:rPr>
          <w:rFonts w:eastAsia="Times New Roman"/>
          <w:szCs w:val="28"/>
          <w:lang w:eastAsia="ru-RU"/>
        </w:rPr>
        <w:t>Окрашенные срезы исследовали методом световой микроскопии. Микроскопирование препаратов производилось на микроскопе Zeiss AxioLab 4.0 увеличениями ×40, ×100, ×200 и ×400. Для фотографирования изображений была использована программа ImageJ</w:t>
      </w:r>
      <w:r w:rsidRPr="00AD0B62">
        <w:rPr>
          <w:rFonts w:eastAsia="Times New Roman"/>
          <w:szCs w:val="28"/>
          <w:lang w:val="kk-KZ" w:eastAsia="ru-RU"/>
        </w:rPr>
        <w:t xml:space="preserve"> </w:t>
      </w:r>
      <w:r w:rsidRPr="00AD0B62">
        <w:rPr>
          <w:rFonts w:eastAsia="Times New Roman"/>
          <w:szCs w:val="28"/>
          <w:lang w:eastAsia="ru-RU"/>
        </w:rPr>
        <w:t>(версия: 1.54p) для Windows.</w:t>
      </w:r>
    </w:p>
    <w:p w14:paraId="26963216" w14:textId="3D214081" w:rsidR="000A07D0" w:rsidRPr="008A2416" w:rsidRDefault="00361FA2" w:rsidP="000A07D0">
      <w:pPr>
        <w:spacing w:after="0" w:line="240" w:lineRule="auto"/>
        <w:ind w:firstLine="709"/>
        <w:jc w:val="both"/>
        <w:rPr>
          <w:rFonts w:eastAsia="Times New Roman"/>
          <w:b/>
          <w:bCs/>
          <w:szCs w:val="28"/>
          <w:lang w:eastAsia="ru-RU"/>
        </w:rPr>
      </w:pPr>
      <w:r w:rsidRPr="00AD0B62">
        <w:rPr>
          <w:rFonts w:eastAsia="Times New Roman"/>
          <w:b/>
          <w:bCs/>
          <w:iCs/>
          <w:szCs w:val="28"/>
          <w:lang w:eastAsia="ru-RU"/>
        </w:rPr>
        <w:t>Морфометрическ</w:t>
      </w:r>
      <w:r>
        <w:rPr>
          <w:rFonts w:eastAsia="Times New Roman"/>
          <w:b/>
          <w:bCs/>
          <w:iCs/>
          <w:szCs w:val="28"/>
          <w:lang w:eastAsia="ru-RU"/>
        </w:rPr>
        <w:t>ий</w:t>
      </w:r>
      <w:r w:rsidRPr="00AD0B62">
        <w:rPr>
          <w:rFonts w:eastAsia="Times New Roman"/>
          <w:b/>
          <w:bCs/>
          <w:iCs/>
          <w:szCs w:val="28"/>
          <w:lang w:eastAsia="ru-RU"/>
        </w:rPr>
        <w:t xml:space="preserve"> </w:t>
      </w:r>
      <w:r>
        <w:rPr>
          <w:rFonts w:eastAsia="Times New Roman"/>
          <w:b/>
          <w:bCs/>
          <w:iCs/>
          <w:szCs w:val="28"/>
          <w:lang w:eastAsia="ru-RU"/>
        </w:rPr>
        <w:t>анализ</w:t>
      </w:r>
    </w:p>
    <w:p w14:paraId="6B0C3142" w14:textId="77777777" w:rsidR="000A07D0" w:rsidRPr="00503E4C" w:rsidRDefault="000A07D0" w:rsidP="000A07D0">
      <w:pPr>
        <w:spacing w:after="0" w:line="240" w:lineRule="auto"/>
        <w:ind w:firstLine="709"/>
        <w:jc w:val="both"/>
        <w:rPr>
          <w:noProof/>
          <w:szCs w:val="28"/>
          <w:lang w:val="kk-KZ" w:eastAsia="ru-RU"/>
        </w:rPr>
      </w:pPr>
      <w:r w:rsidRPr="00AD0B62">
        <w:rPr>
          <w:rFonts w:eastAsia="Times New Roman"/>
          <w:szCs w:val="28"/>
          <w:lang w:eastAsia="ru-RU"/>
        </w:rPr>
        <w:t xml:space="preserve">Морфометрическое исследование проводилось независимым </w:t>
      </w:r>
      <w:r w:rsidRPr="00503E4C">
        <w:rPr>
          <w:rFonts w:eastAsia="Times New Roman"/>
          <w:szCs w:val="28"/>
          <w:lang w:eastAsia="ru-RU"/>
        </w:rPr>
        <w:t>исследователем, имевшим опыт работы в экспериментальной патоморфологии с животными моделями.</w:t>
      </w:r>
      <w:r w:rsidRPr="00503E4C">
        <w:rPr>
          <w:noProof/>
          <w:szCs w:val="28"/>
          <w:lang w:val="kk-KZ" w:eastAsia="ru-RU"/>
        </w:rPr>
        <w:t xml:space="preserve"> Микропрепараты была закодированы техническим специалистом таким образом, чтобы при просмотре микропрепарата патологоанатому нельзя было провести идентификацию принадлежности образца к группе </w:t>
      </w:r>
      <w:r w:rsidR="00116815" w:rsidRPr="00503E4C">
        <w:rPr>
          <w:szCs w:val="28"/>
          <w:lang w:val="en-US"/>
        </w:rPr>
        <w:t>Control</w:t>
      </w:r>
      <w:r w:rsidRPr="00503E4C">
        <w:rPr>
          <w:szCs w:val="28"/>
        </w:rPr>
        <w:t xml:space="preserve"> или </w:t>
      </w:r>
      <w:r w:rsidR="00116815" w:rsidRPr="00503E4C">
        <w:rPr>
          <w:szCs w:val="28"/>
        </w:rPr>
        <w:t>SA+Cpm+Ag+FGF-2</w:t>
      </w:r>
      <w:r w:rsidRPr="00503E4C">
        <w:rPr>
          <w:noProof/>
          <w:szCs w:val="28"/>
          <w:lang w:val="kk-KZ" w:eastAsia="ru-RU"/>
        </w:rPr>
        <w:t xml:space="preserve">. </w:t>
      </w:r>
    </w:p>
    <w:p w14:paraId="4DCAA4D1" w14:textId="77777777" w:rsidR="000A07D0" w:rsidRPr="00AD0B62" w:rsidRDefault="000A07D0" w:rsidP="000A07D0">
      <w:pPr>
        <w:spacing w:after="0" w:line="240" w:lineRule="auto"/>
        <w:ind w:firstLine="709"/>
        <w:jc w:val="both"/>
        <w:rPr>
          <w:noProof/>
          <w:szCs w:val="28"/>
          <w:lang w:val="kk-KZ" w:eastAsia="ru-RU"/>
        </w:rPr>
      </w:pPr>
      <w:r w:rsidRPr="00503E4C">
        <w:rPr>
          <w:noProof/>
          <w:szCs w:val="28"/>
          <w:lang w:val="kk-KZ" w:eastAsia="ru-RU"/>
        </w:rPr>
        <w:t>Для объективной оценки репаративных процессов в зоне кожной раны в условиях экспериментального моделирования использовались две валидированные гистологические шкалы: HEALS-A (Healing, Epithelialization, Angiogenesis, Leukocytes, Scar</w:t>
      </w:r>
      <w:r w:rsidRPr="00AD0B62">
        <w:rPr>
          <w:noProof/>
          <w:szCs w:val="28"/>
          <w:lang w:val="kk-KZ" w:eastAsia="ru-RU"/>
        </w:rPr>
        <w:t xml:space="preserve"> tissue, Appendages) [</w:t>
      </w:r>
      <w:r w:rsidR="00D622F2">
        <w:rPr>
          <w:noProof/>
          <w:szCs w:val="28"/>
          <w:lang w:val="kk-KZ" w:eastAsia="ru-RU"/>
        </w:rPr>
        <w:t>168</w:t>
      </w:r>
      <w:r w:rsidRPr="008A2416">
        <w:rPr>
          <w:noProof/>
          <w:szCs w:val="28"/>
          <w:lang w:val="sv-SE" w:eastAsia="ru-RU"/>
        </w:rPr>
        <w:t xml:space="preserve">]  </w:t>
      </w:r>
      <w:r w:rsidRPr="00AD0B62">
        <w:rPr>
          <w:noProof/>
          <w:szCs w:val="28"/>
          <w:lang w:val="kk-KZ" w:eastAsia="ru-RU"/>
        </w:rPr>
        <w:t>и SPOT [</w:t>
      </w:r>
      <w:r w:rsidR="00D622F2">
        <w:rPr>
          <w:noProof/>
          <w:szCs w:val="28"/>
          <w:lang w:eastAsia="ru-RU"/>
        </w:rPr>
        <w:t>169</w:t>
      </w:r>
      <w:r w:rsidRPr="00AD0B62">
        <w:rPr>
          <w:noProof/>
          <w:szCs w:val="28"/>
          <w:lang w:val="kk-KZ" w:eastAsia="ru-RU"/>
        </w:rPr>
        <w:t xml:space="preserve">]. </w:t>
      </w:r>
    </w:p>
    <w:p w14:paraId="7221B8B8" w14:textId="77777777" w:rsidR="000A07D0" w:rsidRPr="00AD0B62" w:rsidRDefault="000A07D0" w:rsidP="000A07D0">
      <w:pPr>
        <w:spacing w:after="0" w:line="240" w:lineRule="auto"/>
        <w:ind w:firstLine="709"/>
        <w:jc w:val="both"/>
        <w:rPr>
          <w:noProof/>
          <w:szCs w:val="28"/>
          <w:lang w:val="kk-KZ" w:eastAsia="ru-RU"/>
        </w:rPr>
      </w:pPr>
      <w:r w:rsidRPr="00AD0B62">
        <w:rPr>
          <w:noProof/>
          <w:szCs w:val="28"/>
          <w:lang w:val="kk-KZ" w:eastAsia="ru-RU"/>
        </w:rPr>
        <w:t>Шкала SPOT – это  морфометрическая шкала, основанная на объективных измерениях (длина реэпителизации, толщина грануляционной ткани, индекс возвышения рубца и др.) и ообеспечивающая: количественную оценку морфоархитектоники раны</w:t>
      </w:r>
      <w:r w:rsidRPr="00AD0B62">
        <w:rPr>
          <w:noProof/>
          <w:szCs w:val="28"/>
          <w:lang w:eastAsia="ru-RU"/>
        </w:rPr>
        <w:t xml:space="preserve">, </w:t>
      </w:r>
      <w:r w:rsidRPr="00AD0B62">
        <w:rPr>
          <w:noProof/>
          <w:szCs w:val="28"/>
          <w:lang w:val="kk-KZ" w:eastAsia="ru-RU"/>
        </w:rPr>
        <w:t>стандартизированные баллы и высокую воспроизводимость при серийной оценке тканей. Однако SPOT не включает клеточные и сосудистые компоненты, не оценивает воспаление или ангиогенез, что ограничивает её возможности в определении стадии заживления.</w:t>
      </w:r>
    </w:p>
    <w:p w14:paraId="12B86009" w14:textId="77777777" w:rsidR="000A07D0" w:rsidRPr="00AD0B62" w:rsidRDefault="000A07D0" w:rsidP="000A07D0">
      <w:pPr>
        <w:spacing w:after="0" w:line="240" w:lineRule="auto"/>
        <w:ind w:firstLine="709"/>
        <w:jc w:val="both"/>
        <w:rPr>
          <w:noProof/>
          <w:szCs w:val="28"/>
          <w:lang w:val="kk-KZ" w:eastAsia="ru-RU"/>
        </w:rPr>
      </w:pPr>
      <w:r w:rsidRPr="00AD0B62">
        <w:rPr>
          <w:noProof/>
          <w:szCs w:val="28"/>
          <w:lang w:val="kk-KZ" w:eastAsia="ru-RU"/>
        </w:rPr>
        <w:t xml:space="preserve">Шкала HEALS-A ориентирована на качественно-клеточный и фазовый анализ репарации. Она учитывает: выраженность ангиогенеза, макрофагальную </w:t>
      </w:r>
      <w:r w:rsidRPr="00AD0B62">
        <w:rPr>
          <w:noProof/>
          <w:szCs w:val="28"/>
          <w:lang w:val="kk-KZ" w:eastAsia="ru-RU"/>
        </w:rPr>
        <w:lastRenderedPageBreak/>
        <w:t>и нейтрофильную инфильтрацию, степень формирования рубцовой ткани и наличие кожных придатков (волосяные фолликулы, железы) как признак полноты регенерации.</w:t>
      </w:r>
    </w:p>
    <w:p w14:paraId="4648F00B" w14:textId="77777777" w:rsidR="000A07D0" w:rsidRPr="00AD0B62" w:rsidRDefault="000A07D0" w:rsidP="000A07D0">
      <w:pPr>
        <w:spacing w:after="0" w:line="240" w:lineRule="auto"/>
        <w:ind w:firstLine="709"/>
        <w:jc w:val="both"/>
        <w:rPr>
          <w:noProof/>
          <w:szCs w:val="28"/>
          <w:lang w:val="kk-KZ" w:eastAsia="ru-RU"/>
        </w:rPr>
      </w:pPr>
      <w:r w:rsidRPr="00AD0B62">
        <w:rPr>
          <w:noProof/>
          <w:szCs w:val="28"/>
          <w:lang w:val="kk-KZ" w:eastAsia="ru-RU"/>
        </w:rPr>
        <w:t>В отличие от SPOT, HEALS-A позволяет проследить переход от экссудативной к пролиферативной и ремоделирующей фазе заживления, даже при отсутствии полной эпителизации.</w:t>
      </w:r>
    </w:p>
    <w:p w14:paraId="772DA75D" w14:textId="77777777" w:rsidR="000A07D0" w:rsidRPr="00AD0B62" w:rsidRDefault="000A07D0" w:rsidP="000A07D0">
      <w:pPr>
        <w:spacing w:after="0" w:line="240" w:lineRule="auto"/>
        <w:ind w:firstLine="709"/>
        <w:jc w:val="both"/>
        <w:rPr>
          <w:noProof/>
          <w:szCs w:val="28"/>
          <w:lang w:eastAsia="ru-RU"/>
        </w:rPr>
      </w:pPr>
      <w:r w:rsidRPr="00AD0B62">
        <w:rPr>
          <w:noProof/>
          <w:szCs w:val="28"/>
          <w:lang w:eastAsia="ru-RU"/>
        </w:rPr>
        <w:t>Таким образом, для повышения объективности морфологической оценки заживления инфицированной кожной раны использовались две независимые шкалы: SPOT - для структурной и морфометрической оценки ремоделирования раны, и HEALS-A - для анализа клеточной активности и стадийности воспалительно-регенераторных процессов. Такой комбинированный подход позволил исследовать как качественные изменения (ангиогенез, инфильтрация, восстановление придатков), так и количественные признаки (эпителизация, рубцевание, толщина грануляционной ткани), что обеспечило комплексную оценку эффективности терапии на разных этапах заживления.</w:t>
      </w:r>
    </w:p>
    <w:p w14:paraId="2D7AA508" w14:textId="77777777" w:rsidR="000A07D0" w:rsidRDefault="000A07D0" w:rsidP="000A07D0">
      <w:pPr>
        <w:spacing w:after="0" w:line="240" w:lineRule="auto"/>
        <w:ind w:firstLine="709"/>
        <w:jc w:val="both"/>
        <w:rPr>
          <w:noProof/>
          <w:szCs w:val="28"/>
          <w:lang w:val="kk-KZ" w:eastAsia="ru-RU"/>
        </w:rPr>
      </w:pPr>
      <w:r w:rsidRPr="00AD0B62">
        <w:rPr>
          <w:noProof/>
          <w:szCs w:val="28"/>
          <w:lang w:val="kk-KZ" w:eastAsia="ru-RU"/>
        </w:rPr>
        <w:t>На первом этапе проводилась гистопатологическая оценка регенерации по шкал</w:t>
      </w:r>
      <w:r w:rsidR="00D622F2">
        <w:rPr>
          <w:noProof/>
          <w:szCs w:val="28"/>
          <w:lang w:val="kk-KZ" w:eastAsia="ru-RU"/>
        </w:rPr>
        <w:t xml:space="preserve">е HEALS-A (2025) (Таблица 1,2) </w:t>
      </w:r>
      <w:r w:rsidRPr="00AD0B62">
        <w:rPr>
          <w:noProof/>
          <w:szCs w:val="28"/>
          <w:lang w:val="kk-KZ" w:eastAsia="ru-RU"/>
        </w:rPr>
        <w:t xml:space="preserve">: </w:t>
      </w:r>
    </w:p>
    <w:p w14:paraId="5519DC54" w14:textId="77777777" w:rsidR="00186A48" w:rsidRPr="00AD0B62" w:rsidRDefault="00186A48" w:rsidP="000A07D0">
      <w:pPr>
        <w:spacing w:after="0" w:line="240" w:lineRule="auto"/>
        <w:ind w:firstLine="709"/>
        <w:jc w:val="both"/>
        <w:rPr>
          <w:noProof/>
          <w:szCs w:val="28"/>
          <w:lang w:eastAsia="ru-RU"/>
        </w:rPr>
      </w:pPr>
    </w:p>
    <w:p w14:paraId="5C2653BD" w14:textId="084D0CF9" w:rsidR="000A07D0" w:rsidRDefault="000A07D0" w:rsidP="000A07D0">
      <w:pPr>
        <w:pStyle w:val="2"/>
        <w:spacing w:before="0" w:line="240" w:lineRule="auto"/>
        <w:rPr>
          <w:rFonts w:ascii="Times New Roman" w:hAnsi="Times New Roman" w:cs="Times New Roman"/>
          <w:color w:val="000000" w:themeColor="text1"/>
          <w:sz w:val="28"/>
          <w:szCs w:val="28"/>
        </w:rPr>
      </w:pPr>
      <w:r w:rsidRPr="00AD0B62">
        <w:rPr>
          <w:rFonts w:ascii="Times New Roman" w:hAnsi="Times New Roman" w:cs="Times New Roman"/>
          <w:color w:val="000000" w:themeColor="text1"/>
          <w:sz w:val="28"/>
          <w:szCs w:val="28"/>
        </w:rPr>
        <w:t>Таблица 1</w:t>
      </w:r>
      <w:r w:rsidR="002807CD">
        <w:t xml:space="preserve"> – </w:t>
      </w:r>
      <w:r w:rsidRPr="00AD0B62">
        <w:rPr>
          <w:rFonts w:ascii="Times New Roman" w:hAnsi="Times New Roman" w:cs="Times New Roman"/>
          <w:color w:val="000000" w:themeColor="text1"/>
          <w:sz w:val="28"/>
          <w:szCs w:val="28"/>
        </w:rPr>
        <w:t xml:space="preserve">Критерии </w:t>
      </w:r>
      <w:bookmarkStart w:id="4" w:name="_Hlk194465662"/>
      <w:r w:rsidRPr="00AD0B62">
        <w:rPr>
          <w:rFonts w:ascii="Times New Roman" w:hAnsi="Times New Roman" w:cs="Times New Roman"/>
          <w:color w:val="000000" w:themeColor="text1"/>
          <w:sz w:val="28"/>
          <w:szCs w:val="28"/>
        </w:rPr>
        <w:t>гистопатологической оценки по шкале HEALS-A</w:t>
      </w:r>
    </w:p>
    <w:tbl>
      <w:tblPr>
        <w:tblStyle w:val="110"/>
        <w:tblW w:w="9634" w:type="dxa"/>
        <w:tblLook w:val="04A0" w:firstRow="1" w:lastRow="0" w:firstColumn="1" w:lastColumn="0" w:noHBand="0" w:noVBand="1"/>
      </w:tblPr>
      <w:tblGrid>
        <w:gridCol w:w="2303"/>
        <w:gridCol w:w="1661"/>
        <w:gridCol w:w="1953"/>
        <w:gridCol w:w="2132"/>
        <w:gridCol w:w="1585"/>
      </w:tblGrid>
      <w:tr w:rsidR="000A07D0" w:rsidRPr="00861015" w14:paraId="0B90C260" w14:textId="77777777" w:rsidTr="00D13E34">
        <w:trPr>
          <w:cnfStyle w:val="100000000000" w:firstRow="1" w:lastRow="0"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303" w:type="dxa"/>
          </w:tcPr>
          <w:bookmarkEnd w:id="4"/>
          <w:p w14:paraId="45674F9A" w14:textId="77777777" w:rsidR="000A07D0" w:rsidRPr="001319F7" w:rsidRDefault="000A07D0" w:rsidP="00F25128">
            <w:pPr>
              <w:spacing w:after="0" w:line="240" w:lineRule="auto"/>
              <w:rPr>
                <w:color w:val="000000" w:themeColor="text1"/>
                <w:sz w:val="22"/>
                <w:szCs w:val="22"/>
              </w:rPr>
            </w:pPr>
            <w:r w:rsidRPr="001319F7">
              <w:rPr>
                <w:color w:val="000000" w:themeColor="text1"/>
                <w:sz w:val="22"/>
                <w:szCs w:val="22"/>
              </w:rPr>
              <w:t>HEALSA</w:t>
            </w:r>
          </w:p>
        </w:tc>
        <w:tc>
          <w:tcPr>
            <w:tcW w:w="1661" w:type="dxa"/>
          </w:tcPr>
          <w:p w14:paraId="2765ADE6" w14:textId="77777777" w:rsidR="000A07D0" w:rsidRPr="001319F7" w:rsidRDefault="000A07D0" w:rsidP="00F25128">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1319F7">
              <w:rPr>
                <w:color w:val="000000" w:themeColor="text1"/>
                <w:sz w:val="22"/>
                <w:szCs w:val="22"/>
              </w:rPr>
              <w:t>1</w:t>
            </w:r>
          </w:p>
        </w:tc>
        <w:tc>
          <w:tcPr>
            <w:tcW w:w="1953" w:type="dxa"/>
          </w:tcPr>
          <w:p w14:paraId="02CD1A10" w14:textId="77777777" w:rsidR="000A07D0" w:rsidRPr="001319F7" w:rsidRDefault="000A07D0" w:rsidP="00F25128">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1319F7">
              <w:rPr>
                <w:color w:val="000000" w:themeColor="text1"/>
                <w:sz w:val="22"/>
                <w:szCs w:val="22"/>
              </w:rPr>
              <w:t>2</w:t>
            </w:r>
          </w:p>
        </w:tc>
        <w:tc>
          <w:tcPr>
            <w:tcW w:w="2132" w:type="dxa"/>
          </w:tcPr>
          <w:p w14:paraId="116D928F" w14:textId="77777777" w:rsidR="000A07D0" w:rsidRPr="001319F7" w:rsidRDefault="000A07D0" w:rsidP="00F25128">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1319F7">
              <w:rPr>
                <w:color w:val="000000" w:themeColor="text1"/>
                <w:sz w:val="22"/>
                <w:szCs w:val="22"/>
              </w:rPr>
              <w:t>3</w:t>
            </w:r>
          </w:p>
        </w:tc>
        <w:tc>
          <w:tcPr>
            <w:tcW w:w="1585" w:type="dxa"/>
          </w:tcPr>
          <w:p w14:paraId="339C3B03" w14:textId="77777777" w:rsidR="000A07D0" w:rsidRPr="001319F7" w:rsidRDefault="000A07D0" w:rsidP="00F25128">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1319F7">
              <w:rPr>
                <w:color w:val="000000" w:themeColor="text1"/>
                <w:sz w:val="22"/>
                <w:szCs w:val="22"/>
              </w:rPr>
              <w:t>4</w:t>
            </w:r>
          </w:p>
        </w:tc>
      </w:tr>
      <w:tr w:rsidR="000A07D0" w:rsidRPr="00861015" w14:paraId="09454FC6" w14:textId="77777777" w:rsidTr="00D13E34">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03" w:type="dxa"/>
          </w:tcPr>
          <w:p w14:paraId="4B7DA003" w14:textId="77777777" w:rsidR="000A07D0" w:rsidRPr="001319F7" w:rsidRDefault="000A07D0" w:rsidP="00F25128">
            <w:pPr>
              <w:spacing w:after="0" w:line="240" w:lineRule="auto"/>
              <w:rPr>
                <w:color w:val="000000" w:themeColor="text1"/>
                <w:sz w:val="22"/>
                <w:szCs w:val="22"/>
              </w:rPr>
            </w:pPr>
            <w:r w:rsidRPr="001319F7">
              <w:rPr>
                <w:color w:val="000000" w:themeColor="text1"/>
                <w:sz w:val="22"/>
                <w:szCs w:val="22"/>
              </w:rPr>
              <w:t>H (Эпителизация)</w:t>
            </w:r>
          </w:p>
        </w:tc>
        <w:tc>
          <w:tcPr>
            <w:tcW w:w="1661" w:type="dxa"/>
          </w:tcPr>
          <w:p w14:paraId="2D706357" w14:textId="77777777" w:rsidR="000A07D0" w:rsidRPr="001319F7" w:rsidRDefault="000A07D0" w:rsidP="00F2512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319F7">
              <w:rPr>
                <w:color w:val="000000" w:themeColor="text1"/>
                <w:sz w:val="22"/>
                <w:szCs w:val="22"/>
              </w:rPr>
              <w:t>&lt;25%</w:t>
            </w:r>
          </w:p>
        </w:tc>
        <w:tc>
          <w:tcPr>
            <w:tcW w:w="1953" w:type="dxa"/>
          </w:tcPr>
          <w:p w14:paraId="4B9FC8B0" w14:textId="77777777" w:rsidR="000A07D0" w:rsidRPr="001319F7" w:rsidRDefault="000A07D0" w:rsidP="00F2512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319F7">
              <w:rPr>
                <w:color w:val="000000" w:themeColor="text1"/>
                <w:sz w:val="22"/>
                <w:szCs w:val="22"/>
              </w:rPr>
              <w:t>25–50%</w:t>
            </w:r>
          </w:p>
        </w:tc>
        <w:tc>
          <w:tcPr>
            <w:tcW w:w="2132" w:type="dxa"/>
          </w:tcPr>
          <w:p w14:paraId="4BE2D7BC" w14:textId="77777777" w:rsidR="000A07D0" w:rsidRPr="001319F7" w:rsidRDefault="000A07D0" w:rsidP="00F2512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319F7">
              <w:rPr>
                <w:color w:val="000000" w:themeColor="text1"/>
                <w:sz w:val="22"/>
                <w:szCs w:val="22"/>
              </w:rPr>
              <w:t>50–75%</w:t>
            </w:r>
          </w:p>
        </w:tc>
        <w:tc>
          <w:tcPr>
            <w:tcW w:w="1585" w:type="dxa"/>
          </w:tcPr>
          <w:p w14:paraId="587B324B" w14:textId="77777777" w:rsidR="000A07D0" w:rsidRPr="001319F7" w:rsidRDefault="000A07D0" w:rsidP="00F2512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319F7">
              <w:rPr>
                <w:color w:val="000000" w:themeColor="text1"/>
                <w:sz w:val="22"/>
                <w:szCs w:val="22"/>
              </w:rPr>
              <w:t>75–100%</w:t>
            </w:r>
          </w:p>
        </w:tc>
      </w:tr>
      <w:tr w:rsidR="000A07D0" w:rsidRPr="00861015" w14:paraId="6CC961AA" w14:textId="77777777" w:rsidTr="00D13E34">
        <w:trPr>
          <w:trHeight w:val="513"/>
        </w:trPr>
        <w:tc>
          <w:tcPr>
            <w:cnfStyle w:val="001000000000" w:firstRow="0" w:lastRow="0" w:firstColumn="1" w:lastColumn="0" w:oddVBand="0" w:evenVBand="0" w:oddHBand="0" w:evenHBand="0" w:firstRowFirstColumn="0" w:firstRowLastColumn="0" w:lastRowFirstColumn="0" w:lastRowLastColumn="0"/>
            <w:tcW w:w="2303" w:type="dxa"/>
          </w:tcPr>
          <w:p w14:paraId="43122151" w14:textId="77777777" w:rsidR="000A07D0" w:rsidRPr="001319F7" w:rsidRDefault="000A07D0" w:rsidP="00F25128">
            <w:pPr>
              <w:spacing w:after="0" w:line="240" w:lineRule="auto"/>
              <w:rPr>
                <w:color w:val="000000" w:themeColor="text1"/>
                <w:sz w:val="22"/>
                <w:szCs w:val="22"/>
              </w:rPr>
            </w:pPr>
            <w:r w:rsidRPr="001319F7">
              <w:rPr>
                <w:color w:val="000000" w:themeColor="text1"/>
                <w:sz w:val="22"/>
                <w:szCs w:val="22"/>
              </w:rPr>
              <w:t>E (Ангиогенез)</w:t>
            </w:r>
          </w:p>
        </w:tc>
        <w:tc>
          <w:tcPr>
            <w:tcW w:w="1661" w:type="dxa"/>
          </w:tcPr>
          <w:p w14:paraId="2994F7B8" w14:textId="77777777" w:rsidR="000A07D0" w:rsidRPr="001319F7" w:rsidRDefault="000A07D0" w:rsidP="00F2512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319F7">
              <w:rPr>
                <w:color w:val="000000" w:themeColor="text1"/>
                <w:sz w:val="22"/>
                <w:szCs w:val="22"/>
              </w:rPr>
              <w:t>Отсутствует</w:t>
            </w:r>
          </w:p>
        </w:tc>
        <w:tc>
          <w:tcPr>
            <w:tcW w:w="1953" w:type="dxa"/>
          </w:tcPr>
          <w:p w14:paraId="52F018C5" w14:textId="77777777" w:rsidR="000A07D0" w:rsidRPr="001319F7" w:rsidRDefault="000A07D0" w:rsidP="00F2512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319F7">
              <w:rPr>
                <w:color w:val="000000" w:themeColor="text1"/>
                <w:sz w:val="22"/>
                <w:szCs w:val="22"/>
              </w:rPr>
              <w:t>Незначительный (+)</w:t>
            </w:r>
          </w:p>
        </w:tc>
        <w:tc>
          <w:tcPr>
            <w:tcW w:w="2132" w:type="dxa"/>
          </w:tcPr>
          <w:p w14:paraId="5FF32FFB" w14:textId="77777777" w:rsidR="000A07D0" w:rsidRPr="001319F7" w:rsidRDefault="000A07D0" w:rsidP="00F2512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319F7">
              <w:rPr>
                <w:color w:val="000000" w:themeColor="text1"/>
                <w:sz w:val="22"/>
                <w:szCs w:val="22"/>
              </w:rPr>
              <w:t>Умеренный (++)</w:t>
            </w:r>
          </w:p>
        </w:tc>
        <w:tc>
          <w:tcPr>
            <w:tcW w:w="1585" w:type="dxa"/>
          </w:tcPr>
          <w:p w14:paraId="0F84980A" w14:textId="77777777" w:rsidR="000A07D0" w:rsidRPr="001319F7" w:rsidRDefault="000A07D0" w:rsidP="00F2512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319F7">
              <w:rPr>
                <w:color w:val="000000" w:themeColor="text1"/>
                <w:sz w:val="22"/>
                <w:szCs w:val="22"/>
              </w:rPr>
              <w:t>Выраженный (+++)</w:t>
            </w:r>
          </w:p>
        </w:tc>
      </w:tr>
      <w:tr w:rsidR="000A07D0" w:rsidRPr="00861015" w14:paraId="53DAAA84" w14:textId="77777777" w:rsidTr="00D13E34">
        <w:trPr>
          <w:cnfStyle w:val="000000100000" w:firstRow="0" w:lastRow="0" w:firstColumn="0" w:lastColumn="0" w:oddVBand="0" w:evenVBand="0" w:oddHBand="1" w:evenHBand="0" w:firstRowFirstColumn="0" w:firstRowLastColumn="0" w:lastRowFirstColumn="0" w:lastRowLastColumn="0"/>
          <w:trHeight w:val="769"/>
        </w:trPr>
        <w:tc>
          <w:tcPr>
            <w:cnfStyle w:val="001000000000" w:firstRow="0" w:lastRow="0" w:firstColumn="1" w:lastColumn="0" w:oddVBand="0" w:evenVBand="0" w:oddHBand="0" w:evenHBand="0" w:firstRowFirstColumn="0" w:firstRowLastColumn="0" w:lastRowFirstColumn="0" w:lastRowLastColumn="0"/>
            <w:tcW w:w="2303" w:type="dxa"/>
          </w:tcPr>
          <w:p w14:paraId="04B4B325" w14:textId="77777777" w:rsidR="000A07D0" w:rsidRPr="001319F7" w:rsidRDefault="000A07D0" w:rsidP="00F25128">
            <w:pPr>
              <w:spacing w:after="0" w:line="240" w:lineRule="auto"/>
              <w:rPr>
                <w:color w:val="000000" w:themeColor="text1"/>
                <w:sz w:val="22"/>
                <w:szCs w:val="22"/>
              </w:rPr>
            </w:pPr>
            <w:r w:rsidRPr="001319F7">
              <w:rPr>
                <w:color w:val="000000" w:themeColor="text1"/>
                <w:sz w:val="22"/>
                <w:szCs w:val="22"/>
              </w:rPr>
              <w:t>A (Макрофагальный инфильтрат)</w:t>
            </w:r>
          </w:p>
        </w:tc>
        <w:tc>
          <w:tcPr>
            <w:tcW w:w="1661" w:type="dxa"/>
          </w:tcPr>
          <w:p w14:paraId="234933A3" w14:textId="77777777" w:rsidR="000A07D0" w:rsidRPr="001319F7" w:rsidRDefault="000A07D0" w:rsidP="00F2512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319F7">
              <w:rPr>
                <w:color w:val="000000" w:themeColor="text1"/>
                <w:sz w:val="22"/>
                <w:szCs w:val="22"/>
              </w:rPr>
              <w:t>Обильный (+++)</w:t>
            </w:r>
          </w:p>
        </w:tc>
        <w:tc>
          <w:tcPr>
            <w:tcW w:w="1953" w:type="dxa"/>
          </w:tcPr>
          <w:p w14:paraId="4A4EB999" w14:textId="77777777" w:rsidR="000A07D0" w:rsidRPr="001319F7" w:rsidRDefault="000A07D0" w:rsidP="00F2512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319F7">
              <w:rPr>
                <w:color w:val="000000" w:themeColor="text1"/>
                <w:sz w:val="22"/>
                <w:szCs w:val="22"/>
              </w:rPr>
              <w:t>Умеренный (++)</w:t>
            </w:r>
          </w:p>
        </w:tc>
        <w:tc>
          <w:tcPr>
            <w:tcW w:w="2132" w:type="dxa"/>
          </w:tcPr>
          <w:p w14:paraId="49330410" w14:textId="77777777" w:rsidR="000A07D0" w:rsidRPr="001319F7" w:rsidRDefault="000A07D0" w:rsidP="00F2512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319F7">
              <w:rPr>
                <w:color w:val="000000" w:themeColor="text1"/>
                <w:sz w:val="22"/>
                <w:szCs w:val="22"/>
              </w:rPr>
              <w:t>Незначительный (+)</w:t>
            </w:r>
          </w:p>
        </w:tc>
        <w:tc>
          <w:tcPr>
            <w:tcW w:w="1585" w:type="dxa"/>
          </w:tcPr>
          <w:p w14:paraId="452FBFB7" w14:textId="77777777" w:rsidR="000A07D0" w:rsidRPr="001319F7" w:rsidRDefault="000A07D0" w:rsidP="00F2512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319F7">
              <w:rPr>
                <w:color w:val="000000" w:themeColor="text1"/>
                <w:sz w:val="22"/>
                <w:szCs w:val="22"/>
              </w:rPr>
              <w:t>Отсутствует</w:t>
            </w:r>
          </w:p>
        </w:tc>
      </w:tr>
      <w:tr w:rsidR="000A07D0" w:rsidRPr="00861015" w14:paraId="06A633BA" w14:textId="77777777" w:rsidTr="00D13E34">
        <w:trPr>
          <w:trHeight w:val="589"/>
        </w:trPr>
        <w:tc>
          <w:tcPr>
            <w:cnfStyle w:val="001000000000" w:firstRow="0" w:lastRow="0" w:firstColumn="1" w:lastColumn="0" w:oddVBand="0" w:evenVBand="0" w:oddHBand="0" w:evenHBand="0" w:firstRowFirstColumn="0" w:firstRowLastColumn="0" w:lastRowFirstColumn="0" w:lastRowLastColumn="0"/>
            <w:tcW w:w="2303" w:type="dxa"/>
          </w:tcPr>
          <w:p w14:paraId="06CC7E65" w14:textId="77777777" w:rsidR="000A07D0" w:rsidRPr="001319F7" w:rsidRDefault="000A07D0" w:rsidP="00F25128">
            <w:pPr>
              <w:spacing w:after="0" w:line="240" w:lineRule="auto"/>
              <w:rPr>
                <w:color w:val="000000" w:themeColor="text1"/>
                <w:sz w:val="22"/>
                <w:szCs w:val="22"/>
              </w:rPr>
            </w:pPr>
            <w:r w:rsidRPr="001319F7">
              <w:rPr>
                <w:color w:val="000000" w:themeColor="text1"/>
                <w:sz w:val="22"/>
                <w:szCs w:val="22"/>
              </w:rPr>
              <w:t>L (Нейтрофильный инфильтрат)</w:t>
            </w:r>
          </w:p>
        </w:tc>
        <w:tc>
          <w:tcPr>
            <w:tcW w:w="1661" w:type="dxa"/>
          </w:tcPr>
          <w:p w14:paraId="6E19A681" w14:textId="77777777" w:rsidR="000A07D0" w:rsidRPr="001319F7" w:rsidRDefault="000A07D0" w:rsidP="00F2512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319F7">
              <w:rPr>
                <w:color w:val="000000" w:themeColor="text1"/>
                <w:sz w:val="22"/>
                <w:szCs w:val="22"/>
              </w:rPr>
              <w:t>Обильный (+++)</w:t>
            </w:r>
          </w:p>
        </w:tc>
        <w:tc>
          <w:tcPr>
            <w:tcW w:w="1953" w:type="dxa"/>
          </w:tcPr>
          <w:p w14:paraId="69159D72" w14:textId="77777777" w:rsidR="000A07D0" w:rsidRPr="001319F7" w:rsidRDefault="000A07D0" w:rsidP="00F2512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319F7">
              <w:rPr>
                <w:color w:val="000000" w:themeColor="text1"/>
                <w:sz w:val="22"/>
                <w:szCs w:val="22"/>
              </w:rPr>
              <w:t>Умеренный (++)</w:t>
            </w:r>
          </w:p>
        </w:tc>
        <w:tc>
          <w:tcPr>
            <w:tcW w:w="2132" w:type="dxa"/>
          </w:tcPr>
          <w:p w14:paraId="7D45FE8B" w14:textId="77777777" w:rsidR="000A07D0" w:rsidRPr="001319F7" w:rsidRDefault="000A07D0" w:rsidP="00F2512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319F7">
              <w:rPr>
                <w:color w:val="000000" w:themeColor="text1"/>
                <w:sz w:val="22"/>
                <w:szCs w:val="22"/>
              </w:rPr>
              <w:t>Незначительный (+)</w:t>
            </w:r>
          </w:p>
        </w:tc>
        <w:tc>
          <w:tcPr>
            <w:tcW w:w="1585" w:type="dxa"/>
          </w:tcPr>
          <w:p w14:paraId="01431C6D" w14:textId="77777777" w:rsidR="000A07D0" w:rsidRPr="001319F7" w:rsidRDefault="000A07D0" w:rsidP="00F2512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319F7">
              <w:rPr>
                <w:color w:val="000000" w:themeColor="text1"/>
                <w:sz w:val="22"/>
                <w:szCs w:val="22"/>
              </w:rPr>
              <w:t>Отсутствует</w:t>
            </w:r>
          </w:p>
        </w:tc>
      </w:tr>
      <w:tr w:rsidR="000A07D0" w:rsidRPr="00861015" w14:paraId="1D2B7C69" w14:textId="77777777" w:rsidTr="00D13E34">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2303" w:type="dxa"/>
          </w:tcPr>
          <w:p w14:paraId="311B2DE8" w14:textId="77777777" w:rsidR="000A07D0" w:rsidRPr="001319F7" w:rsidRDefault="000A07D0" w:rsidP="00F25128">
            <w:pPr>
              <w:spacing w:after="0" w:line="240" w:lineRule="auto"/>
              <w:rPr>
                <w:color w:val="000000" w:themeColor="text1"/>
                <w:sz w:val="22"/>
                <w:szCs w:val="22"/>
              </w:rPr>
            </w:pPr>
            <w:r w:rsidRPr="001319F7">
              <w:rPr>
                <w:color w:val="000000" w:themeColor="text1"/>
                <w:sz w:val="22"/>
                <w:szCs w:val="22"/>
              </w:rPr>
              <w:t>S (Рубцовая ткань)</w:t>
            </w:r>
          </w:p>
        </w:tc>
        <w:tc>
          <w:tcPr>
            <w:tcW w:w="1661" w:type="dxa"/>
          </w:tcPr>
          <w:p w14:paraId="7ABCD942" w14:textId="77777777" w:rsidR="000A07D0" w:rsidRPr="001319F7" w:rsidRDefault="000A07D0" w:rsidP="00F2512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319F7">
              <w:rPr>
                <w:color w:val="000000" w:themeColor="text1"/>
                <w:sz w:val="22"/>
                <w:szCs w:val="22"/>
              </w:rPr>
              <w:t>&lt;25%</w:t>
            </w:r>
          </w:p>
        </w:tc>
        <w:tc>
          <w:tcPr>
            <w:tcW w:w="1953" w:type="dxa"/>
          </w:tcPr>
          <w:p w14:paraId="39E7B578" w14:textId="77777777" w:rsidR="000A07D0" w:rsidRPr="001319F7" w:rsidRDefault="000A07D0" w:rsidP="00F2512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319F7">
              <w:rPr>
                <w:color w:val="000000" w:themeColor="text1"/>
                <w:sz w:val="22"/>
                <w:szCs w:val="22"/>
              </w:rPr>
              <w:t>25–50%</w:t>
            </w:r>
          </w:p>
        </w:tc>
        <w:tc>
          <w:tcPr>
            <w:tcW w:w="2132" w:type="dxa"/>
          </w:tcPr>
          <w:p w14:paraId="0929A1D3" w14:textId="77777777" w:rsidR="000A07D0" w:rsidRPr="001319F7" w:rsidRDefault="000A07D0" w:rsidP="00F2512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319F7">
              <w:rPr>
                <w:color w:val="000000" w:themeColor="text1"/>
                <w:sz w:val="22"/>
                <w:szCs w:val="22"/>
              </w:rPr>
              <w:t>50–75%</w:t>
            </w:r>
          </w:p>
        </w:tc>
        <w:tc>
          <w:tcPr>
            <w:tcW w:w="1585" w:type="dxa"/>
          </w:tcPr>
          <w:p w14:paraId="1D31DE57" w14:textId="77777777" w:rsidR="000A07D0" w:rsidRPr="001319F7" w:rsidRDefault="000A07D0" w:rsidP="00F2512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319F7">
              <w:rPr>
                <w:color w:val="000000" w:themeColor="text1"/>
                <w:sz w:val="22"/>
                <w:szCs w:val="22"/>
              </w:rPr>
              <w:t>75–100%</w:t>
            </w:r>
          </w:p>
        </w:tc>
      </w:tr>
      <w:tr w:rsidR="000A07D0" w:rsidRPr="00861015" w14:paraId="7CDF7980" w14:textId="77777777" w:rsidTr="00D13E34">
        <w:trPr>
          <w:trHeight w:val="1009"/>
        </w:trPr>
        <w:tc>
          <w:tcPr>
            <w:cnfStyle w:val="001000000000" w:firstRow="0" w:lastRow="0" w:firstColumn="1" w:lastColumn="0" w:oddVBand="0" w:evenVBand="0" w:oddHBand="0" w:evenHBand="0" w:firstRowFirstColumn="0" w:firstRowLastColumn="0" w:lastRowFirstColumn="0" w:lastRowLastColumn="0"/>
            <w:tcW w:w="2303" w:type="dxa"/>
          </w:tcPr>
          <w:p w14:paraId="28508297" w14:textId="77777777" w:rsidR="000A07D0" w:rsidRPr="001319F7" w:rsidRDefault="000A07D0" w:rsidP="00F25128">
            <w:pPr>
              <w:spacing w:after="0" w:line="240" w:lineRule="auto"/>
              <w:rPr>
                <w:color w:val="000000" w:themeColor="text1"/>
                <w:sz w:val="22"/>
                <w:szCs w:val="22"/>
              </w:rPr>
            </w:pPr>
            <w:r w:rsidRPr="001319F7">
              <w:rPr>
                <w:color w:val="000000" w:themeColor="text1"/>
                <w:sz w:val="22"/>
                <w:szCs w:val="22"/>
              </w:rPr>
              <w:t>A (Регенерация придатков кожи)</w:t>
            </w:r>
          </w:p>
        </w:tc>
        <w:tc>
          <w:tcPr>
            <w:tcW w:w="1661" w:type="dxa"/>
          </w:tcPr>
          <w:p w14:paraId="33AEA868" w14:textId="77777777" w:rsidR="000A07D0" w:rsidRPr="001319F7" w:rsidRDefault="000A07D0" w:rsidP="00F2512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319F7">
              <w:rPr>
                <w:color w:val="000000" w:themeColor="text1"/>
                <w:sz w:val="22"/>
                <w:szCs w:val="22"/>
              </w:rPr>
              <w:t>Волосяные фолликулы - доп. балл 1</w:t>
            </w:r>
          </w:p>
        </w:tc>
        <w:tc>
          <w:tcPr>
            <w:tcW w:w="1953" w:type="dxa"/>
          </w:tcPr>
          <w:p w14:paraId="4E7F778B" w14:textId="77777777" w:rsidR="000A07D0" w:rsidRPr="001319F7" w:rsidRDefault="000A07D0" w:rsidP="00F2512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319F7">
              <w:rPr>
                <w:color w:val="000000" w:themeColor="text1"/>
                <w:sz w:val="22"/>
                <w:szCs w:val="22"/>
              </w:rPr>
              <w:t>Железы - доп. балл 1</w:t>
            </w:r>
          </w:p>
        </w:tc>
        <w:tc>
          <w:tcPr>
            <w:tcW w:w="2132" w:type="dxa"/>
          </w:tcPr>
          <w:p w14:paraId="0B1A0091" w14:textId="77777777" w:rsidR="000A07D0" w:rsidRPr="001319F7" w:rsidRDefault="000A07D0" w:rsidP="00F2512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319F7">
              <w:rPr>
                <w:color w:val="000000" w:themeColor="text1"/>
                <w:sz w:val="22"/>
                <w:szCs w:val="22"/>
              </w:rPr>
              <w:t>Кератин - доп. балл 1</w:t>
            </w:r>
          </w:p>
        </w:tc>
        <w:tc>
          <w:tcPr>
            <w:tcW w:w="1585" w:type="dxa"/>
          </w:tcPr>
          <w:p w14:paraId="7F9471D2" w14:textId="77777777" w:rsidR="000A07D0" w:rsidRPr="001319F7" w:rsidRDefault="000A07D0" w:rsidP="00F2512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bl>
    <w:p w14:paraId="09E5143F" w14:textId="1C80B012" w:rsidR="000A07D0" w:rsidRPr="00AD0B62" w:rsidRDefault="000A07D0" w:rsidP="000A07D0">
      <w:pPr>
        <w:pStyle w:val="2"/>
        <w:rPr>
          <w:rFonts w:ascii="Times New Roman" w:hAnsi="Times New Roman" w:cs="Times New Roman"/>
          <w:b/>
          <w:bCs/>
          <w:color w:val="000000" w:themeColor="text1"/>
          <w:sz w:val="28"/>
          <w:szCs w:val="28"/>
        </w:rPr>
      </w:pPr>
      <w:r w:rsidRPr="00AD0B62">
        <w:rPr>
          <w:rFonts w:ascii="Times New Roman" w:hAnsi="Times New Roman" w:cs="Times New Roman"/>
          <w:color w:val="000000" w:themeColor="text1"/>
          <w:sz w:val="28"/>
          <w:szCs w:val="28"/>
        </w:rPr>
        <w:t>Таблица 2</w:t>
      </w:r>
      <w:r w:rsidR="002807CD">
        <w:t xml:space="preserve"> – </w:t>
      </w:r>
      <w:r w:rsidRPr="00AD0B62">
        <w:rPr>
          <w:rFonts w:ascii="Times New Roman" w:hAnsi="Times New Roman" w:cs="Times New Roman"/>
          <w:color w:val="000000" w:themeColor="text1"/>
          <w:sz w:val="28"/>
          <w:szCs w:val="28"/>
        </w:rPr>
        <w:t xml:space="preserve">Общая оценка регенерации кожи и его интерпретация </w:t>
      </w:r>
    </w:p>
    <w:tbl>
      <w:tblPr>
        <w:tblStyle w:val="110"/>
        <w:tblW w:w="9634" w:type="dxa"/>
        <w:tblLook w:val="04A0" w:firstRow="1" w:lastRow="0" w:firstColumn="1" w:lastColumn="0" w:noHBand="0" w:noVBand="1"/>
      </w:tblPr>
      <w:tblGrid>
        <w:gridCol w:w="2880"/>
        <w:gridCol w:w="1651"/>
        <w:gridCol w:w="5103"/>
      </w:tblGrid>
      <w:tr w:rsidR="000A07D0" w:rsidRPr="00861015" w14:paraId="1EA2731D" w14:textId="77777777" w:rsidTr="00D13E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34467061" w14:textId="77777777" w:rsidR="000A07D0" w:rsidRPr="00221F95" w:rsidRDefault="000A07D0" w:rsidP="00C938F3">
            <w:pPr>
              <w:rPr>
                <w:color w:val="000000" w:themeColor="text1"/>
                <w:sz w:val="24"/>
                <w:szCs w:val="28"/>
              </w:rPr>
            </w:pPr>
            <w:r w:rsidRPr="00221F95">
              <w:rPr>
                <w:color w:val="000000" w:themeColor="text1"/>
                <w:sz w:val="24"/>
                <w:szCs w:val="28"/>
              </w:rPr>
              <w:t>Морфологическая оценка регенерации кожи</w:t>
            </w:r>
          </w:p>
        </w:tc>
        <w:tc>
          <w:tcPr>
            <w:tcW w:w="1651" w:type="dxa"/>
          </w:tcPr>
          <w:p w14:paraId="0D521B9F" w14:textId="77777777" w:rsidR="000A07D0" w:rsidRPr="002D30D2" w:rsidRDefault="000A07D0" w:rsidP="00C938F3">
            <w:pPr>
              <w:cnfStyle w:val="100000000000" w:firstRow="1" w:lastRow="0" w:firstColumn="0" w:lastColumn="0" w:oddVBand="0" w:evenVBand="0" w:oddHBand="0" w:evenHBand="0" w:firstRowFirstColumn="0" w:firstRowLastColumn="0" w:lastRowFirstColumn="0" w:lastRowLastColumn="0"/>
              <w:rPr>
                <w:color w:val="000000" w:themeColor="text1"/>
                <w:sz w:val="24"/>
                <w:szCs w:val="28"/>
              </w:rPr>
            </w:pPr>
            <w:r w:rsidRPr="002D30D2">
              <w:rPr>
                <w:color w:val="000000" w:themeColor="text1"/>
                <w:sz w:val="24"/>
                <w:szCs w:val="28"/>
              </w:rPr>
              <w:t>Суммарные баллы</w:t>
            </w:r>
          </w:p>
        </w:tc>
        <w:tc>
          <w:tcPr>
            <w:tcW w:w="5103" w:type="dxa"/>
          </w:tcPr>
          <w:p w14:paraId="21FA6932" w14:textId="77777777" w:rsidR="000A07D0" w:rsidRPr="001600BB" w:rsidRDefault="000A07D0" w:rsidP="00C938F3">
            <w:pPr>
              <w:cnfStyle w:val="100000000000" w:firstRow="1" w:lastRow="0" w:firstColumn="0" w:lastColumn="0" w:oddVBand="0" w:evenVBand="0" w:oddHBand="0" w:evenHBand="0" w:firstRowFirstColumn="0" w:firstRowLastColumn="0" w:lastRowFirstColumn="0" w:lastRowLastColumn="0"/>
              <w:rPr>
                <w:color w:val="000000" w:themeColor="text1"/>
                <w:sz w:val="24"/>
                <w:szCs w:val="28"/>
              </w:rPr>
            </w:pPr>
            <w:r w:rsidRPr="001600BB">
              <w:rPr>
                <w:color w:val="000000" w:themeColor="text1"/>
                <w:sz w:val="24"/>
                <w:szCs w:val="28"/>
              </w:rPr>
              <w:t>Описание</w:t>
            </w:r>
          </w:p>
        </w:tc>
      </w:tr>
      <w:tr w:rsidR="000A07D0" w:rsidRPr="00861015" w14:paraId="50F8B6CE" w14:textId="77777777" w:rsidTr="00D13E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5926F21B" w14:textId="77777777" w:rsidR="000A07D0" w:rsidRPr="00221F95" w:rsidRDefault="000A07D0" w:rsidP="00C938F3">
            <w:pPr>
              <w:rPr>
                <w:color w:val="000000" w:themeColor="text1"/>
                <w:sz w:val="24"/>
                <w:szCs w:val="28"/>
              </w:rPr>
            </w:pPr>
            <w:r w:rsidRPr="00221F95">
              <w:rPr>
                <w:color w:val="000000" w:themeColor="text1"/>
                <w:sz w:val="24"/>
                <w:szCs w:val="28"/>
              </w:rPr>
              <w:t>R0</w:t>
            </w:r>
          </w:p>
        </w:tc>
        <w:tc>
          <w:tcPr>
            <w:tcW w:w="1651" w:type="dxa"/>
          </w:tcPr>
          <w:p w14:paraId="4622D617" w14:textId="77777777" w:rsidR="000A07D0" w:rsidRPr="002D30D2" w:rsidRDefault="000A07D0" w:rsidP="00C938F3">
            <w:pPr>
              <w:cnfStyle w:val="000000100000" w:firstRow="0" w:lastRow="0" w:firstColumn="0" w:lastColumn="0" w:oddVBand="0" w:evenVBand="0" w:oddHBand="1" w:evenHBand="0" w:firstRowFirstColumn="0" w:firstRowLastColumn="0" w:lastRowFirstColumn="0" w:lastRowLastColumn="0"/>
              <w:rPr>
                <w:color w:val="000000" w:themeColor="text1"/>
                <w:sz w:val="24"/>
                <w:szCs w:val="28"/>
              </w:rPr>
            </w:pPr>
            <w:r w:rsidRPr="002D30D2">
              <w:rPr>
                <w:color w:val="000000" w:themeColor="text1"/>
                <w:sz w:val="24"/>
                <w:szCs w:val="28"/>
              </w:rPr>
              <w:t>7 баллов</w:t>
            </w:r>
          </w:p>
        </w:tc>
        <w:tc>
          <w:tcPr>
            <w:tcW w:w="5103" w:type="dxa"/>
          </w:tcPr>
          <w:p w14:paraId="417C19DB" w14:textId="77777777" w:rsidR="000A07D0" w:rsidRPr="001600BB" w:rsidRDefault="000A07D0" w:rsidP="00C938F3">
            <w:pPr>
              <w:cnfStyle w:val="000000100000" w:firstRow="0" w:lastRow="0" w:firstColumn="0" w:lastColumn="0" w:oddVBand="0" w:evenVBand="0" w:oddHBand="1" w:evenHBand="0" w:firstRowFirstColumn="0" w:firstRowLastColumn="0" w:lastRowFirstColumn="0" w:lastRowLastColumn="0"/>
              <w:rPr>
                <w:color w:val="000000" w:themeColor="text1"/>
                <w:sz w:val="24"/>
                <w:szCs w:val="28"/>
              </w:rPr>
            </w:pPr>
            <w:r w:rsidRPr="001600BB">
              <w:rPr>
                <w:color w:val="000000" w:themeColor="text1"/>
                <w:sz w:val="24"/>
                <w:szCs w:val="28"/>
              </w:rPr>
              <w:t>Новообразованная или нерегенерированная кожа</w:t>
            </w:r>
          </w:p>
        </w:tc>
      </w:tr>
      <w:tr w:rsidR="000A07D0" w:rsidRPr="00861015" w14:paraId="50299CAF" w14:textId="77777777" w:rsidTr="00D13E34">
        <w:tc>
          <w:tcPr>
            <w:cnfStyle w:val="001000000000" w:firstRow="0" w:lastRow="0" w:firstColumn="1" w:lastColumn="0" w:oddVBand="0" w:evenVBand="0" w:oddHBand="0" w:evenHBand="0" w:firstRowFirstColumn="0" w:firstRowLastColumn="0" w:lastRowFirstColumn="0" w:lastRowLastColumn="0"/>
            <w:tcW w:w="2880" w:type="dxa"/>
          </w:tcPr>
          <w:p w14:paraId="7089EB47" w14:textId="77777777" w:rsidR="000A07D0" w:rsidRPr="00221F95" w:rsidRDefault="000A07D0" w:rsidP="00C938F3">
            <w:pPr>
              <w:rPr>
                <w:color w:val="000000" w:themeColor="text1"/>
                <w:sz w:val="24"/>
                <w:szCs w:val="28"/>
              </w:rPr>
            </w:pPr>
            <w:r w:rsidRPr="00221F95">
              <w:rPr>
                <w:color w:val="000000" w:themeColor="text1"/>
                <w:sz w:val="24"/>
                <w:szCs w:val="28"/>
              </w:rPr>
              <w:t>R1</w:t>
            </w:r>
          </w:p>
        </w:tc>
        <w:tc>
          <w:tcPr>
            <w:tcW w:w="1651" w:type="dxa"/>
          </w:tcPr>
          <w:p w14:paraId="7613F8F4" w14:textId="77777777" w:rsidR="000A07D0" w:rsidRPr="002D30D2" w:rsidRDefault="000A07D0" w:rsidP="00C938F3">
            <w:pPr>
              <w:cnfStyle w:val="000000000000" w:firstRow="0" w:lastRow="0" w:firstColumn="0" w:lastColumn="0" w:oddVBand="0" w:evenVBand="0" w:oddHBand="0" w:evenHBand="0" w:firstRowFirstColumn="0" w:firstRowLastColumn="0" w:lastRowFirstColumn="0" w:lastRowLastColumn="0"/>
              <w:rPr>
                <w:color w:val="000000" w:themeColor="text1"/>
                <w:sz w:val="24"/>
                <w:szCs w:val="28"/>
              </w:rPr>
            </w:pPr>
            <w:r w:rsidRPr="002D30D2">
              <w:rPr>
                <w:color w:val="000000" w:themeColor="text1"/>
                <w:sz w:val="24"/>
                <w:szCs w:val="28"/>
              </w:rPr>
              <w:t>8–10 баллов</w:t>
            </w:r>
          </w:p>
        </w:tc>
        <w:tc>
          <w:tcPr>
            <w:tcW w:w="5103" w:type="dxa"/>
          </w:tcPr>
          <w:p w14:paraId="774293B6" w14:textId="77777777" w:rsidR="000A07D0" w:rsidRPr="001600BB" w:rsidRDefault="000A07D0" w:rsidP="00C938F3">
            <w:pPr>
              <w:cnfStyle w:val="000000000000" w:firstRow="0" w:lastRow="0" w:firstColumn="0" w:lastColumn="0" w:oddVBand="0" w:evenVBand="0" w:oddHBand="0" w:evenHBand="0" w:firstRowFirstColumn="0" w:firstRowLastColumn="0" w:lastRowFirstColumn="0" w:lastRowLastColumn="0"/>
              <w:rPr>
                <w:color w:val="000000" w:themeColor="text1"/>
                <w:sz w:val="24"/>
                <w:szCs w:val="28"/>
              </w:rPr>
            </w:pPr>
            <w:r w:rsidRPr="001600BB">
              <w:rPr>
                <w:color w:val="000000" w:themeColor="text1"/>
                <w:sz w:val="24"/>
                <w:szCs w:val="28"/>
              </w:rPr>
              <w:t>Кожа с начальными признаками регенерации</w:t>
            </w:r>
          </w:p>
        </w:tc>
      </w:tr>
      <w:tr w:rsidR="000A07D0" w:rsidRPr="00861015" w14:paraId="1E2858EE" w14:textId="77777777" w:rsidTr="00D13E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676CD13E" w14:textId="77777777" w:rsidR="000A07D0" w:rsidRPr="00221F95" w:rsidRDefault="000A07D0" w:rsidP="00C938F3">
            <w:pPr>
              <w:rPr>
                <w:color w:val="000000" w:themeColor="text1"/>
                <w:sz w:val="24"/>
                <w:szCs w:val="28"/>
              </w:rPr>
            </w:pPr>
            <w:r w:rsidRPr="00221F95">
              <w:rPr>
                <w:color w:val="000000" w:themeColor="text1"/>
                <w:sz w:val="24"/>
                <w:szCs w:val="28"/>
              </w:rPr>
              <w:t>R2</w:t>
            </w:r>
          </w:p>
        </w:tc>
        <w:tc>
          <w:tcPr>
            <w:tcW w:w="1651" w:type="dxa"/>
          </w:tcPr>
          <w:p w14:paraId="54A43866" w14:textId="77777777" w:rsidR="000A07D0" w:rsidRPr="002D30D2" w:rsidRDefault="000A07D0" w:rsidP="00C938F3">
            <w:pPr>
              <w:cnfStyle w:val="000000100000" w:firstRow="0" w:lastRow="0" w:firstColumn="0" w:lastColumn="0" w:oddVBand="0" w:evenVBand="0" w:oddHBand="1" w:evenHBand="0" w:firstRowFirstColumn="0" w:firstRowLastColumn="0" w:lastRowFirstColumn="0" w:lastRowLastColumn="0"/>
              <w:rPr>
                <w:color w:val="000000" w:themeColor="text1"/>
                <w:sz w:val="24"/>
                <w:szCs w:val="28"/>
              </w:rPr>
            </w:pPr>
            <w:r w:rsidRPr="002D30D2">
              <w:rPr>
                <w:color w:val="000000" w:themeColor="text1"/>
                <w:sz w:val="24"/>
                <w:szCs w:val="28"/>
              </w:rPr>
              <w:t>11–15 баллов</w:t>
            </w:r>
          </w:p>
        </w:tc>
        <w:tc>
          <w:tcPr>
            <w:tcW w:w="5103" w:type="dxa"/>
          </w:tcPr>
          <w:p w14:paraId="3B148B14" w14:textId="77777777" w:rsidR="000A07D0" w:rsidRPr="001600BB" w:rsidRDefault="000A07D0" w:rsidP="00C938F3">
            <w:pPr>
              <w:cnfStyle w:val="000000100000" w:firstRow="0" w:lastRow="0" w:firstColumn="0" w:lastColumn="0" w:oddVBand="0" w:evenVBand="0" w:oddHBand="1" w:evenHBand="0" w:firstRowFirstColumn="0" w:firstRowLastColumn="0" w:lastRowFirstColumn="0" w:lastRowLastColumn="0"/>
              <w:rPr>
                <w:color w:val="000000" w:themeColor="text1"/>
                <w:sz w:val="24"/>
                <w:szCs w:val="28"/>
              </w:rPr>
            </w:pPr>
            <w:r w:rsidRPr="001600BB">
              <w:rPr>
                <w:color w:val="000000" w:themeColor="text1"/>
                <w:sz w:val="24"/>
                <w:szCs w:val="28"/>
              </w:rPr>
              <w:t>Кожа с умеренной регенерацией</w:t>
            </w:r>
          </w:p>
        </w:tc>
      </w:tr>
      <w:tr w:rsidR="000A07D0" w:rsidRPr="00861015" w14:paraId="5C805ACC" w14:textId="77777777" w:rsidTr="00D13E34">
        <w:tc>
          <w:tcPr>
            <w:cnfStyle w:val="001000000000" w:firstRow="0" w:lastRow="0" w:firstColumn="1" w:lastColumn="0" w:oddVBand="0" w:evenVBand="0" w:oddHBand="0" w:evenHBand="0" w:firstRowFirstColumn="0" w:firstRowLastColumn="0" w:lastRowFirstColumn="0" w:lastRowLastColumn="0"/>
            <w:tcW w:w="2880" w:type="dxa"/>
          </w:tcPr>
          <w:p w14:paraId="0CE87410" w14:textId="77777777" w:rsidR="000A07D0" w:rsidRPr="00221F95" w:rsidRDefault="000A07D0" w:rsidP="00C938F3">
            <w:pPr>
              <w:rPr>
                <w:color w:val="000000" w:themeColor="text1"/>
                <w:sz w:val="24"/>
                <w:szCs w:val="28"/>
              </w:rPr>
            </w:pPr>
            <w:r w:rsidRPr="00221F95">
              <w:rPr>
                <w:color w:val="000000" w:themeColor="text1"/>
                <w:sz w:val="24"/>
                <w:szCs w:val="28"/>
              </w:rPr>
              <w:t>R3</w:t>
            </w:r>
          </w:p>
        </w:tc>
        <w:tc>
          <w:tcPr>
            <w:tcW w:w="1651" w:type="dxa"/>
          </w:tcPr>
          <w:p w14:paraId="4CB935DF" w14:textId="77777777" w:rsidR="000A07D0" w:rsidRPr="002D30D2" w:rsidRDefault="000A07D0" w:rsidP="00C938F3">
            <w:pPr>
              <w:cnfStyle w:val="000000000000" w:firstRow="0" w:lastRow="0" w:firstColumn="0" w:lastColumn="0" w:oddVBand="0" w:evenVBand="0" w:oddHBand="0" w:evenHBand="0" w:firstRowFirstColumn="0" w:firstRowLastColumn="0" w:lastRowFirstColumn="0" w:lastRowLastColumn="0"/>
              <w:rPr>
                <w:color w:val="000000" w:themeColor="text1"/>
                <w:sz w:val="24"/>
                <w:szCs w:val="28"/>
              </w:rPr>
            </w:pPr>
            <w:r w:rsidRPr="002D30D2">
              <w:rPr>
                <w:color w:val="000000" w:themeColor="text1"/>
                <w:sz w:val="24"/>
                <w:szCs w:val="28"/>
              </w:rPr>
              <w:t>16–20 баллов</w:t>
            </w:r>
          </w:p>
        </w:tc>
        <w:tc>
          <w:tcPr>
            <w:tcW w:w="5103" w:type="dxa"/>
          </w:tcPr>
          <w:p w14:paraId="78547E5B" w14:textId="77777777" w:rsidR="000A07D0" w:rsidRPr="001600BB" w:rsidRDefault="000A07D0" w:rsidP="00C938F3">
            <w:pPr>
              <w:cnfStyle w:val="000000000000" w:firstRow="0" w:lastRow="0" w:firstColumn="0" w:lastColumn="0" w:oddVBand="0" w:evenVBand="0" w:oddHBand="0" w:evenHBand="0" w:firstRowFirstColumn="0" w:firstRowLastColumn="0" w:lastRowFirstColumn="0" w:lastRowLastColumn="0"/>
              <w:rPr>
                <w:color w:val="000000" w:themeColor="text1"/>
                <w:sz w:val="24"/>
                <w:szCs w:val="28"/>
              </w:rPr>
            </w:pPr>
            <w:r w:rsidRPr="001600BB">
              <w:rPr>
                <w:color w:val="000000" w:themeColor="text1"/>
                <w:sz w:val="24"/>
                <w:szCs w:val="28"/>
              </w:rPr>
              <w:t>Кожа с выраженной регенерацией</w:t>
            </w:r>
          </w:p>
        </w:tc>
      </w:tr>
      <w:tr w:rsidR="000A07D0" w:rsidRPr="00861015" w14:paraId="6221D541" w14:textId="77777777" w:rsidTr="00D13E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432839F9" w14:textId="77777777" w:rsidR="000A07D0" w:rsidRPr="00221F95" w:rsidRDefault="000A07D0" w:rsidP="00C938F3">
            <w:pPr>
              <w:rPr>
                <w:color w:val="000000" w:themeColor="text1"/>
                <w:sz w:val="24"/>
                <w:szCs w:val="28"/>
              </w:rPr>
            </w:pPr>
            <w:r w:rsidRPr="00221F95">
              <w:rPr>
                <w:color w:val="000000" w:themeColor="text1"/>
                <w:sz w:val="24"/>
                <w:szCs w:val="28"/>
              </w:rPr>
              <w:t>R4</w:t>
            </w:r>
          </w:p>
        </w:tc>
        <w:tc>
          <w:tcPr>
            <w:tcW w:w="1651" w:type="dxa"/>
          </w:tcPr>
          <w:p w14:paraId="7944D494" w14:textId="77777777" w:rsidR="000A07D0" w:rsidRPr="002D30D2" w:rsidRDefault="000A07D0" w:rsidP="00C938F3">
            <w:pPr>
              <w:cnfStyle w:val="000000100000" w:firstRow="0" w:lastRow="0" w:firstColumn="0" w:lastColumn="0" w:oddVBand="0" w:evenVBand="0" w:oddHBand="1" w:evenHBand="0" w:firstRowFirstColumn="0" w:firstRowLastColumn="0" w:lastRowFirstColumn="0" w:lastRowLastColumn="0"/>
              <w:rPr>
                <w:color w:val="000000" w:themeColor="text1"/>
                <w:sz w:val="24"/>
                <w:szCs w:val="28"/>
              </w:rPr>
            </w:pPr>
            <w:r w:rsidRPr="002D30D2">
              <w:rPr>
                <w:color w:val="000000" w:themeColor="text1"/>
                <w:sz w:val="24"/>
                <w:szCs w:val="28"/>
              </w:rPr>
              <w:t>21–23 балла</w:t>
            </w:r>
          </w:p>
        </w:tc>
        <w:tc>
          <w:tcPr>
            <w:tcW w:w="5103" w:type="dxa"/>
          </w:tcPr>
          <w:p w14:paraId="609C2AC6" w14:textId="77777777" w:rsidR="000A07D0" w:rsidRPr="001600BB" w:rsidRDefault="000A07D0" w:rsidP="00C938F3">
            <w:pPr>
              <w:cnfStyle w:val="000000100000" w:firstRow="0" w:lastRow="0" w:firstColumn="0" w:lastColumn="0" w:oddVBand="0" w:evenVBand="0" w:oddHBand="1" w:evenHBand="0" w:firstRowFirstColumn="0" w:firstRowLastColumn="0" w:lastRowFirstColumn="0" w:lastRowLastColumn="0"/>
              <w:rPr>
                <w:color w:val="000000" w:themeColor="text1"/>
                <w:sz w:val="24"/>
                <w:szCs w:val="28"/>
              </w:rPr>
            </w:pPr>
            <w:r w:rsidRPr="001600BB">
              <w:rPr>
                <w:color w:val="000000" w:themeColor="text1"/>
                <w:sz w:val="24"/>
                <w:szCs w:val="28"/>
              </w:rPr>
              <w:t>Кожа с полной регенерацией или сходная с интактной (околораневой) кожей</w:t>
            </w:r>
          </w:p>
        </w:tc>
      </w:tr>
    </w:tbl>
    <w:p w14:paraId="46FF0AF6" w14:textId="77777777" w:rsidR="00A8131D" w:rsidRDefault="00A8131D" w:rsidP="000A07D0">
      <w:pPr>
        <w:spacing w:after="0" w:line="240" w:lineRule="auto"/>
        <w:ind w:firstLine="709"/>
        <w:jc w:val="both"/>
        <w:rPr>
          <w:noProof/>
          <w:szCs w:val="28"/>
          <w:lang w:val="kk-KZ" w:eastAsia="ru-RU"/>
        </w:rPr>
      </w:pPr>
    </w:p>
    <w:p w14:paraId="41544BDF" w14:textId="77777777" w:rsidR="000A07D0" w:rsidRPr="00D622F2" w:rsidRDefault="000A07D0" w:rsidP="000A07D0">
      <w:pPr>
        <w:spacing w:after="0" w:line="240" w:lineRule="auto"/>
        <w:ind w:firstLine="709"/>
        <w:jc w:val="both"/>
        <w:rPr>
          <w:noProof/>
          <w:szCs w:val="28"/>
          <w:lang w:eastAsia="ru-RU"/>
        </w:rPr>
      </w:pPr>
      <w:r w:rsidRPr="00AD0B62">
        <w:rPr>
          <w:noProof/>
          <w:szCs w:val="28"/>
          <w:lang w:val="kk-KZ" w:eastAsia="ru-RU"/>
        </w:rPr>
        <w:t xml:space="preserve">На втором этапе проводилась гистопатологическая оценка по критериям </w:t>
      </w:r>
      <w:r w:rsidRPr="00AD0B62">
        <w:rPr>
          <w:noProof/>
          <w:szCs w:val="28"/>
          <w:lang w:eastAsia="ru-RU"/>
        </w:rPr>
        <w:t>SPOT</w:t>
      </w:r>
      <w:r w:rsidR="00613A2F">
        <w:rPr>
          <w:noProof/>
          <w:szCs w:val="28"/>
          <w:lang w:eastAsia="ru-RU"/>
        </w:rPr>
        <w:t xml:space="preserve"> представленная в таблице 3</w:t>
      </w:r>
      <w:r w:rsidR="00D622F2">
        <w:rPr>
          <w:noProof/>
          <w:szCs w:val="28"/>
          <w:lang w:val="kk-KZ" w:eastAsia="ru-RU"/>
        </w:rPr>
        <w:t>.</w:t>
      </w:r>
    </w:p>
    <w:p w14:paraId="625EB51F" w14:textId="77777777" w:rsidR="00FF33D2" w:rsidRDefault="00FF33D2" w:rsidP="00C34310">
      <w:pPr>
        <w:spacing w:after="0" w:line="240" w:lineRule="auto"/>
        <w:rPr>
          <w:noProof/>
          <w:szCs w:val="28"/>
          <w:lang w:eastAsia="ru-RU"/>
        </w:rPr>
      </w:pPr>
    </w:p>
    <w:p w14:paraId="4ABFA448" w14:textId="46AFD3D7" w:rsidR="00F67D17" w:rsidRDefault="000A07D0" w:rsidP="00C34310">
      <w:pPr>
        <w:spacing w:after="0" w:line="240" w:lineRule="auto"/>
      </w:pPr>
      <w:r w:rsidRPr="00AD0B62">
        <w:rPr>
          <w:noProof/>
          <w:szCs w:val="28"/>
          <w:lang w:eastAsia="ru-RU"/>
        </w:rPr>
        <w:t>Таблица 3</w:t>
      </w:r>
      <w:r w:rsidR="002807CD">
        <w:t xml:space="preserve"> – </w:t>
      </w:r>
      <w:r w:rsidRPr="00AD0B62">
        <w:rPr>
          <w:noProof/>
          <w:szCs w:val="28"/>
          <w:lang w:eastAsia="ru-RU"/>
        </w:rPr>
        <w:t>Система гистологической оценки SPOT</w:t>
      </w:r>
    </w:p>
    <w:tbl>
      <w:tblPr>
        <w:tblStyle w:val="110"/>
        <w:tblW w:w="9493" w:type="dxa"/>
        <w:tblLayout w:type="fixed"/>
        <w:tblLook w:val="04A0" w:firstRow="1" w:lastRow="0" w:firstColumn="1" w:lastColumn="0" w:noHBand="0" w:noVBand="1"/>
      </w:tblPr>
      <w:tblGrid>
        <w:gridCol w:w="2830"/>
        <w:gridCol w:w="2410"/>
        <w:gridCol w:w="2835"/>
        <w:gridCol w:w="1418"/>
      </w:tblGrid>
      <w:tr w:rsidR="00C7140D" w:rsidRPr="00EC22C9" w14:paraId="2E4C9727" w14:textId="77777777" w:rsidTr="00FF33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50E3F90" w14:textId="77777777" w:rsidR="00C7140D" w:rsidRPr="008A2416" w:rsidRDefault="00C7140D" w:rsidP="00C7140D">
            <w:pPr>
              <w:spacing w:after="0"/>
              <w:rPr>
                <w:noProof/>
                <w:sz w:val="24"/>
                <w:szCs w:val="28"/>
                <w:lang w:eastAsia="ru-RU"/>
              </w:rPr>
            </w:pPr>
            <w:r w:rsidRPr="008A2416">
              <w:rPr>
                <w:noProof/>
                <w:sz w:val="24"/>
                <w:szCs w:val="28"/>
                <w:lang w:eastAsia="ru-RU"/>
              </w:rPr>
              <w:t>Параметр</w:t>
            </w:r>
          </w:p>
        </w:tc>
        <w:tc>
          <w:tcPr>
            <w:tcW w:w="2410" w:type="dxa"/>
          </w:tcPr>
          <w:p w14:paraId="7EA9563E" w14:textId="77777777" w:rsidR="00C7140D" w:rsidRPr="008A2416" w:rsidRDefault="00C7140D" w:rsidP="00C7140D">
            <w:pPr>
              <w:spacing w:after="0"/>
              <w:cnfStyle w:val="100000000000" w:firstRow="1" w:lastRow="0" w:firstColumn="0" w:lastColumn="0" w:oddVBand="0" w:evenVBand="0" w:oddHBand="0" w:evenHBand="0" w:firstRowFirstColumn="0" w:firstRowLastColumn="0" w:lastRowFirstColumn="0" w:lastRowLastColumn="0"/>
              <w:rPr>
                <w:noProof/>
                <w:sz w:val="24"/>
                <w:szCs w:val="28"/>
                <w:lang w:val="kk-KZ" w:eastAsia="ru-RU"/>
              </w:rPr>
            </w:pPr>
            <w:r w:rsidRPr="008A2416">
              <w:rPr>
                <w:noProof/>
                <w:sz w:val="24"/>
                <w:szCs w:val="28"/>
                <w:lang w:eastAsia="ru-RU"/>
              </w:rPr>
              <w:t>Описание</w:t>
            </w:r>
          </w:p>
        </w:tc>
        <w:tc>
          <w:tcPr>
            <w:tcW w:w="2835" w:type="dxa"/>
          </w:tcPr>
          <w:p w14:paraId="415E8E0C" w14:textId="77777777" w:rsidR="00C7140D" w:rsidRPr="008A2416" w:rsidRDefault="00C7140D" w:rsidP="00C7140D">
            <w:pPr>
              <w:spacing w:after="0"/>
              <w:cnfStyle w:val="100000000000" w:firstRow="1" w:lastRow="0" w:firstColumn="0" w:lastColumn="0" w:oddVBand="0" w:evenVBand="0" w:oddHBand="0" w:evenHBand="0" w:firstRowFirstColumn="0" w:firstRowLastColumn="0" w:lastRowFirstColumn="0" w:lastRowLastColumn="0"/>
              <w:rPr>
                <w:noProof/>
                <w:sz w:val="24"/>
                <w:szCs w:val="28"/>
                <w:lang w:val="kk-KZ" w:eastAsia="ru-RU"/>
              </w:rPr>
            </w:pPr>
            <w:r w:rsidRPr="008A2416">
              <w:rPr>
                <w:noProof/>
                <w:sz w:val="24"/>
                <w:szCs w:val="28"/>
                <w:lang w:eastAsia="ru-RU"/>
              </w:rPr>
              <w:t>Критерии</w:t>
            </w:r>
          </w:p>
        </w:tc>
        <w:tc>
          <w:tcPr>
            <w:tcW w:w="1418" w:type="dxa"/>
          </w:tcPr>
          <w:p w14:paraId="637C300F" w14:textId="77777777" w:rsidR="00C7140D" w:rsidRPr="008A2416" w:rsidRDefault="00C7140D" w:rsidP="00C7140D">
            <w:pPr>
              <w:spacing w:after="0"/>
              <w:cnfStyle w:val="100000000000" w:firstRow="1"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Баллы</w:t>
            </w:r>
          </w:p>
        </w:tc>
      </w:tr>
      <w:tr w:rsidR="00C7140D" w:rsidRPr="00EC22C9" w14:paraId="5B3BC034" w14:textId="77777777" w:rsidTr="00FF33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Pr>
          <w:p w14:paraId="4B4F75A1" w14:textId="77777777" w:rsidR="00F67D17" w:rsidRDefault="00C7140D">
            <w:pPr>
              <w:spacing w:after="0"/>
              <w:rPr>
                <w:b w:val="0"/>
                <w:bCs w:val="0"/>
                <w:noProof/>
                <w:sz w:val="24"/>
                <w:szCs w:val="28"/>
                <w:lang w:eastAsia="ru-RU"/>
              </w:rPr>
            </w:pPr>
            <w:r w:rsidRPr="008A2416">
              <w:rPr>
                <w:noProof/>
                <w:sz w:val="24"/>
                <w:szCs w:val="28"/>
                <w:lang w:eastAsia="ru-RU"/>
              </w:rPr>
              <w:t xml:space="preserve">Реэпителизация, %  </w:t>
            </w:r>
            <w:r w:rsidR="00D055AA" w:rsidRPr="00D055AA">
              <w:rPr>
                <w:b w:val="0"/>
                <w:bCs w:val="0"/>
                <w:noProof/>
                <w:sz w:val="24"/>
                <w:szCs w:val="28"/>
                <w:lang w:eastAsia="ru-RU"/>
              </w:rPr>
              <w:t>(расстояние оси, покрытой эпителием /расстояние между исходными краями раны) × 100</w:t>
            </w:r>
          </w:p>
        </w:tc>
        <w:tc>
          <w:tcPr>
            <w:tcW w:w="2410" w:type="dxa"/>
          </w:tcPr>
          <w:p w14:paraId="42607FC0"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Полная</w:t>
            </w:r>
          </w:p>
        </w:tc>
        <w:tc>
          <w:tcPr>
            <w:tcW w:w="2835" w:type="dxa"/>
          </w:tcPr>
          <w:p w14:paraId="0B11AF90"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95–100%</w:t>
            </w:r>
          </w:p>
        </w:tc>
        <w:tc>
          <w:tcPr>
            <w:tcW w:w="1418" w:type="dxa"/>
          </w:tcPr>
          <w:p w14:paraId="4088CD60"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2</w:t>
            </w:r>
          </w:p>
        </w:tc>
      </w:tr>
      <w:tr w:rsidR="00C7140D" w:rsidRPr="00EC22C9" w14:paraId="3E644154" w14:textId="77777777" w:rsidTr="00FF33D2">
        <w:tc>
          <w:tcPr>
            <w:cnfStyle w:val="001000000000" w:firstRow="0" w:lastRow="0" w:firstColumn="1" w:lastColumn="0" w:oddVBand="0" w:evenVBand="0" w:oddHBand="0" w:evenHBand="0" w:firstRowFirstColumn="0" w:firstRowLastColumn="0" w:lastRowFirstColumn="0" w:lastRowLastColumn="0"/>
            <w:tcW w:w="2830" w:type="dxa"/>
            <w:vMerge/>
          </w:tcPr>
          <w:p w14:paraId="1E496D0D" w14:textId="77777777" w:rsidR="00C7140D" w:rsidRPr="008A2416" w:rsidRDefault="00C7140D" w:rsidP="00C7140D">
            <w:pPr>
              <w:spacing w:after="0"/>
              <w:rPr>
                <w:noProof/>
                <w:sz w:val="24"/>
                <w:szCs w:val="28"/>
                <w:lang w:eastAsia="ru-RU"/>
              </w:rPr>
            </w:pPr>
          </w:p>
        </w:tc>
        <w:tc>
          <w:tcPr>
            <w:tcW w:w="2410" w:type="dxa"/>
          </w:tcPr>
          <w:p w14:paraId="01E93D41"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Частичная</w:t>
            </w:r>
          </w:p>
        </w:tc>
        <w:tc>
          <w:tcPr>
            <w:tcW w:w="2835" w:type="dxa"/>
          </w:tcPr>
          <w:p w14:paraId="6BDF9C8F"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&lt;95%; &gt;0%</w:t>
            </w:r>
          </w:p>
        </w:tc>
        <w:tc>
          <w:tcPr>
            <w:tcW w:w="1418" w:type="dxa"/>
          </w:tcPr>
          <w:p w14:paraId="7C8611C2"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1</w:t>
            </w:r>
          </w:p>
        </w:tc>
      </w:tr>
      <w:tr w:rsidR="00C7140D" w:rsidRPr="00EC22C9" w14:paraId="749D4866" w14:textId="77777777" w:rsidTr="00FF33D2">
        <w:trPr>
          <w:cnfStyle w:val="000000100000" w:firstRow="0" w:lastRow="0" w:firstColumn="0" w:lastColumn="0" w:oddVBand="0" w:evenVBand="0" w:oddHBand="1" w:evenHBand="0" w:firstRowFirstColumn="0" w:firstRowLastColumn="0" w:lastRowFirstColumn="0" w:lastRowLastColumn="0"/>
          <w:trHeight w:val="931"/>
        </w:trPr>
        <w:tc>
          <w:tcPr>
            <w:cnfStyle w:val="001000000000" w:firstRow="0" w:lastRow="0" w:firstColumn="1" w:lastColumn="0" w:oddVBand="0" w:evenVBand="0" w:oddHBand="0" w:evenHBand="0" w:firstRowFirstColumn="0" w:firstRowLastColumn="0" w:lastRowFirstColumn="0" w:lastRowLastColumn="0"/>
            <w:tcW w:w="2830" w:type="dxa"/>
            <w:vMerge/>
          </w:tcPr>
          <w:p w14:paraId="272B051D" w14:textId="77777777" w:rsidR="00C7140D" w:rsidRPr="008A2416" w:rsidRDefault="00C7140D" w:rsidP="00C7140D">
            <w:pPr>
              <w:spacing w:after="0"/>
              <w:rPr>
                <w:noProof/>
                <w:sz w:val="24"/>
                <w:szCs w:val="28"/>
                <w:lang w:eastAsia="ru-RU"/>
              </w:rPr>
            </w:pPr>
          </w:p>
        </w:tc>
        <w:tc>
          <w:tcPr>
            <w:tcW w:w="2410" w:type="dxa"/>
          </w:tcPr>
          <w:p w14:paraId="386FFBF5"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Отсутствует</w:t>
            </w:r>
          </w:p>
        </w:tc>
        <w:tc>
          <w:tcPr>
            <w:tcW w:w="2835" w:type="dxa"/>
          </w:tcPr>
          <w:p w14:paraId="3B21B85A"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0%</w:t>
            </w:r>
          </w:p>
        </w:tc>
        <w:tc>
          <w:tcPr>
            <w:tcW w:w="1418" w:type="dxa"/>
          </w:tcPr>
          <w:p w14:paraId="17AA2013"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0</w:t>
            </w:r>
          </w:p>
        </w:tc>
      </w:tr>
      <w:tr w:rsidR="00C7140D" w:rsidRPr="00EC22C9" w14:paraId="4DED619A" w14:textId="77777777" w:rsidTr="00FF33D2">
        <w:tc>
          <w:tcPr>
            <w:cnfStyle w:val="001000000000" w:firstRow="0" w:lastRow="0" w:firstColumn="1" w:lastColumn="0" w:oddVBand="0" w:evenVBand="0" w:oddHBand="0" w:evenHBand="0" w:firstRowFirstColumn="0" w:firstRowLastColumn="0" w:lastRowFirstColumn="0" w:lastRowLastColumn="0"/>
            <w:tcW w:w="2830" w:type="dxa"/>
            <w:vMerge w:val="restart"/>
          </w:tcPr>
          <w:p w14:paraId="50EF668B" w14:textId="77777777" w:rsidR="00C7140D" w:rsidRPr="008A2416" w:rsidRDefault="00C7140D" w:rsidP="00C7140D">
            <w:pPr>
              <w:spacing w:after="0"/>
              <w:rPr>
                <w:b w:val="0"/>
                <w:noProof/>
                <w:sz w:val="24"/>
                <w:szCs w:val="28"/>
                <w:lang w:eastAsia="ru-RU"/>
              </w:rPr>
            </w:pPr>
            <w:r w:rsidRPr="008A2416">
              <w:rPr>
                <w:noProof/>
                <w:sz w:val="24"/>
                <w:szCs w:val="28"/>
                <w:lang w:eastAsia="ru-RU"/>
              </w:rPr>
              <w:t xml:space="preserve">Индекс толщины эпидермиса </w:t>
            </w:r>
          </w:p>
          <w:p w14:paraId="595B0D54" w14:textId="1C3FC450" w:rsidR="00F67D17" w:rsidRDefault="00D055AA">
            <w:pPr>
              <w:spacing w:after="0"/>
              <w:rPr>
                <w:b w:val="0"/>
                <w:bCs w:val="0"/>
                <w:noProof/>
                <w:sz w:val="24"/>
                <w:szCs w:val="28"/>
                <w:lang w:val="kk-KZ" w:eastAsia="ru-RU"/>
              </w:rPr>
            </w:pPr>
            <w:r w:rsidRPr="00D055AA">
              <w:rPr>
                <w:b w:val="0"/>
                <w:bCs w:val="0"/>
                <w:noProof/>
                <w:sz w:val="24"/>
                <w:szCs w:val="28"/>
                <w:lang w:eastAsia="ru-RU"/>
              </w:rPr>
              <w:t>(средняя толщина эпидермиса в области раны /средняя толщина эпидермиса в неповрежденной коже) × 100</w:t>
            </w:r>
            <w:r w:rsidR="00C7140D">
              <w:rPr>
                <w:b w:val="0"/>
                <w:noProof/>
                <w:sz w:val="24"/>
                <w:szCs w:val="28"/>
                <w:lang w:eastAsia="ru-RU"/>
              </w:rPr>
              <w:t xml:space="preserve"> </w:t>
            </w:r>
            <w:r w:rsidRPr="00D055AA">
              <w:rPr>
                <w:b w:val="0"/>
                <w:bCs w:val="0"/>
                <w:noProof/>
                <w:sz w:val="24"/>
                <w:szCs w:val="28"/>
                <w:lang w:eastAsia="ru-RU"/>
              </w:rPr>
              <w:t xml:space="preserve">(оценивалась только в </w:t>
            </w:r>
            <w:r w:rsidR="00C7140D">
              <w:rPr>
                <w:b w:val="0"/>
                <w:noProof/>
                <w:sz w:val="24"/>
                <w:szCs w:val="28"/>
                <w:lang w:eastAsia="ru-RU"/>
              </w:rPr>
              <w:t xml:space="preserve">том </w:t>
            </w:r>
            <w:r w:rsidRPr="00D055AA">
              <w:rPr>
                <w:b w:val="0"/>
                <w:bCs w:val="0"/>
                <w:noProof/>
                <w:sz w:val="24"/>
                <w:szCs w:val="28"/>
                <w:lang w:eastAsia="ru-RU"/>
              </w:rPr>
              <w:t>случае, если реэпителизация завершена)</w:t>
            </w:r>
          </w:p>
        </w:tc>
        <w:tc>
          <w:tcPr>
            <w:tcW w:w="2410" w:type="dxa"/>
          </w:tcPr>
          <w:p w14:paraId="151B34E6"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val="kk-KZ" w:eastAsia="ru-RU"/>
              </w:rPr>
            </w:pPr>
            <w:r w:rsidRPr="008A2416">
              <w:rPr>
                <w:noProof/>
                <w:sz w:val="24"/>
                <w:szCs w:val="28"/>
                <w:lang w:val="kk-KZ" w:eastAsia="ru-RU"/>
              </w:rPr>
              <w:t>Нормальный</w:t>
            </w:r>
          </w:p>
        </w:tc>
        <w:tc>
          <w:tcPr>
            <w:tcW w:w="2835" w:type="dxa"/>
          </w:tcPr>
          <w:p w14:paraId="4FC905D0"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val="kk-KZ" w:eastAsia="ru-RU"/>
              </w:rPr>
              <w:t>95-105</w:t>
            </w:r>
            <w:r w:rsidRPr="008A2416">
              <w:rPr>
                <w:noProof/>
                <w:sz w:val="24"/>
                <w:szCs w:val="28"/>
                <w:lang w:eastAsia="ru-RU"/>
              </w:rPr>
              <w:t>%</w:t>
            </w:r>
          </w:p>
        </w:tc>
        <w:tc>
          <w:tcPr>
            <w:tcW w:w="1418" w:type="dxa"/>
          </w:tcPr>
          <w:p w14:paraId="6DF0E77C"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2</w:t>
            </w:r>
          </w:p>
        </w:tc>
      </w:tr>
      <w:tr w:rsidR="00FF01D0" w:rsidRPr="00EC22C9" w14:paraId="2C89CB86" w14:textId="77777777" w:rsidTr="00FF33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26C63DD1" w14:textId="77777777" w:rsidR="00C7140D" w:rsidRPr="008A2416" w:rsidRDefault="00C7140D" w:rsidP="00C7140D">
            <w:pPr>
              <w:spacing w:after="0"/>
              <w:rPr>
                <w:bCs w:val="0"/>
                <w:noProof/>
                <w:sz w:val="24"/>
                <w:szCs w:val="28"/>
                <w:lang w:eastAsia="ru-RU"/>
              </w:rPr>
            </w:pPr>
          </w:p>
        </w:tc>
        <w:tc>
          <w:tcPr>
            <w:tcW w:w="2410" w:type="dxa"/>
          </w:tcPr>
          <w:p w14:paraId="1E3E51D8"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Гипертрофия</w:t>
            </w:r>
          </w:p>
        </w:tc>
        <w:tc>
          <w:tcPr>
            <w:tcW w:w="2835" w:type="dxa"/>
          </w:tcPr>
          <w:p w14:paraId="57D699EB"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val="en-US" w:eastAsia="ru-RU"/>
              </w:rPr>
            </w:pPr>
            <w:r w:rsidRPr="008A2416">
              <w:rPr>
                <w:noProof/>
                <w:sz w:val="24"/>
                <w:szCs w:val="28"/>
                <w:lang w:val="en-US" w:eastAsia="ru-RU"/>
              </w:rPr>
              <w:t>&gt;105%</w:t>
            </w:r>
          </w:p>
        </w:tc>
        <w:tc>
          <w:tcPr>
            <w:tcW w:w="1418" w:type="dxa"/>
          </w:tcPr>
          <w:p w14:paraId="5EDBAD07"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1</w:t>
            </w:r>
          </w:p>
        </w:tc>
      </w:tr>
      <w:tr w:rsidR="00FF01D0" w:rsidRPr="00EC22C9" w14:paraId="08C07194" w14:textId="77777777" w:rsidTr="00FF33D2">
        <w:tc>
          <w:tcPr>
            <w:cnfStyle w:val="001000000000" w:firstRow="0" w:lastRow="0" w:firstColumn="1" w:lastColumn="0" w:oddVBand="0" w:evenVBand="0" w:oddHBand="0" w:evenHBand="0" w:firstRowFirstColumn="0" w:firstRowLastColumn="0" w:lastRowFirstColumn="0" w:lastRowLastColumn="0"/>
            <w:tcW w:w="2830" w:type="dxa"/>
            <w:vMerge/>
          </w:tcPr>
          <w:p w14:paraId="3D518F53" w14:textId="77777777" w:rsidR="00C7140D" w:rsidRPr="008A2416" w:rsidRDefault="00C7140D" w:rsidP="00C7140D">
            <w:pPr>
              <w:spacing w:after="0"/>
              <w:rPr>
                <w:noProof/>
                <w:sz w:val="24"/>
                <w:szCs w:val="28"/>
                <w:lang w:eastAsia="ru-RU"/>
              </w:rPr>
            </w:pPr>
          </w:p>
        </w:tc>
        <w:tc>
          <w:tcPr>
            <w:tcW w:w="2410" w:type="dxa"/>
          </w:tcPr>
          <w:p w14:paraId="7CF42D1A"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Гипоплазия</w:t>
            </w:r>
          </w:p>
        </w:tc>
        <w:tc>
          <w:tcPr>
            <w:tcW w:w="2835" w:type="dxa"/>
          </w:tcPr>
          <w:p w14:paraId="3E73495D"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val="en-US" w:eastAsia="ru-RU"/>
              </w:rPr>
            </w:pPr>
            <w:r w:rsidRPr="008A2416">
              <w:rPr>
                <w:noProof/>
                <w:sz w:val="24"/>
                <w:szCs w:val="28"/>
                <w:lang w:val="en-US" w:eastAsia="ru-RU"/>
              </w:rPr>
              <w:t>&lt;95%</w:t>
            </w:r>
          </w:p>
        </w:tc>
        <w:tc>
          <w:tcPr>
            <w:tcW w:w="1418" w:type="dxa"/>
          </w:tcPr>
          <w:p w14:paraId="67D2457B"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0</w:t>
            </w:r>
          </w:p>
        </w:tc>
      </w:tr>
      <w:tr w:rsidR="00C7140D" w:rsidRPr="00EC22C9" w14:paraId="607B2306" w14:textId="77777777" w:rsidTr="00FF33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Pr>
          <w:p w14:paraId="59D1F1D6" w14:textId="77777777" w:rsidR="00C7140D" w:rsidRPr="008A2416" w:rsidRDefault="00C7140D" w:rsidP="00C7140D">
            <w:pPr>
              <w:spacing w:after="0"/>
              <w:rPr>
                <w:noProof/>
                <w:sz w:val="24"/>
                <w:szCs w:val="28"/>
                <w:lang w:eastAsia="ru-RU"/>
              </w:rPr>
            </w:pPr>
            <w:r w:rsidRPr="008A2416">
              <w:rPr>
                <w:noProof/>
                <w:sz w:val="24"/>
                <w:szCs w:val="28"/>
                <w:lang w:eastAsia="ru-RU"/>
              </w:rPr>
              <w:t>Кератинизация (оценивалась только в том случае, если реэпителизация завершена)</w:t>
            </w:r>
          </w:p>
        </w:tc>
        <w:tc>
          <w:tcPr>
            <w:tcW w:w="2410" w:type="dxa"/>
          </w:tcPr>
          <w:p w14:paraId="66378BFC"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Да</w:t>
            </w:r>
          </w:p>
        </w:tc>
        <w:tc>
          <w:tcPr>
            <w:tcW w:w="2835" w:type="dxa"/>
          </w:tcPr>
          <w:p w14:paraId="7C023C4D"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Слабо прикрепленные</w:t>
            </w:r>
            <w:r w:rsidR="00FF01D0">
              <w:rPr>
                <w:noProof/>
                <w:sz w:val="24"/>
                <w:szCs w:val="28"/>
                <w:lang w:eastAsia="ru-RU"/>
              </w:rPr>
              <w:t xml:space="preserve"> </w:t>
            </w:r>
            <w:r w:rsidRPr="008A2416">
              <w:rPr>
                <w:noProof/>
                <w:sz w:val="24"/>
                <w:szCs w:val="28"/>
                <w:lang w:eastAsia="ru-RU"/>
              </w:rPr>
              <w:t>/потерянные слои или толстый паракератотический роговой слой.</w:t>
            </w:r>
          </w:p>
        </w:tc>
        <w:tc>
          <w:tcPr>
            <w:tcW w:w="1418" w:type="dxa"/>
          </w:tcPr>
          <w:p w14:paraId="7CD05C8A"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2</w:t>
            </w:r>
          </w:p>
        </w:tc>
      </w:tr>
      <w:tr w:rsidR="00C7140D" w:rsidRPr="00EC22C9" w14:paraId="2815A724" w14:textId="77777777" w:rsidTr="00FF33D2">
        <w:tc>
          <w:tcPr>
            <w:cnfStyle w:val="001000000000" w:firstRow="0" w:lastRow="0" w:firstColumn="1" w:lastColumn="0" w:oddVBand="0" w:evenVBand="0" w:oddHBand="0" w:evenHBand="0" w:firstRowFirstColumn="0" w:firstRowLastColumn="0" w:lastRowFirstColumn="0" w:lastRowLastColumn="0"/>
            <w:tcW w:w="2830" w:type="dxa"/>
            <w:vMerge/>
          </w:tcPr>
          <w:p w14:paraId="6EFB97FC" w14:textId="77777777" w:rsidR="00C7140D" w:rsidRPr="008A2416" w:rsidRDefault="00C7140D" w:rsidP="00C7140D">
            <w:pPr>
              <w:spacing w:after="0"/>
              <w:rPr>
                <w:noProof/>
                <w:sz w:val="24"/>
                <w:szCs w:val="28"/>
                <w:lang w:eastAsia="ru-RU"/>
              </w:rPr>
            </w:pPr>
          </w:p>
        </w:tc>
        <w:tc>
          <w:tcPr>
            <w:tcW w:w="2410" w:type="dxa"/>
          </w:tcPr>
          <w:p w14:paraId="45029396"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Нет</w:t>
            </w:r>
          </w:p>
        </w:tc>
        <w:tc>
          <w:tcPr>
            <w:tcW w:w="2835" w:type="dxa"/>
          </w:tcPr>
          <w:p w14:paraId="0EE4B0B2"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Отсутствует</w:t>
            </w:r>
          </w:p>
        </w:tc>
        <w:tc>
          <w:tcPr>
            <w:tcW w:w="1418" w:type="dxa"/>
          </w:tcPr>
          <w:p w14:paraId="765B4FE9"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0</w:t>
            </w:r>
          </w:p>
        </w:tc>
      </w:tr>
      <w:tr w:rsidR="00FF01D0" w:rsidRPr="00EC22C9" w14:paraId="094F1042" w14:textId="77777777" w:rsidTr="00FF33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Pr>
          <w:p w14:paraId="53F1B2AA" w14:textId="77777777" w:rsidR="00C7140D" w:rsidRPr="008A2416" w:rsidRDefault="00C7140D" w:rsidP="00C7140D">
            <w:pPr>
              <w:spacing w:after="0"/>
              <w:rPr>
                <w:noProof/>
                <w:sz w:val="24"/>
                <w:szCs w:val="28"/>
                <w:lang w:eastAsia="ru-RU"/>
              </w:rPr>
            </w:pPr>
            <w:r w:rsidRPr="008A2416">
              <w:rPr>
                <w:noProof/>
                <w:sz w:val="24"/>
                <w:szCs w:val="28"/>
                <w:lang w:eastAsia="ru-RU"/>
              </w:rPr>
              <w:t>Грануляционная ткань</w:t>
            </w:r>
          </w:p>
        </w:tc>
        <w:tc>
          <w:tcPr>
            <w:tcW w:w="2410" w:type="dxa"/>
          </w:tcPr>
          <w:p w14:paraId="7A60187E"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Неповрежденная дерма</w:t>
            </w:r>
          </w:p>
        </w:tc>
        <w:tc>
          <w:tcPr>
            <w:tcW w:w="2835" w:type="dxa"/>
          </w:tcPr>
          <w:p w14:paraId="539899D3"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Дермальный слой не поврежден, что соответствует заживлению</w:t>
            </w:r>
          </w:p>
        </w:tc>
        <w:tc>
          <w:tcPr>
            <w:tcW w:w="1418" w:type="dxa"/>
          </w:tcPr>
          <w:p w14:paraId="20521DD4"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2</w:t>
            </w:r>
          </w:p>
        </w:tc>
      </w:tr>
      <w:tr w:rsidR="00C7140D" w:rsidRPr="00EC22C9" w14:paraId="2B2E6BFB" w14:textId="77777777" w:rsidTr="00FF33D2">
        <w:tc>
          <w:tcPr>
            <w:cnfStyle w:val="001000000000" w:firstRow="0" w:lastRow="0" w:firstColumn="1" w:lastColumn="0" w:oddVBand="0" w:evenVBand="0" w:oddHBand="0" w:evenHBand="0" w:firstRowFirstColumn="0" w:firstRowLastColumn="0" w:lastRowFirstColumn="0" w:lastRowLastColumn="0"/>
            <w:tcW w:w="2830" w:type="dxa"/>
            <w:vMerge/>
          </w:tcPr>
          <w:p w14:paraId="392F56F8" w14:textId="77777777" w:rsidR="00C7140D" w:rsidRPr="008A2416" w:rsidRDefault="00C7140D" w:rsidP="00C7140D">
            <w:pPr>
              <w:spacing w:after="0"/>
              <w:rPr>
                <w:noProof/>
                <w:sz w:val="24"/>
                <w:szCs w:val="28"/>
                <w:lang w:eastAsia="ru-RU"/>
              </w:rPr>
            </w:pPr>
          </w:p>
        </w:tc>
        <w:tc>
          <w:tcPr>
            <w:tcW w:w="2410" w:type="dxa"/>
          </w:tcPr>
          <w:p w14:paraId="68283B43"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val="kk-KZ" w:eastAsia="ru-RU"/>
              </w:rPr>
              <w:t>Толстый слой грануляционной ткани</w:t>
            </w:r>
          </w:p>
        </w:tc>
        <w:tc>
          <w:tcPr>
            <w:tcW w:w="2835" w:type="dxa"/>
          </w:tcPr>
          <w:p w14:paraId="6A766B01"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color w:val="1B1B1B"/>
                <w:sz w:val="24"/>
                <w:szCs w:val="28"/>
              </w:rPr>
            </w:pPr>
            <w:r w:rsidRPr="008A2416">
              <w:rPr>
                <w:color w:val="1B1B1B"/>
                <w:sz w:val="24"/>
                <w:szCs w:val="28"/>
              </w:rPr>
              <w:br/>
              <w:t>&gt;100 мкм</w:t>
            </w:r>
          </w:p>
          <w:p w14:paraId="5BF3F441"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p>
        </w:tc>
        <w:tc>
          <w:tcPr>
            <w:tcW w:w="1418" w:type="dxa"/>
          </w:tcPr>
          <w:p w14:paraId="38EE5B39"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1</w:t>
            </w:r>
          </w:p>
        </w:tc>
      </w:tr>
      <w:tr w:rsidR="00FF01D0" w:rsidRPr="00EC22C9" w14:paraId="18138B15" w14:textId="77777777" w:rsidTr="00FF33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2EF14098" w14:textId="77777777" w:rsidR="00C7140D" w:rsidRPr="008A2416" w:rsidRDefault="00C7140D" w:rsidP="00C7140D">
            <w:pPr>
              <w:spacing w:after="0"/>
              <w:rPr>
                <w:noProof/>
                <w:sz w:val="24"/>
                <w:szCs w:val="28"/>
                <w:lang w:eastAsia="ru-RU"/>
              </w:rPr>
            </w:pPr>
          </w:p>
        </w:tc>
        <w:tc>
          <w:tcPr>
            <w:tcW w:w="2410" w:type="dxa"/>
          </w:tcPr>
          <w:p w14:paraId="7847DAD6"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val="kk-KZ" w:eastAsia="ru-RU"/>
              </w:rPr>
            </w:pPr>
            <w:r w:rsidRPr="008A2416">
              <w:rPr>
                <w:noProof/>
                <w:sz w:val="24"/>
                <w:szCs w:val="28"/>
                <w:lang w:val="kk-KZ" w:eastAsia="ru-RU"/>
              </w:rPr>
              <w:t>Тонкий слой грануляционной ткани</w:t>
            </w:r>
          </w:p>
        </w:tc>
        <w:tc>
          <w:tcPr>
            <w:tcW w:w="2835" w:type="dxa"/>
          </w:tcPr>
          <w:p w14:paraId="77A338DA"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color w:val="1B1B1B"/>
                <w:sz w:val="24"/>
                <w:szCs w:val="28"/>
              </w:rPr>
            </w:pPr>
            <w:r w:rsidRPr="008A2416">
              <w:rPr>
                <w:color w:val="1B1B1B"/>
                <w:sz w:val="24"/>
                <w:szCs w:val="28"/>
              </w:rPr>
              <w:br/>
              <w:t>&lt;100 мкм</w:t>
            </w:r>
          </w:p>
          <w:p w14:paraId="4BC8FFCD"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color w:val="1B1B1B"/>
                <w:sz w:val="24"/>
                <w:szCs w:val="28"/>
              </w:rPr>
            </w:pPr>
          </w:p>
        </w:tc>
        <w:tc>
          <w:tcPr>
            <w:tcW w:w="1418" w:type="dxa"/>
          </w:tcPr>
          <w:p w14:paraId="790A3802"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0</w:t>
            </w:r>
          </w:p>
        </w:tc>
      </w:tr>
    </w:tbl>
    <w:p w14:paraId="31F32083" w14:textId="33AD126C" w:rsidR="00FF33D2" w:rsidRDefault="00FF33D2"/>
    <w:p w14:paraId="11A880A5" w14:textId="295E07B7" w:rsidR="00FF33D2" w:rsidRDefault="00FF33D2"/>
    <w:p w14:paraId="175AAD5B" w14:textId="11AC6AF2" w:rsidR="00FF33D2" w:rsidRDefault="00FF33D2"/>
    <w:p w14:paraId="1E8F6F94" w14:textId="07096655" w:rsidR="00FF33D2" w:rsidRDefault="00FF33D2"/>
    <w:p w14:paraId="0EA77584" w14:textId="37F32140" w:rsidR="00FF33D2" w:rsidRDefault="00FF33D2"/>
    <w:p w14:paraId="054F5597" w14:textId="7AA3FC9D" w:rsidR="00FF33D2" w:rsidRDefault="00FF33D2">
      <w:r>
        <w:lastRenderedPageBreak/>
        <w:t>Продолжение таблицы №3</w:t>
      </w:r>
    </w:p>
    <w:tbl>
      <w:tblPr>
        <w:tblStyle w:val="110"/>
        <w:tblW w:w="9493" w:type="dxa"/>
        <w:tblLayout w:type="fixed"/>
        <w:tblLook w:val="04A0" w:firstRow="1" w:lastRow="0" w:firstColumn="1" w:lastColumn="0" w:noHBand="0" w:noVBand="1"/>
      </w:tblPr>
      <w:tblGrid>
        <w:gridCol w:w="2830"/>
        <w:gridCol w:w="2410"/>
        <w:gridCol w:w="2835"/>
        <w:gridCol w:w="1418"/>
      </w:tblGrid>
      <w:tr w:rsidR="00C7140D" w:rsidRPr="00EC22C9" w14:paraId="746E8E32" w14:textId="77777777" w:rsidTr="00FF33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Pr>
          <w:p w14:paraId="40CB5CC0" w14:textId="77777777" w:rsidR="00C7140D" w:rsidRPr="008A2416" w:rsidRDefault="00C7140D" w:rsidP="00C7140D">
            <w:pPr>
              <w:spacing w:after="0"/>
              <w:rPr>
                <w:b w:val="0"/>
                <w:bCs w:val="0"/>
                <w:noProof/>
                <w:sz w:val="24"/>
                <w:szCs w:val="28"/>
                <w:lang w:eastAsia="ru-RU"/>
              </w:rPr>
            </w:pPr>
            <w:r w:rsidRPr="008A2416">
              <w:rPr>
                <w:noProof/>
                <w:sz w:val="24"/>
                <w:szCs w:val="28"/>
                <w:lang w:eastAsia="ru-RU"/>
              </w:rPr>
              <w:t>Ремоделирование</w:t>
            </w:r>
          </w:p>
          <w:p w14:paraId="54B20D76" w14:textId="555ADEFE" w:rsidR="00C7140D" w:rsidRPr="008A2416" w:rsidRDefault="00C7140D" w:rsidP="00C7140D">
            <w:pPr>
              <w:spacing w:after="0"/>
              <w:rPr>
                <w:noProof/>
                <w:sz w:val="24"/>
                <w:szCs w:val="28"/>
                <w:lang w:eastAsia="ru-RU"/>
              </w:rPr>
            </w:pPr>
          </w:p>
        </w:tc>
        <w:tc>
          <w:tcPr>
            <w:tcW w:w="2410" w:type="dxa"/>
          </w:tcPr>
          <w:p w14:paraId="4DBB4E4B" w14:textId="77777777" w:rsidR="00C7140D" w:rsidRPr="008A2416" w:rsidRDefault="00C7140D" w:rsidP="00C7140D">
            <w:pPr>
              <w:spacing w:after="0"/>
              <w:cnfStyle w:val="100000000000" w:firstRow="1" w:lastRow="0" w:firstColumn="0" w:lastColumn="0" w:oddVBand="0" w:evenVBand="0" w:oddHBand="0" w:evenHBand="0" w:firstRowFirstColumn="0" w:firstRowLastColumn="0" w:lastRowFirstColumn="0" w:lastRowLastColumn="0"/>
              <w:rPr>
                <w:noProof/>
                <w:sz w:val="24"/>
                <w:szCs w:val="28"/>
                <w:lang w:val="kk-KZ" w:eastAsia="ru-RU"/>
              </w:rPr>
            </w:pPr>
            <w:r w:rsidRPr="008A2416">
              <w:rPr>
                <w:noProof/>
                <w:sz w:val="24"/>
                <w:szCs w:val="28"/>
                <w:lang w:val="kk-KZ" w:eastAsia="ru-RU"/>
              </w:rPr>
              <w:t>Полное</w:t>
            </w:r>
          </w:p>
        </w:tc>
        <w:tc>
          <w:tcPr>
            <w:tcW w:w="2835" w:type="dxa"/>
          </w:tcPr>
          <w:p w14:paraId="25B778B3" w14:textId="77777777" w:rsidR="00C7140D" w:rsidRPr="008A2416" w:rsidRDefault="00C7140D" w:rsidP="00C7140D">
            <w:pPr>
              <w:spacing w:after="0"/>
              <w:cnfStyle w:val="100000000000" w:firstRow="1" w:lastRow="0" w:firstColumn="0" w:lastColumn="0" w:oddVBand="0" w:evenVBand="0" w:oddHBand="0" w:evenHBand="0" w:firstRowFirstColumn="0" w:firstRowLastColumn="0" w:lastRowFirstColumn="0" w:lastRowLastColumn="0"/>
              <w:rPr>
                <w:color w:val="1B1B1B"/>
                <w:sz w:val="24"/>
                <w:szCs w:val="28"/>
              </w:rPr>
            </w:pPr>
            <w:r w:rsidRPr="008A2416">
              <w:rPr>
                <w:noProof/>
                <w:sz w:val="24"/>
                <w:szCs w:val="28"/>
                <w:lang w:val="kk-KZ" w:eastAsia="ru-RU"/>
              </w:rPr>
              <w:t>В кожной ране определяются все следующие компоненты</w:t>
            </w:r>
            <w:r w:rsidRPr="008A2416">
              <w:rPr>
                <w:noProof/>
                <w:sz w:val="24"/>
                <w:szCs w:val="28"/>
                <w:lang w:eastAsia="ru-RU"/>
              </w:rPr>
              <w:t>: (1) дермальная белая жировая ткань; (2) придатки кожи; (3) регенерация Panniculus carnosus</w:t>
            </w:r>
            <w:r w:rsidRPr="008A2416">
              <w:rPr>
                <w:noProof/>
                <w:sz w:val="24"/>
                <w:szCs w:val="28"/>
                <w:lang w:eastAsia="ru-RU"/>
              </w:rPr>
              <w:tab/>
            </w:r>
          </w:p>
        </w:tc>
        <w:tc>
          <w:tcPr>
            <w:tcW w:w="1418" w:type="dxa"/>
          </w:tcPr>
          <w:p w14:paraId="0A9E429F" w14:textId="77777777" w:rsidR="00C7140D" w:rsidRPr="008A2416" w:rsidRDefault="00C7140D" w:rsidP="00C7140D">
            <w:pPr>
              <w:spacing w:after="0"/>
              <w:cnfStyle w:val="100000000000" w:firstRow="1"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2</w:t>
            </w:r>
          </w:p>
        </w:tc>
      </w:tr>
      <w:tr w:rsidR="00FF01D0" w:rsidRPr="00EC22C9" w14:paraId="136FED7F" w14:textId="77777777" w:rsidTr="00FF33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50521C75" w14:textId="77777777" w:rsidR="00C7140D" w:rsidRPr="008A2416" w:rsidRDefault="00C7140D" w:rsidP="00C7140D">
            <w:pPr>
              <w:spacing w:after="0"/>
              <w:rPr>
                <w:noProof/>
                <w:sz w:val="24"/>
                <w:szCs w:val="28"/>
                <w:lang w:eastAsia="ru-RU"/>
              </w:rPr>
            </w:pPr>
          </w:p>
        </w:tc>
        <w:tc>
          <w:tcPr>
            <w:tcW w:w="2410" w:type="dxa"/>
          </w:tcPr>
          <w:p w14:paraId="791A9DED"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val="kk-KZ" w:eastAsia="ru-RU"/>
              </w:rPr>
            </w:pPr>
            <w:r w:rsidRPr="008A2416">
              <w:rPr>
                <w:noProof/>
                <w:sz w:val="24"/>
                <w:szCs w:val="28"/>
                <w:lang w:val="kk-KZ" w:eastAsia="ru-RU"/>
              </w:rPr>
              <w:t>Частичное</w:t>
            </w:r>
          </w:p>
        </w:tc>
        <w:tc>
          <w:tcPr>
            <w:tcW w:w="2835" w:type="dxa"/>
          </w:tcPr>
          <w:p w14:paraId="0D297CBF"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val="kk-KZ" w:eastAsia="ru-RU"/>
              </w:rPr>
            </w:pPr>
            <w:r w:rsidRPr="008A2416">
              <w:rPr>
                <w:noProof/>
                <w:sz w:val="24"/>
                <w:szCs w:val="28"/>
                <w:lang w:eastAsia="ru-RU"/>
              </w:rPr>
              <w:t>Любой из следующих параметров, видимых в области раны: (1) отложение коллагена; (2) белая жировая ткань в дерме</w:t>
            </w:r>
          </w:p>
        </w:tc>
        <w:tc>
          <w:tcPr>
            <w:tcW w:w="1418" w:type="dxa"/>
          </w:tcPr>
          <w:p w14:paraId="0BA3513B"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1</w:t>
            </w:r>
          </w:p>
        </w:tc>
      </w:tr>
      <w:tr w:rsidR="00C7140D" w:rsidRPr="00EC22C9" w14:paraId="6FEB3FB7" w14:textId="77777777" w:rsidTr="00FF33D2">
        <w:tc>
          <w:tcPr>
            <w:cnfStyle w:val="001000000000" w:firstRow="0" w:lastRow="0" w:firstColumn="1" w:lastColumn="0" w:oddVBand="0" w:evenVBand="0" w:oddHBand="0" w:evenHBand="0" w:firstRowFirstColumn="0" w:firstRowLastColumn="0" w:lastRowFirstColumn="0" w:lastRowLastColumn="0"/>
            <w:tcW w:w="2830" w:type="dxa"/>
            <w:vMerge/>
          </w:tcPr>
          <w:p w14:paraId="47F6E94B" w14:textId="77777777" w:rsidR="00C7140D" w:rsidRPr="008A2416" w:rsidRDefault="00C7140D" w:rsidP="00C7140D">
            <w:pPr>
              <w:spacing w:after="0"/>
              <w:rPr>
                <w:noProof/>
                <w:sz w:val="24"/>
                <w:szCs w:val="28"/>
                <w:lang w:eastAsia="ru-RU"/>
              </w:rPr>
            </w:pPr>
          </w:p>
        </w:tc>
        <w:tc>
          <w:tcPr>
            <w:tcW w:w="2410" w:type="dxa"/>
          </w:tcPr>
          <w:p w14:paraId="6660B903"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val="kk-KZ" w:eastAsia="ru-RU"/>
              </w:rPr>
            </w:pPr>
            <w:r w:rsidRPr="008A2416">
              <w:rPr>
                <w:noProof/>
                <w:sz w:val="24"/>
                <w:szCs w:val="28"/>
                <w:lang w:val="kk-KZ" w:eastAsia="ru-RU"/>
              </w:rPr>
              <w:t>Отсуствует</w:t>
            </w:r>
          </w:p>
        </w:tc>
        <w:tc>
          <w:tcPr>
            <w:tcW w:w="2835" w:type="dxa"/>
          </w:tcPr>
          <w:p w14:paraId="27A68EF8"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Нет признаков реконструкции</w:t>
            </w:r>
          </w:p>
        </w:tc>
        <w:tc>
          <w:tcPr>
            <w:tcW w:w="1418" w:type="dxa"/>
          </w:tcPr>
          <w:p w14:paraId="3BC782A1"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0</w:t>
            </w:r>
          </w:p>
        </w:tc>
      </w:tr>
      <w:tr w:rsidR="00FF01D0" w:rsidRPr="00EC22C9" w14:paraId="1979FE86" w14:textId="77777777" w:rsidTr="00FF33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Pr>
          <w:p w14:paraId="2EF83888" w14:textId="77777777" w:rsidR="00C7140D" w:rsidRPr="008A2416" w:rsidRDefault="00C7140D" w:rsidP="00C7140D">
            <w:pPr>
              <w:spacing w:after="0"/>
              <w:rPr>
                <w:b w:val="0"/>
                <w:noProof/>
                <w:sz w:val="24"/>
                <w:szCs w:val="28"/>
                <w:lang w:eastAsia="ru-RU"/>
              </w:rPr>
            </w:pPr>
            <w:r w:rsidRPr="008A2416">
              <w:rPr>
                <w:noProof/>
                <w:sz w:val="24"/>
                <w:szCs w:val="28"/>
                <w:lang w:eastAsia="ru-RU"/>
              </w:rPr>
              <w:t xml:space="preserve">Индекс возвышения рубца </w:t>
            </w:r>
          </w:p>
          <w:p w14:paraId="039D8636" w14:textId="77777777" w:rsidR="00C7140D" w:rsidRPr="008A2416" w:rsidRDefault="00C7140D" w:rsidP="00C7140D">
            <w:pPr>
              <w:spacing w:after="0"/>
              <w:rPr>
                <w:b w:val="0"/>
                <w:bCs w:val="0"/>
                <w:noProof/>
                <w:sz w:val="24"/>
                <w:szCs w:val="28"/>
                <w:lang w:eastAsia="ru-RU"/>
              </w:rPr>
            </w:pPr>
            <w:r w:rsidRPr="008A2416">
              <w:rPr>
                <w:noProof/>
                <w:sz w:val="24"/>
                <w:szCs w:val="28"/>
                <w:lang w:eastAsia="ru-RU"/>
              </w:rPr>
              <w:t>SEI = средняя толщина дермы в области раны /средняя толщина дермы в неповрежденной коже  × 100</w:t>
            </w:r>
          </w:p>
          <w:p w14:paraId="2567B35D" w14:textId="652E534A" w:rsidR="00C7140D" w:rsidRPr="008A2416" w:rsidRDefault="00C7140D" w:rsidP="00C7140D">
            <w:pPr>
              <w:spacing w:after="0"/>
              <w:rPr>
                <w:noProof/>
                <w:sz w:val="24"/>
                <w:szCs w:val="28"/>
                <w:lang w:eastAsia="ru-RU"/>
              </w:rPr>
            </w:pPr>
          </w:p>
        </w:tc>
        <w:tc>
          <w:tcPr>
            <w:tcW w:w="2410" w:type="dxa"/>
          </w:tcPr>
          <w:p w14:paraId="1658D08D"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val="kk-KZ" w:eastAsia="ru-RU"/>
              </w:rPr>
            </w:pPr>
            <w:r w:rsidRPr="008A2416">
              <w:rPr>
                <w:noProof/>
                <w:sz w:val="24"/>
                <w:szCs w:val="28"/>
                <w:lang w:eastAsia="ru-RU"/>
              </w:rPr>
              <w:t>Нормальный</w:t>
            </w:r>
          </w:p>
        </w:tc>
        <w:tc>
          <w:tcPr>
            <w:tcW w:w="2835" w:type="dxa"/>
          </w:tcPr>
          <w:p w14:paraId="68457BED"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95–105%</w:t>
            </w:r>
          </w:p>
        </w:tc>
        <w:tc>
          <w:tcPr>
            <w:tcW w:w="1418" w:type="dxa"/>
          </w:tcPr>
          <w:p w14:paraId="4CB0109C"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2</w:t>
            </w:r>
          </w:p>
        </w:tc>
      </w:tr>
      <w:tr w:rsidR="00C7140D" w:rsidRPr="00EC22C9" w14:paraId="29795D17" w14:textId="77777777" w:rsidTr="00FF33D2">
        <w:tc>
          <w:tcPr>
            <w:cnfStyle w:val="001000000000" w:firstRow="0" w:lastRow="0" w:firstColumn="1" w:lastColumn="0" w:oddVBand="0" w:evenVBand="0" w:oddHBand="0" w:evenHBand="0" w:firstRowFirstColumn="0" w:firstRowLastColumn="0" w:lastRowFirstColumn="0" w:lastRowLastColumn="0"/>
            <w:tcW w:w="2830" w:type="dxa"/>
            <w:vMerge/>
          </w:tcPr>
          <w:p w14:paraId="782629F3" w14:textId="77777777" w:rsidR="00C7140D" w:rsidRPr="008A2416" w:rsidRDefault="00C7140D" w:rsidP="00C7140D">
            <w:pPr>
              <w:spacing w:after="0"/>
              <w:rPr>
                <w:noProof/>
                <w:sz w:val="24"/>
                <w:szCs w:val="28"/>
                <w:lang w:eastAsia="ru-RU"/>
              </w:rPr>
            </w:pPr>
          </w:p>
        </w:tc>
        <w:tc>
          <w:tcPr>
            <w:tcW w:w="2410" w:type="dxa"/>
          </w:tcPr>
          <w:p w14:paraId="6B245639"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Гипертрофированный</w:t>
            </w:r>
          </w:p>
        </w:tc>
        <w:tc>
          <w:tcPr>
            <w:tcW w:w="2835" w:type="dxa"/>
          </w:tcPr>
          <w:p w14:paraId="6C0CA7CA"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&gt;105%</w:t>
            </w:r>
          </w:p>
        </w:tc>
        <w:tc>
          <w:tcPr>
            <w:tcW w:w="1418" w:type="dxa"/>
          </w:tcPr>
          <w:p w14:paraId="3C8DDD8E" w14:textId="77777777" w:rsidR="00C7140D" w:rsidRPr="008A2416" w:rsidRDefault="00C7140D" w:rsidP="00C7140D">
            <w:pPr>
              <w:spacing w:after="0"/>
              <w:cnfStyle w:val="000000000000" w:firstRow="0" w:lastRow="0" w:firstColumn="0" w:lastColumn="0" w:oddVBand="0" w:evenVBand="0" w:oddHBand="0" w:evenHBand="0" w:firstRowFirstColumn="0" w:firstRowLastColumn="0" w:lastRowFirstColumn="0" w:lastRowLastColumn="0"/>
              <w:rPr>
                <w:noProof/>
                <w:sz w:val="24"/>
                <w:szCs w:val="28"/>
                <w:lang w:eastAsia="ru-RU"/>
              </w:rPr>
            </w:pPr>
            <w:r w:rsidRPr="008A2416">
              <w:rPr>
                <w:noProof/>
                <w:sz w:val="24"/>
                <w:szCs w:val="28"/>
                <w:lang w:eastAsia="ru-RU"/>
              </w:rPr>
              <w:t>1</w:t>
            </w:r>
          </w:p>
        </w:tc>
      </w:tr>
      <w:tr w:rsidR="00FF01D0" w:rsidRPr="00EC22C9" w14:paraId="18E70292" w14:textId="77777777" w:rsidTr="00FF33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2FF5004A" w14:textId="77777777" w:rsidR="00C7140D" w:rsidRPr="008A2416" w:rsidRDefault="00C7140D" w:rsidP="00C7140D">
            <w:pPr>
              <w:spacing w:after="0"/>
              <w:rPr>
                <w:noProof/>
                <w:sz w:val="24"/>
                <w:szCs w:val="28"/>
                <w:lang w:eastAsia="ru-RU"/>
              </w:rPr>
            </w:pPr>
          </w:p>
        </w:tc>
        <w:tc>
          <w:tcPr>
            <w:tcW w:w="2410" w:type="dxa"/>
          </w:tcPr>
          <w:p w14:paraId="6518F4EA"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Гипоплазия</w:t>
            </w:r>
          </w:p>
        </w:tc>
        <w:tc>
          <w:tcPr>
            <w:tcW w:w="2835" w:type="dxa"/>
          </w:tcPr>
          <w:p w14:paraId="0978B3A4"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&lt;95%</w:t>
            </w:r>
          </w:p>
        </w:tc>
        <w:tc>
          <w:tcPr>
            <w:tcW w:w="1418" w:type="dxa"/>
          </w:tcPr>
          <w:p w14:paraId="76904D00" w14:textId="77777777" w:rsidR="00C7140D" w:rsidRPr="008A2416" w:rsidRDefault="00C7140D" w:rsidP="00C7140D">
            <w:pPr>
              <w:spacing w:after="0"/>
              <w:cnfStyle w:val="000000100000" w:firstRow="0" w:lastRow="0" w:firstColumn="0" w:lastColumn="0" w:oddVBand="0" w:evenVBand="0" w:oddHBand="1" w:evenHBand="0" w:firstRowFirstColumn="0" w:firstRowLastColumn="0" w:lastRowFirstColumn="0" w:lastRowLastColumn="0"/>
              <w:rPr>
                <w:noProof/>
                <w:sz w:val="24"/>
                <w:szCs w:val="28"/>
                <w:lang w:eastAsia="ru-RU"/>
              </w:rPr>
            </w:pPr>
            <w:r w:rsidRPr="008A2416">
              <w:rPr>
                <w:noProof/>
                <w:sz w:val="24"/>
                <w:szCs w:val="28"/>
                <w:lang w:eastAsia="ru-RU"/>
              </w:rPr>
              <w:t>0</w:t>
            </w:r>
          </w:p>
        </w:tc>
      </w:tr>
    </w:tbl>
    <w:p w14:paraId="377FE2F6" w14:textId="77777777" w:rsidR="00F67D17" w:rsidRDefault="000A07D0" w:rsidP="00C34310">
      <w:pPr>
        <w:spacing w:after="0" w:line="240" w:lineRule="auto"/>
        <w:jc w:val="both"/>
        <w:rPr>
          <w:szCs w:val="28"/>
        </w:rPr>
      </w:pPr>
      <w:r w:rsidRPr="00AD0B62">
        <w:rPr>
          <w:noProof/>
          <w:szCs w:val="28"/>
          <w:lang w:eastAsia="ru-RU"/>
        </w:rPr>
        <w:t xml:space="preserve"> </w:t>
      </w:r>
    </w:p>
    <w:p w14:paraId="4032D747" w14:textId="77777777" w:rsidR="000642CC" w:rsidRPr="00AD0B62" w:rsidRDefault="00F25128">
      <w:pPr>
        <w:suppressAutoHyphens w:val="0"/>
        <w:spacing w:after="0" w:line="240" w:lineRule="auto"/>
        <w:ind w:firstLine="567"/>
        <w:jc w:val="both"/>
        <w:rPr>
          <w:rFonts w:eastAsia="Times New Roman"/>
          <w:szCs w:val="28"/>
          <w:lang w:eastAsia="ru-RU"/>
        </w:rPr>
      </w:pPr>
      <w:r>
        <w:rPr>
          <w:rFonts w:eastAsia="Times New Roman"/>
          <w:b/>
          <w:bCs/>
          <w:szCs w:val="28"/>
          <w:lang w:eastAsia="ru-RU"/>
        </w:rPr>
        <w:t>2.4</w:t>
      </w:r>
      <w:r w:rsidR="00AF30EA" w:rsidRPr="00AD0B62">
        <w:rPr>
          <w:rFonts w:eastAsia="Times New Roman"/>
          <w:b/>
          <w:bCs/>
          <w:szCs w:val="28"/>
          <w:lang w:eastAsia="ru-RU"/>
        </w:rPr>
        <w:t xml:space="preserve"> Статистические методы обработки данных</w:t>
      </w:r>
    </w:p>
    <w:p w14:paraId="79798572" w14:textId="77777777" w:rsidR="00834C98" w:rsidRPr="00834C98" w:rsidRDefault="00834C98" w:rsidP="00834C98">
      <w:pPr>
        <w:suppressAutoHyphens w:val="0"/>
        <w:spacing w:after="0" w:line="240" w:lineRule="auto"/>
        <w:ind w:firstLine="567"/>
        <w:jc w:val="both"/>
        <w:rPr>
          <w:rFonts w:eastAsia="Times New Roman"/>
          <w:szCs w:val="28"/>
          <w:lang w:eastAsia="ru-RU"/>
        </w:rPr>
      </w:pPr>
      <w:r w:rsidRPr="00834C98">
        <w:rPr>
          <w:rFonts w:eastAsia="Times New Roman"/>
          <w:szCs w:val="28"/>
          <w:lang w:eastAsia="ru-RU"/>
        </w:rPr>
        <w:t>Статистическая обработка данных проводилась с использованием методов описательной и аналитической статистики. Для параметрических количественных показателей рассчитывалась средняя величина (M) с соответствующим стандартным отклонением, для непараметрических — медиана (Me) и межквартильный размах (Q1–Q3). Для качественных переменных определялись абсолютные и относительные (в процентах) частоты признаков в каждой группе.</w:t>
      </w:r>
    </w:p>
    <w:p w14:paraId="460171A1" w14:textId="77777777" w:rsidR="00834C98" w:rsidRPr="00834C98" w:rsidRDefault="00834C98" w:rsidP="00834C98">
      <w:pPr>
        <w:suppressAutoHyphens w:val="0"/>
        <w:spacing w:after="0" w:line="240" w:lineRule="auto"/>
        <w:ind w:firstLine="567"/>
        <w:jc w:val="both"/>
        <w:rPr>
          <w:rFonts w:eastAsia="Times New Roman"/>
          <w:szCs w:val="28"/>
          <w:lang w:eastAsia="ru-RU"/>
        </w:rPr>
      </w:pPr>
      <w:r w:rsidRPr="00834C98">
        <w:rPr>
          <w:rFonts w:eastAsia="Times New Roman"/>
          <w:szCs w:val="28"/>
          <w:lang w:eastAsia="ru-RU"/>
        </w:rPr>
        <w:t>Оценка нормальности распределения проводилась с использованием критериев Шапиро–Уилка и Колмогорова–Смирнова. При нормальном распределении и гомогенности дисперсий использовался дисперсионный анализ (ANOVA). В случае выявления статистически значимых различий по результатам ANOVA проводились множественные сравнительные анализы с применением критерия Тьюки (HSD — Honest Significant Difference). При отсутствии нормального распределения или неоднородности дисперсий применялся непараметрический критерий Краскела–Уоллиса.</w:t>
      </w:r>
    </w:p>
    <w:p w14:paraId="40711A0F" w14:textId="77777777" w:rsidR="00834C98" w:rsidRPr="00834C98" w:rsidRDefault="00834C98" w:rsidP="00834C98">
      <w:pPr>
        <w:suppressAutoHyphens w:val="0"/>
        <w:spacing w:after="0" w:line="240" w:lineRule="auto"/>
        <w:ind w:firstLine="567"/>
        <w:jc w:val="both"/>
        <w:rPr>
          <w:rFonts w:eastAsia="Times New Roman"/>
          <w:szCs w:val="28"/>
          <w:lang w:eastAsia="ru-RU"/>
        </w:rPr>
      </w:pPr>
      <w:r w:rsidRPr="00834C98">
        <w:rPr>
          <w:rFonts w:eastAsia="Times New Roman"/>
          <w:szCs w:val="28"/>
          <w:lang w:eastAsia="ru-RU"/>
        </w:rPr>
        <w:t xml:space="preserve">Для сравнения двух независимых групп по количественным признакам использовался критерий Манна–Уитни. Для анализа качественных переменных </w:t>
      </w:r>
      <w:r w:rsidRPr="00834C98">
        <w:rPr>
          <w:rFonts w:eastAsia="Times New Roman"/>
          <w:szCs w:val="28"/>
          <w:lang w:eastAsia="ru-RU"/>
        </w:rPr>
        <w:lastRenderedPageBreak/>
        <w:t>применялся χ²-критерий Пирсона. В случаях, когда ожидаемое значение хотя бы в одной ячейке таблицы сопряженности было менее 5, применялась поправка Йейтса. При наличии выраженного несоответствия условий применения χ²-теста дополнительно использовался точный критерий Фишера.</w:t>
      </w:r>
    </w:p>
    <w:p w14:paraId="4E0192DB" w14:textId="77777777" w:rsidR="000642CC" w:rsidRPr="00AD0B62" w:rsidRDefault="00AF30EA">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Статистическая обработка данных проводилась с помощью табличного процессора Microsoft Excel (из пакета Microsoft Office 2010) и программного пакета для статистического анализа Statistica 13.0. Microsoft Excel использовался только для первичной обработки данных, а для более сложного статистического анализа применялся Statistica. Для оценки статистически значимых различий между группами применялся уровень значимости p &lt; 0.05. Уровень значимости p &lt; 0.05 был одинаковым для всех тестов. Для упрощения и повышения читаемости использовалась следующая шкала для обозначения значимости:</w:t>
      </w:r>
    </w:p>
    <w:p w14:paraId="2D6BBA7F" w14:textId="77777777" w:rsidR="000642CC" w:rsidRPr="00AD0B62" w:rsidRDefault="00AF30EA">
      <w:pPr>
        <w:numPr>
          <w:ilvl w:val="0"/>
          <w:numId w:val="7"/>
        </w:num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p ≤ 0.001: *** (очень высокая значимость),</w:t>
      </w:r>
    </w:p>
    <w:p w14:paraId="18DE52EF" w14:textId="77777777" w:rsidR="000642CC" w:rsidRPr="00AD0B62" w:rsidRDefault="00AF30EA">
      <w:pPr>
        <w:numPr>
          <w:ilvl w:val="0"/>
          <w:numId w:val="7"/>
        </w:num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0.001 &lt; p ≤ 0.01: ** (высокая значимость),</w:t>
      </w:r>
    </w:p>
    <w:p w14:paraId="24206887" w14:textId="77777777" w:rsidR="000642CC" w:rsidRPr="00AD0B62" w:rsidRDefault="00AF30EA">
      <w:pPr>
        <w:numPr>
          <w:ilvl w:val="0"/>
          <w:numId w:val="7"/>
        </w:num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0.01 &lt; p ≤ 0.05: * (умеренная значимость),</w:t>
      </w:r>
    </w:p>
    <w:p w14:paraId="0A56C462" w14:textId="77777777" w:rsidR="000642CC" w:rsidRDefault="00AF30EA">
      <w:pPr>
        <w:numPr>
          <w:ilvl w:val="0"/>
          <w:numId w:val="7"/>
        </w:num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p &gt; 0.05: без звёздочек (нет статистической значимости).</w:t>
      </w:r>
    </w:p>
    <w:p w14:paraId="3DB8A610" w14:textId="77777777" w:rsidR="00EC22C9" w:rsidRDefault="00EC22C9" w:rsidP="00EC22C9">
      <w:pPr>
        <w:tabs>
          <w:tab w:val="left" w:pos="720"/>
        </w:tabs>
        <w:suppressAutoHyphens w:val="0"/>
        <w:spacing w:after="0" w:line="240" w:lineRule="auto"/>
        <w:jc w:val="both"/>
        <w:rPr>
          <w:rFonts w:eastAsia="Times New Roman"/>
          <w:szCs w:val="28"/>
          <w:lang w:eastAsia="ru-RU"/>
        </w:rPr>
      </w:pPr>
    </w:p>
    <w:p w14:paraId="6FC79212" w14:textId="3D3E280F" w:rsidR="00F25128" w:rsidRPr="00F25128" w:rsidRDefault="00C40048" w:rsidP="008A2416">
      <w:pPr>
        <w:spacing w:after="0" w:line="240" w:lineRule="auto"/>
        <w:jc w:val="both"/>
        <w:rPr>
          <w:b/>
          <w:bCs/>
          <w:szCs w:val="28"/>
        </w:rPr>
      </w:pPr>
      <w:r>
        <w:rPr>
          <w:b/>
          <w:bCs/>
          <w:szCs w:val="28"/>
        </w:rPr>
        <w:br w:type="page"/>
      </w:r>
      <w:r w:rsidR="00AF30EA" w:rsidRPr="00F25128">
        <w:rPr>
          <w:b/>
          <w:bCs/>
          <w:szCs w:val="28"/>
        </w:rPr>
        <w:lastRenderedPageBreak/>
        <w:t>3</w:t>
      </w:r>
      <w:r w:rsidR="00F25128" w:rsidRPr="00F25128">
        <w:rPr>
          <w:b/>
          <w:bCs/>
          <w:szCs w:val="28"/>
        </w:rPr>
        <w:t>.</w:t>
      </w:r>
      <w:r w:rsidR="00AF30EA" w:rsidRPr="00F25128">
        <w:rPr>
          <w:b/>
          <w:bCs/>
          <w:szCs w:val="28"/>
        </w:rPr>
        <w:t xml:space="preserve"> Резул</w:t>
      </w:r>
      <w:r w:rsidR="00481B0D" w:rsidRPr="00F25128">
        <w:rPr>
          <w:b/>
          <w:bCs/>
          <w:szCs w:val="28"/>
        </w:rPr>
        <w:t xml:space="preserve">ьтаты исследований </w:t>
      </w:r>
    </w:p>
    <w:p w14:paraId="563BA9B5" w14:textId="77777777" w:rsidR="00D56905" w:rsidRPr="00F25128" w:rsidRDefault="00D56905" w:rsidP="00F25128">
      <w:pPr>
        <w:pStyle w:val="aff"/>
        <w:numPr>
          <w:ilvl w:val="1"/>
          <w:numId w:val="23"/>
        </w:numPr>
        <w:jc w:val="both"/>
        <w:rPr>
          <w:b/>
          <w:bCs/>
          <w:sz w:val="28"/>
          <w:szCs w:val="28"/>
        </w:rPr>
      </w:pPr>
      <w:r w:rsidRPr="00F25128">
        <w:rPr>
          <w:b/>
          <w:bCs/>
          <w:sz w:val="28"/>
          <w:szCs w:val="28"/>
        </w:rPr>
        <w:t xml:space="preserve">Оценка физико-химических свойств полученных раневых покрытий. </w:t>
      </w:r>
    </w:p>
    <w:p w14:paraId="49EA779E" w14:textId="149389B0" w:rsidR="00BC2A87" w:rsidRPr="00F25128" w:rsidRDefault="00BC2A87" w:rsidP="00BC2A87">
      <w:pPr>
        <w:spacing w:after="0" w:line="240" w:lineRule="auto"/>
        <w:jc w:val="both"/>
        <w:rPr>
          <w:b/>
          <w:bCs/>
          <w:szCs w:val="28"/>
        </w:rPr>
      </w:pPr>
      <w:r w:rsidRPr="00F25128">
        <w:rPr>
          <w:b/>
          <w:bCs/>
          <w:szCs w:val="28"/>
        </w:rPr>
        <w:t xml:space="preserve">Результаты оценки спектра ЯМР </w:t>
      </w:r>
    </w:p>
    <w:p w14:paraId="42FBD3B2" w14:textId="77777777" w:rsidR="002241AF" w:rsidRPr="002241AF" w:rsidRDefault="002241AF" w:rsidP="002241AF">
      <w:pPr>
        <w:pStyle w:val="af3"/>
        <w:ind w:left="140" w:right="133" w:firstLine="453"/>
        <w:jc w:val="both"/>
        <w:rPr>
          <w:rFonts w:ascii="Times New Roman" w:hAnsi="Times New Roman" w:cs="Times New Roman"/>
          <w:sz w:val="28"/>
          <w:szCs w:val="28"/>
        </w:rPr>
      </w:pPr>
      <w:r w:rsidRPr="002241AF">
        <w:rPr>
          <w:rFonts w:ascii="Times New Roman" w:hAnsi="Times New Roman" w:cs="Times New Roman"/>
          <w:sz w:val="28"/>
          <w:szCs w:val="28"/>
        </w:rPr>
        <w:t xml:space="preserve">В данном разделе представлены результаты физико-химической характеристики полученных покрытий на основе модифицированного альгината натрия, включая подтверждение химической модификации полимерной цепи и оценку параметров сетки. </w:t>
      </w:r>
    </w:p>
    <w:p w14:paraId="4680784B" w14:textId="58100B3C" w:rsidR="00465A26" w:rsidRPr="00EC22C9" w:rsidRDefault="002241AF" w:rsidP="00465A26">
      <w:pPr>
        <w:pStyle w:val="af3"/>
        <w:ind w:left="140" w:right="135" w:firstLine="453"/>
        <w:jc w:val="both"/>
        <w:rPr>
          <w:rFonts w:ascii="Times New Roman" w:hAnsi="Times New Roman" w:cs="Times New Roman"/>
          <w:sz w:val="28"/>
          <w:szCs w:val="28"/>
        </w:rPr>
      </w:pPr>
      <w:r w:rsidRPr="002241AF">
        <w:rPr>
          <w:rFonts w:ascii="Times New Roman" w:hAnsi="Times New Roman" w:cs="Times New Roman"/>
          <w:sz w:val="28"/>
          <w:szCs w:val="28"/>
        </w:rPr>
        <w:t>Для получения модифицированного альгината натрия был приготовлен раствор альгината натрия (SA, 0,09 М) в 10 мл Milli-Q воды. При постоянном перемешивании в раствор добавляли пентеновый ангидрид (PA, 0,006 М). Реакцию проводили в кислой среде (pH = 3) с добавлением концентрированной уксусной кислоты при 60 °C в течение шести часов. Для осаждения продукта в реакционную смесь вносили большой объём холодного этанола. Полученный продукт осаждали избыточным количеством холодного этанола, промывали 2–3 раза этанолом и высушивали методом лиофилизации. Весь процесс синтеза проводили в полной темноте. Таким образом был получен модифицированный альгинат, использова</w:t>
      </w:r>
      <w:r>
        <w:rPr>
          <w:rFonts w:ascii="Times New Roman" w:hAnsi="Times New Roman" w:cs="Times New Roman"/>
          <w:sz w:val="28"/>
          <w:szCs w:val="28"/>
        </w:rPr>
        <w:t>нный для формирования гидрогеля</w:t>
      </w:r>
      <w:r w:rsidRPr="002241AF" w:rsidDel="002241AF">
        <w:rPr>
          <w:rFonts w:ascii="Times New Roman" w:hAnsi="Times New Roman" w:cs="Times New Roman"/>
          <w:sz w:val="28"/>
          <w:szCs w:val="28"/>
        </w:rPr>
        <w:t xml:space="preserve"> </w:t>
      </w:r>
      <w:r w:rsidR="00465A26" w:rsidRPr="008A2416">
        <w:rPr>
          <w:rFonts w:ascii="Times New Roman" w:hAnsi="Times New Roman" w:cs="Times New Roman"/>
          <w:sz w:val="28"/>
          <w:szCs w:val="28"/>
        </w:rPr>
        <w:t xml:space="preserve">(рис. </w:t>
      </w:r>
      <w:r w:rsidR="00A8131D">
        <w:rPr>
          <w:rFonts w:ascii="Times New Roman" w:hAnsi="Times New Roman" w:cs="Times New Roman"/>
          <w:sz w:val="28"/>
          <w:szCs w:val="28"/>
        </w:rPr>
        <w:t>8</w:t>
      </w:r>
      <w:r w:rsidR="00465A26" w:rsidRPr="008A2416">
        <w:rPr>
          <w:rFonts w:ascii="Times New Roman" w:hAnsi="Times New Roman" w:cs="Times New Roman"/>
          <w:sz w:val="28"/>
          <w:szCs w:val="28"/>
        </w:rPr>
        <w:t>)</w:t>
      </w:r>
      <w:r w:rsidR="008D5A48">
        <w:rPr>
          <w:rFonts w:ascii="Times New Roman" w:hAnsi="Times New Roman" w:cs="Times New Roman"/>
          <w:sz w:val="28"/>
          <w:szCs w:val="28"/>
        </w:rPr>
        <w:t xml:space="preserve"> </w:t>
      </w:r>
      <w:r w:rsidR="008D5A48" w:rsidRPr="008D5A48">
        <w:rPr>
          <w:rFonts w:ascii="Times New Roman" w:hAnsi="Times New Roman" w:cs="Times New Roman"/>
          <w:sz w:val="28"/>
          <w:szCs w:val="28"/>
        </w:rPr>
        <w:t>[</w:t>
      </w:r>
      <w:r w:rsidR="00B846B6" w:rsidRPr="00B846B6">
        <w:rPr>
          <w:rFonts w:ascii="Times New Roman" w:hAnsi="Times New Roman" w:cs="Times New Roman"/>
          <w:sz w:val="28"/>
          <w:szCs w:val="28"/>
        </w:rPr>
        <w:t>150]</w:t>
      </w:r>
      <w:r w:rsidR="00465A26" w:rsidRPr="008A2416">
        <w:rPr>
          <w:rFonts w:ascii="Times New Roman" w:hAnsi="Times New Roman" w:cs="Times New Roman"/>
          <w:sz w:val="28"/>
          <w:szCs w:val="28"/>
        </w:rPr>
        <w:t>.</w:t>
      </w:r>
    </w:p>
    <w:p w14:paraId="4993AE09" w14:textId="77777777" w:rsidR="00BC2A87" w:rsidRPr="008A2416" w:rsidRDefault="00BC2A87" w:rsidP="00465A26">
      <w:pPr>
        <w:pStyle w:val="af3"/>
        <w:ind w:left="140" w:right="135" w:firstLine="453"/>
        <w:jc w:val="both"/>
        <w:rPr>
          <w:rFonts w:ascii="Times New Roman" w:hAnsi="Times New Roman" w:cs="Times New Roman"/>
          <w:sz w:val="28"/>
          <w:szCs w:val="28"/>
        </w:rPr>
      </w:pPr>
    </w:p>
    <w:p w14:paraId="4188727A" w14:textId="77777777" w:rsidR="00465A26" w:rsidRPr="008A2416" w:rsidRDefault="008D5A48" w:rsidP="00465A26">
      <w:pPr>
        <w:spacing w:after="0"/>
        <w:ind w:left="325" w:right="326"/>
        <w:rPr>
          <w:spacing w:val="-5"/>
          <w:szCs w:val="28"/>
        </w:rPr>
      </w:pPr>
      <w:r w:rsidRPr="008D5A48">
        <w:rPr>
          <w:noProof/>
          <w:szCs w:val="28"/>
          <w:lang w:eastAsia="ru-RU"/>
        </w:rPr>
        <w:drawing>
          <wp:inline distT="0" distB="0" distL="0" distR="0" wp14:anchorId="38BAD8CD" wp14:editId="272299F7">
            <wp:extent cx="6120130" cy="1295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t="19888" b="12496"/>
                    <a:stretch/>
                  </pic:blipFill>
                  <pic:spPr bwMode="auto">
                    <a:xfrm>
                      <a:off x="0" y="0"/>
                      <a:ext cx="6120130" cy="1295400"/>
                    </a:xfrm>
                    <a:prstGeom prst="rect">
                      <a:avLst/>
                    </a:prstGeom>
                    <a:ln>
                      <a:noFill/>
                    </a:ln>
                    <a:extLst>
                      <a:ext uri="{53640926-AAD7-44D8-BBD7-CCE9431645EC}">
                        <a14:shadowObscured xmlns:a14="http://schemas.microsoft.com/office/drawing/2010/main"/>
                      </a:ext>
                    </a:extLst>
                  </pic:spPr>
                </pic:pic>
              </a:graphicData>
            </a:graphic>
          </wp:inline>
        </w:drawing>
      </w:r>
    </w:p>
    <w:p w14:paraId="2A9C78AE" w14:textId="77777777" w:rsidR="00C635AF" w:rsidRPr="00EC22C9" w:rsidRDefault="00465A26" w:rsidP="00B35CB5">
      <w:pPr>
        <w:spacing w:after="0"/>
        <w:ind w:left="325" w:right="329"/>
        <w:jc w:val="center"/>
        <w:rPr>
          <w:b/>
          <w:bCs/>
          <w:szCs w:val="28"/>
        </w:rPr>
      </w:pPr>
      <w:r w:rsidRPr="008A2416">
        <w:rPr>
          <w:szCs w:val="28"/>
        </w:rPr>
        <w:t>Рисунок</w:t>
      </w:r>
      <w:r w:rsidRPr="008A2416">
        <w:rPr>
          <w:spacing w:val="-6"/>
          <w:szCs w:val="28"/>
        </w:rPr>
        <w:t xml:space="preserve"> </w:t>
      </w:r>
      <w:r w:rsidR="00A8131D">
        <w:rPr>
          <w:spacing w:val="-6"/>
          <w:szCs w:val="28"/>
        </w:rPr>
        <w:t>8</w:t>
      </w:r>
      <w:r w:rsidR="0040554F">
        <w:t xml:space="preserve"> – </w:t>
      </w:r>
      <w:r w:rsidRPr="008A2416">
        <w:rPr>
          <w:szCs w:val="28"/>
        </w:rPr>
        <w:t>Схема</w:t>
      </w:r>
      <w:r w:rsidRPr="008A2416">
        <w:rPr>
          <w:spacing w:val="-5"/>
          <w:szCs w:val="28"/>
        </w:rPr>
        <w:t xml:space="preserve"> </w:t>
      </w:r>
      <w:r w:rsidRPr="008A2416">
        <w:rPr>
          <w:szCs w:val="28"/>
        </w:rPr>
        <w:t>реакции</w:t>
      </w:r>
      <w:r w:rsidRPr="008A2416">
        <w:rPr>
          <w:spacing w:val="-6"/>
          <w:szCs w:val="28"/>
        </w:rPr>
        <w:t xml:space="preserve"> </w:t>
      </w:r>
      <w:r w:rsidRPr="008A2416">
        <w:rPr>
          <w:szCs w:val="28"/>
        </w:rPr>
        <w:t>макромера</w:t>
      </w:r>
      <w:r w:rsidRPr="008A2416">
        <w:rPr>
          <w:spacing w:val="-9"/>
          <w:szCs w:val="28"/>
        </w:rPr>
        <w:t xml:space="preserve"> </w:t>
      </w:r>
      <w:r w:rsidRPr="008A2416">
        <w:rPr>
          <w:szCs w:val="28"/>
        </w:rPr>
        <w:t>SA-РА</w:t>
      </w:r>
    </w:p>
    <w:p w14:paraId="4FCE7431" w14:textId="77777777" w:rsidR="00347760" w:rsidRDefault="00347760" w:rsidP="008A2416">
      <w:pPr>
        <w:pStyle w:val="af3"/>
        <w:spacing w:before="61"/>
        <w:ind w:right="127" w:firstLine="433"/>
        <w:jc w:val="both"/>
        <w:rPr>
          <w:rFonts w:ascii="Times New Roman" w:hAnsi="Times New Roman" w:cs="Times New Roman"/>
          <w:sz w:val="28"/>
          <w:szCs w:val="28"/>
        </w:rPr>
      </w:pPr>
    </w:p>
    <w:p w14:paraId="3E4C527E" w14:textId="77777777" w:rsidR="00EF602B" w:rsidRPr="000C7148" w:rsidRDefault="00EF602B" w:rsidP="008A2416">
      <w:pPr>
        <w:pStyle w:val="af3"/>
        <w:spacing w:before="61"/>
        <w:ind w:right="127" w:firstLine="433"/>
        <w:jc w:val="both"/>
        <w:rPr>
          <w:rFonts w:ascii="Times New Roman" w:hAnsi="Times New Roman" w:cs="Times New Roman"/>
          <w:sz w:val="28"/>
          <w:szCs w:val="28"/>
        </w:rPr>
      </w:pPr>
      <w:r w:rsidRPr="000C7148">
        <w:rPr>
          <w:rFonts w:ascii="Times New Roman" w:hAnsi="Times New Roman" w:cs="Times New Roman"/>
          <w:sz w:val="28"/>
          <w:szCs w:val="28"/>
        </w:rPr>
        <w:t xml:space="preserve">После диализной очистки </w:t>
      </w:r>
      <w:r w:rsidR="00BC2A87" w:rsidRPr="000C7148">
        <w:rPr>
          <w:rFonts w:ascii="Times New Roman" w:hAnsi="Times New Roman" w:cs="Times New Roman"/>
          <w:sz w:val="28"/>
          <w:szCs w:val="28"/>
        </w:rPr>
        <w:t>в</w:t>
      </w:r>
      <w:r w:rsidRPr="000C7148">
        <w:rPr>
          <w:rFonts w:ascii="Times New Roman" w:hAnsi="Times New Roman" w:cs="Times New Roman"/>
          <w:sz w:val="28"/>
          <w:szCs w:val="28"/>
        </w:rPr>
        <w:t xml:space="preserve"> спектре </w:t>
      </w:r>
      <w:r w:rsidR="00BC2A87" w:rsidRPr="000C7148">
        <w:rPr>
          <w:rFonts w:ascii="Times New Roman" w:hAnsi="Times New Roman" w:cs="Times New Roman"/>
          <w:sz w:val="28"/>
          <w:szCs w:val="28"/>
        </w:rPr>
        <w:t xml:space="preserve">полученной альгинатной матрицы </w:t>
      </w:r>
      <w:r w:rsidRPr="000C7148">
        <w:rPr>
          <w:rFonts w:ascii="Times New Roman" w:hAnsi="Times New Roman" w:cs="Times New Roman"/>
          <w:sz w:val="28"/>
          <w:szCs w:val="28"/>
        </w:rPr>
        <w:t>были обнаружены характерные пики, подтверждающие успешное введение 4-пентеновых групп в структуру альгината (</w:t>
      </w:r>
      <w:r w:rsidR="00C9617C">
        <w:rPr>
          <w:rFonts w:ascii="Times New Roman" w:hAnsi="Times New Roman" w:cs="Times New Roman"/>
          <w:sz w:val="28"/>
          <w:szCs w:val="28"/>
          <w:lang w:val="en-US"/>
        </w:rPr>
        <w:t>SA</w:t>
      </w:r>
      <w:r w:rsidR="00C9617C" w:rsidRPr="00C9617C">
        <w:rPr>
          <w:rFonts w:ascii="Times New Roman" w:hAnsi="Times New Roman" w:cs="Times New Roman"/>
          <w:sz w:val="28"/>
          <w:szCs w:val="28"/>
        </w:rPr>
        <w:t>-</w:t>
      </w:r>
      <w:r w:rsidRPr="000C7148">
        <w:rPr>
          <w:rFonts w:ascii="Times New Roman" w:hAnsi="Times New Roman" w:cs="Times New Roman"/>
          <w:sz w:val="28"/>
          <w:szCs w:val="28"/>
        </w:rPr>
        <w:t>P</w:t>
      </w:r>
      <w:r w:rsidR="00C9617C">
        <w:rPr>
          <w:rFonts w:ascii="Times New Roman" w:hAnsi="Times New Roman" w:cs="Times New Roman"/>
          <w:sz w:val="28"/>
          <w:szCs w:val="28"/>
          <w:lang w:val="en-US"/>
        </w:rPr>
        <w:t>A</w:t>
      </w:r>
      <w:r w:rsidRPr="000C7148">
        <w:rPr>
          <w:rFonts w:ascii="Times New Roman" w:hAnsi="Times New Roman" w:cs="Times New Roman"/>
          <w:sz w:val="28"/>
          <w:szCs w:val="28"/>
        </w:rPr>
        <w:t xml:space="preserve">). Наблюдались два синглета в областях 2,5-2,3 ppm (c) и 2,3-2,1 ppm (c), соответствующие </w:t>
      </w:r>
      <w:r w:rsidRPr="000C7148">
        <w:rPr>
          <w:rFonts w:ascii="Times New Roman" w:hAnsi="Times New Roman" w:cs="Times New Roman"/>
          <w:w w:val="110"/>
          <w:sz w:val="28"/>
          <w:szCs w:val="28"/>
        </w:rPr>
        <w:t>протонам группы OOCCH</w:t>
      </w:r>
      <w:r w:rsidRPr="000C7148">
        <w:rPr>
          <w:rFonts w:ascii="Times New Roman" w:hAnsi="Times New Roman" w:cs="Times New Roman"/>
          <w:w w:val="110"/>
          <w:sz w:val="28"/>
          <w:szCs w:val="28"/>
          <w:vertAlign w:val="subscript"/>
        </w:rPr>
        <w:t>2</w:t>
      </w:r>
      <w:r w:rsidRPr="000C7148">
        <w:rPr>
          <w:rFonts w:ascii="Times New Roman" w:hAnsi="Times New Roman" w:cs="Times New Roman"/>
          <w:w w:val="110"/>
          <w:sz w:val="28"/>
          <w:szCs w:val="28"/>
        </w:rPr>
        <w:t>CH</w:t>
      </w:r>
      <w:r w:rsidRPr="000C7148">
        <w:rPr>
          <w:rFonts w:ascii="Times New Roman" w:hAnsi="Times New Roman" w:cs="Times New Roman"/>
          <w:w w:val="110"/>
          <w:sz w:val="28"/>
          <w:szCs w:val="28"/>
          <w:vertAlign w:val="subscript"/>
        </w:rPr>
        <w:t>2</w:t>
      </w:r>
      <w:r w:rsidRPr="000C7148">
        <w:rPr>
          <w:rFonts w:ascii="Times New Roman" w:hAnsi="Times New Roman" w:cs="Times New Roman"/>
          <w:w w:val="110"/>
          <w:sz w:val="28"/>
          <w:szCs w:val="28"/>
        </w:rPr>
        <w:t>CH=CH</w:t>
      </w:r>
      <w:r w:rsidRPr="000C7148">
        <w:rPr>
          <w:rFonts w:ascii="Times New Roman" w:hAnsi="Times New Roman" w:cs="Times New Roman"/>
          <w:w w:val="110"/>
          <w:sz w:val="28"/>
          <w:szCs w:val="28"/>
          <w:vertAlign w:val="subscript"/>
        </w:rPr>
        <w:t>2</w:t>
      </w:r>
      <w:r w:rsidRPr="000C7148">
        <w:rPr>
          <w:rFonts w:ascii="Times New Roman" w:hAnsi="Times New Roman" w:cs="Times New Roman"/>
          <w:w w:val="110"/>
          <w:sz w:val="28"/>
          <w:szCs w:val="28"/>
        </w:rPr>
        <w:t>. Сигналы протонов CH и CH</w:t>
      </w:r>
      <w:r w:rsidRPr="000C7148">
        <w:rPr>
          <w:rFonts w:ascii="Times New Roman" w:hAnsi="Times New Roman" w:cs="Times New Roman"/>
          <w:w w:val="110"/>
          <w:sz w:val="28"/>
          <w:szCs w:val="28"/>
          <w:vertAlign w:val="subscript"/>
        </w:rPr>
        <w:t xml:space="preserve">2 </w:t>
      </w:r>
      <w:r w:rsidRPr="000C7148">
        <w:rPr>
          <w:rFonts w:ascii="Times New Roman" w:hAnsi="Times New Roman" w:cs="Times New Roman"/>
          <w:w w:val="110"/>
          <w:sz w:val="28"/>
          <w:szCs w:val="28"/>
        </w:rPr>
        <w:t>групп глюкозной части молекулы альгината появлялись в области</w:t>
      </w:r>
      <w:r w:rsidR="00C8473A" w:rsidRPr="000C7148">
        <w:rPr>
          <w:rFonts w:ascii="Times New Roman" w:hAnsi="Times New Roman" w:cs="Times New Roman"/>
          <w:sz w:val="28"/>
          <w:szCs w:val="28"/>
        </w:rPr>
        <w:t xml:space="preserve"> </w:t>
      </w:r>
      <w:r w:rsidRPr="000C7148">
        <w:rPr>
          <w:rFonts w:ascii="Times New Roman" w:hAnsi="Times New Roman" w:cs="Times New Roman"/>
          <w:sz w:val="28"/>
          <w:szCs w:val="28"/>
        </w:rPr>
        <w:t>3,2-3,9 ppm (a) в виде сложного мультиплета, что характерно для данной структуры. Метиленовые протоны винилового фрагмента CH=CH</w:t>
      </w:r>
      <w:r w:rsidRPr="000C7148">
        <w:rPr>
          <w:rFonts w:ascii="Times New Roman" w:hAnsi="Times New Roman" w:cs="Times New Roman"/>
          <w:sz w:val="28"/>
          <w:szCs w:val="28"/>
          <w:vertAlign w:val="subscript"/>
        </w:rPr>
        <w:t xml:space="preserve">2 </w:t>
      </w:r>
      <w:r w:rsidRPr="000C7148">
        <w:rPr>
          <w:rFonts w:ascii="Times New Roman" w:hAnsi="Times New Roman" w:cs="Times New Roman"/>
          <w:sz w:val="28"/>
          <w:szCs w:val="28"/>
        </w:rPr>
        <w:t>дали синглет в области 5,5-5,7 ppm (b), подтверждая наличие виниловых групп в модифицированном продукте. В спектре наблюдались незначительные примеси при</w:t>
      </w:r>
      <w:r w:rsidRPr="000C7148">
        <w:rPr>
          <w:rFonts w:ascii="Times New Roman" w:hAnsi="Times New Roman" w:cs="Times New Roman"/>
          <w:i/>
          <w:sz w:val="28"/>
          <w:szCs w:val="28"/>
        </w:rPr>
        <w:t>−</w:t>
      </w:r>
      <w:r w:rsidRPr="000C7148">
        <w:rPr>
          <w:rFonts w:ascii="Times New Roman" w:hAnsi="Times New Roman" w:cs="Times New Roman"/>
          <w:sz w:val="28"/>
          <w:szCs w:val="28"/>
        </w:rPr>
        <w:t xml:space="preserve"> 0,25 ppm и 1 ppm. Эти пики, вероятно, </w:t>
      </w:r>
      <w:r w:rsidR="007A743C">
        <w:rPr>
          <w:rFonts w:ascii="Times New Roman" w:hAnsi="Times New Roman" w:cs="Times New Roman"/>
          <w:sz w:val="28"/>
          <w:szCs w:val="28"/>
        </w:rPr>
        <w:t xml:space="preserve">соответствовали </w:t>
      </w:r>
      <w:r w:rsidRPr="000C7148">
        <w:rPr>
          <w:rFonts w:ascii="Times New Roman" w:hAnsi="Times New Roman" w:cs="Times New Roman"/>
          <w:sz w:val="28"/>
          <w:szCs w:val="28"/>
        </w:rPr>
        <w:t xml:space="preserve">следам остаточных растворителей или непрореагировавших малых молекул, но они присутствуют с очень низкой интенсивностью и не влияют на общую структуру или целостность модифицированного альгинатного продукта. Кроме того, характерные пики ясно показывают, что намеченные модификации были успешно проведены в альгинате. Интегральная кривая спектра соответствовала общему количеству </w:t>
      </w:r>
      <w:r w:rsidRPr="000C7148">
        <w:rPr>
          <w:rFonts w:ascii="Times New Roman" w:hAnsi="Times New Roman" w:cs="Times New Roman"/>
          <w:sz w:val="28"/>
          <w:szCs w:val="28"/>
        </w:rPr>
        <w:lastRenderedPageBreak/>
        <w:t xml:space="preserve">протонов, что указывает на правильное соотношение между различными группами в структуре модифицированного альгината (рис. </w:t>
      </w:r>
      <w:r w:rsidR="00A8131D">
        <w:rPr>
          <w:rFonts w:ascii="Times New Roman" w:hAnsi="Times New Roman" w:cs="Times New Roman"/>
          <w:sz w:val="28"/>
          <w:szCs w:val="28"/>
        </w:rPr>
        <w:t>9</w:t>
      </w:r>
      <w:r w:rsidRPr="000C7148">
        <w:rPr>
          <w:rFonts w:ascii="Times New Roman" w:hAnsi="Times New Roman" w:cs="Times New Roman"/>
          <w:sz w:val="28"/>
          <w:szCs w:val="28"/>
        </w:rPr>
        <w:t>).</w:t>
      </w:r>
    </w:p>
    <w:p w14:paraId="11058BAF" w14:textId="77777777" w:rsidR="00EF602B" w:rsidRPr="000C7148" w:rsidRDefault="00EF602B" w:rsidP="008A2416">
      <w:pPr>
        <w:pStyle w:val="af3"/>
        <w:spacing w:line="256" w:lineRule="auto"/>
        <w:ind w:right="118" w:firstLine="433"/>
        <w:jc w:val="both"/>
        <w:rPr>
          <w:rFonts w:ascii="Times New Roman" w:hAnsi="Times New Roman" w:cs="Times New Roman"/>
          <w:sz w:val="28"/>
          <w:szCs w:val="28"/>
        </w:rPr>
      </w:pPr>
    </w:p>
    <w:p w14:paraId="1CCC7F3C" w14:textId="3A3D13D6" w:rsidR="009A528D" w:rsidRPr="000C7148" w:rsidRDefault="00AD7C6E" w:rsidP="009A528D">
      <w:pPr>
        <w:pStyle w:val="af3"/>
        <w:ind w:left="635"/>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inline distT="0" distB="0" distL="0" distR="0" wp14:anchorId="162EE2F5" wp14:editId="75797138">
                <wp:extent cx="5145405" cy="3002280"/>
                <wp:effectExtent l="0" t="0" r="635" b="3810"/>
                <wp:docPr id="61"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5405" cy="3002280"/>
                          <a:chOff x="0" y="0"/>
                          <a:chExt cx="49847" cy="32823"/>
                        </a:xfrm>
                      </wpg:grpSpPr>
                      <pic:pic xmlns:pic="http://schemas.openxmlformats.org/drawingml/2006/picture">
                        <pic:nvPicPr>
                          <pic:cNvPr id="62" name="Image 3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5084" y="0"/>
                            <a:ext cx="44762" cy="328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Imag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406" y="16769"/>
                            <a:ext cx="17715" cy="69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Image 3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4969"/>
                            <a:ext cx="18140" cy="59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C64A9B2" id="Group 32" o:spid="_x0000_s1026" style="width:405.15pt;height:236.4pt;mso-position-horizontal-relative:char;mso-position-vertical-relative:line" coordsize="49847,328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">
                <v:shape id="Image 33" o:spid="_x0000_s1027" type="#_x0000_t75" style="position:absolute;left:5084;width:44762;height:32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">
                  <v:imagedata r:id="rId19" o:title=""/>
                </v:shape>
                <v:shape id="Image 34" o:spid="_x0000_s1028" type="#_x0000_t75" style="position:absolute;left:406;top:16769;width:17715;height:6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">
                  <v:imagedata r:id="rId20" o:title=""/>
                </v:shape>
                <v:shape id="Image 35" o:spid="_x0000_s1029" type="#_x0000_t75" style="position:absolute;top:4969;width:18140;height:5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">
                  <v:imagedata r:id="rId21" o:title=""/>
                </v:shape>
                <w10:anchorlock/>
              </v:group>
            </w:pict>
          </mc:Fallback>
        </mc:AlternateContent>
      </w:r>
    </w:p>
    <w:p w14:paraId="6C39DF49" w14:textId="77777777" w:rsidR="00C8473A" w:rsidRPr="000C7148" w:rsidRDefault="00C8473A" w:rsidP="009A528D">
      <w:pPr>
        <w:pStyle w:val="af3"/>
        <w:ind w:left="635"/>
        <w:jc w:val="both"/>
        <w:rPr>
          <w:rFonts w:ascii="Times New Roman" w:hAnsi="Times New Roman" w:cs="Times New Roman"/>
          <w:sz w:val="28"/>
          <w:szCs w:val="28"/>
        </w:rPr>
      </w:pPr>
    </w:p>
    <w:p w14:paraId="0337E018" w14:textId="77777777" w:rsidR="009A528D" w:rsidRPr="000C7148" w:rsidRDefault="009A528D" w:rsidP="009A528D">
      <w:pPr>
        <w:spacing w:after="0"/>
        <w:ind w:left="325" w:right="326"/>
        <w:jc w:val="center"/>
        <w:rPr>
          <w:spacing w:val="-5"/>
          <w:szCs w:val="28"/>
        </w:rPr>
      </w:pPr>
      <w:r w:rsidRPr="000C7148">
        <w:rPr>
          <w:szCs w:val="28"/>
        </w:rPr>
        <w:t>Рисунок</w:t>
      </w:r>
      <w:r w:rsidRPr="000C7148">
        <w:rPr>
          <w:spacing w:val="-6"/>
          <w:szCs w:val="28"/>
        </w:rPr>
        <w:t xml:space="preserve"> </w:t>
      </w:r>
      <w:r w:rsidR="00A8131D">
        <w:rPr>
          <w:spacing w:val="-6"/>
          <w:szCs w:val="28"/>
        </w:rPr>
        <w:t>9</w:t>
      </w:r>
      <w:r w:rsidR="0040554F">
        <w:t xml:space="preserve"> – </w:t>
      </w:r>
      <w:r w:rsidRPr="000C7148">
        <w:rPr>
          <w:szCs w:val="28"/>
        </w:rPr>
        <w:t>Спектры</w:t>
      </w:r>
      <w:r w:rsidRPr="000C7148">
        <w:rPr>
          <w:spacing w:val="-5"/>
          <w:szCs w:val="28"/>
        </w:rPr>
        <w:t xml:space="preserve"> </w:t>
      </w:r>
      <w:r w:rsidRPr="000C7148">
        <w:rPr>
          <w:szCs w:val="28"/>
        </w:rPr>
        <w:t>ЯМР</w:t>
      </w:r>
      <w:r w:rsidRPr="000C7148">
        <w:rPr>
          <w:spacing w:val="-7"/>
          <w:szCs w:val="28"/>
        </w:rPr>
        <w:t xml:space="preserve"> </w:t>
      </w:r>
      <w:r w:rsidRPr="000C7148">
        <w:rPr>
          <w:szCs w:val="28"/>
        </w:rPr>
        <w:t>макромера</w:t>
      </w:r>
      <w:r w:rsidRPr="000C7148">
        <w:rPr>
          <w:spacing w:val="-8"/>
          <w:szCs w:val="28"/>
        </w:rPr>
        <w:t xml:space="preserve"> </w:t>
      </w:r>
      <w:r w:rsidRPr="00143171">
        <w:rPr>
          <w:szCs w:val="28"/>
        </w:rPr>
        <w:t>SA-</w:t>
      </w:r>
      <w:r w:rsidR="00EF602B" w:rsidRPr="00143171">
        <w:rPr>
          <w:szCs w:val="28"/>
        </w:rPr>
        <w:t>РА</w:t>
      </w:r>
    </w:p>
    <w:p w14:paraId="119CB3D7" w14:textId="77777777" w:rsidR="009A528D" w:rsidRPr="000C7148" w:rsidRDefault="009A528D" w:rsidP="009A528D">
      <w:pPr>
        <w:spacing w:after="0"/>
        <w:ind w:left="325" w:right="326"/>
        <w:jc w:val="center"/>
        <w:rPr>
          <w:spacing w:val="-5"/>
          <w:szCs w:val="28"/>
        </w:rPr>
      </w:pPr>
    </w:p>
    <w:p w14:paraId="43ABFEA6" w14:textId="62EC6EEB" w:rsidR="00465A26" w:rsidRPr="000C7148" w:rsidRDefault="00116815" w:rsidP="00465A26">
      <w:pPr>
        <w:pStyle w:val="af3"/>
        <w:ind w:left="140" w:right="132" w:firstLine="453"/>
        <w:jc w:val="both"/>
        <w:rPr>
          <w:rFonts w:ascii="Times New Roman" w:hAnsi="Times New Roman" w:cs="Times New Roman"/>
          <w:sz w:val="28"/>
          <w:szCs w:val="28"/>
        </w:rPr>
      </w:pPr>
      <w:r w:rsidRPr="00116815">
        <w:rPr>
          <w:rFonts w:ascii="Times New Roman" w:hAnsi="Times New Roman" w:cs="Times New Roman"/>
          <w:sz w:val="28"/>
        </w:rPr>
        <w:t>На основании анализа спектров ¹H ЯМР была рассчитана степень замещения 4-пентенового ангидрида в структуре макромера SA-PA</w:t>
      </w:r>
      <w:r w:rsidR="009C25BC">
        <w:rPr>
          <w:rFonts w:ascii="Times New Roman" w:hAnsi="Times New Roman" w:cs="Times New Roman"/>
          <w:sz w:val="28"/>
        </w:rPr>
        <w:t xml:space="preserve"> в трех разведениях</w:t>
      </w:r>
      <w:r w:rsidRPr="00116815">
        <w:rPr>
          <w:rFonts w:ascii="Times New Roman" w:hAnsi="Times New Roman" w:cs="Times New Roman"/>
          <w:sz w:val="28"/>
        </w:rPr>
        <w:t xml:space="preserve">, составившая </w:t>
      </w:r>
      <w:r w:rsidRPr="00116815">
        <w:rPr>
          <w:rStyle w:val="a9"/>
          <w:rFonts w:ascii="Times New Roman" w:hAnsi="Times New Roman" w:cs="Times New Roman"/>
          <w:b w:val="0"/>
          <w:sz w:val="28"/>
        </w:rPr>
        <w:t>11,8</w:t>
      </w:r>
      <w:r w:rsidRPr="000C7148">
        <w:rPr>
          <w:rFonts w:ascii="Times New Roman" w:hAnsi="Times New Roman" w:cs="Times New Roman"/>
          <w:i/>
          <w:w w:val="115"/>
          <w:sz w:val="28"/>
          <w:szCs w:val="28"/>
        </w:rPr>
        <w:t>±</w:t>
      </w:r>
      <w:r w:rsidRPr="00116815">
        <w:rPr>
          <w:rFonts w:ascii="Times New Roman" w:hAnsi="Times New Roman" w:cs="Times New Roman"/>
          <w:w w:val="115"/>
          <w:sz w:val="28"/>
          <w:szCs w:val="28"/>
        </w:rPr>
        <w:t>1,6</w:t>
      </w:r>
      <w:r w:rsidRPr="00116815">
        <w:rPr>
          <w:rStyle w:val="a9"/>
          <w:rFonts w:ascii="Times New Roman" w:hAnsi="Times New Roman" w:cs="Times New Roman"/>
          <w:b w:val="0"/>
          <w:sz w:val="28"/>
        </w:rPr>
        <w:t>%</w:t>
      </w:r>
      <w:r w:rsidRPr="00116815">
        <w:rPr>
          <w:rFonts w:ascii="Times New Roman" w:hAnsi="Times New Roman" w:cs="Times New Roman"/>
          <w:b/>
          <w:sz w:val="28"/>
        </w:rPr>
        <w:t xml:space="preserve">. </w:t>
      </w:r>
      <w:r w:rsidRPr="00116815">
        <w:rPr>
          <w:rFonts w:ascii="Times New Roman" w:hAnsi="Times New Roman" w:cs="Times New Roman"/>
          <w:sz w:val="28"/>
        </w:rPr>
        <w:t>Расчёт проводился по уравнению (1) на основе отношения интегральной интенсивности сигналов винильных протонов (5,5</w:t>
      </w:r>
      <w:r w:rsidR="00E859B4">
        <w:rPr>
          <w:rFonts w:ascii="Times New Roman" w:hAnsi="Times New Roman" w:cs="Times New Roman"/>
          <w:sz w:val="28"/>
        </w:rPr>
        <w:t>-</w:t>
      </w:r>
      <w:r w:rsidRPr="00116815">
        <w:rPr>
          <w:rFonts w:ascii="Times New Roman" w:hAnsi="Times New Roman" w:cs="Times New Roman"/>
          <w:sz w:val="28"/>
        </w:rPr>
        <w:t>5,7 ppm) к интенсивности сигнала аномерного протона (4,9</w:t>
      </w:r>
      <w:r w:rsidR="00E859B4">
        <w:rPr>
          <w:rFonts w:ascii="Times New Roman" w:hAnsi="Times New Roman" w:cs="Times New Roman"/>
          <w:sz w:val="28"/>
        </w:rPr>
        <w:t>-</w:t>
      </w:r>
      <w:r w:rsidRPr="00116815">
        <w:rPr>
          <w:rFonts w:ascii="Times New Roman" w:hAnsi="Times New Roman" w:cs="Times New Roman"/>
          <w:sz w:val="28"/>
        </w:rPr>
        <w:t xml:space="preserve">5,1 ppm), с учётом количества участвующих протонов. </w:t>
      </w:r>
    </w:p>
    <w:p w14:paraId="3854F1FC" w14:textId="77777777" w:rsidR="00F80C9D" w:rsidRPr="000C7148" w:rsidRDefault="00F80C9D" w:rsidP="00BC2A87">
      <w:pPr>
        <w:pStyle w:val="af3"/>
        <w:ind w:left="140" w:right="129" w:firstLine="453"/>
        <w:rPr>
          <w:rFonts w:ascii="Times New Roman" w:eastAsia="Times New Roman" w:hAnsi="Times New Roman" w:cs="Times New Roman"/>
          <w:b/>
          <w:sz w:val="28"/>
          <w:szCs w:val="28"/>
        </w:rPr>
      </w:pPr>
      <w:r w:rsidRPr="000C7148">
        <w:rPr>
          <w:rFonts w:ascii="Times New Roman" w:hAnsi="Times New Roman" w:cs="Times New Roman"/>
          <w:b/>
          <w:sz w:val="28"/>
          <w:szCs w:val="28"/>
        </w:rPr>
        <w:t xml:space="preserve">Общая характеристика </w:t>
      </w:r>
      <w:r w:rsidRPr="000C7148">
        <w:rPr>
          <w:rFonts w:ascii="Times New Roman" w:eastAsia="Times New Roman" w:hAnsi="Times New Roman" w:cs="Times New Roman"/>
          <w:b/>
          <w:sz w:val="28"/>
          <w:szCs w:val="28"/>
        </w:rPr>
        <w:t>плотности гидрогеля, доли гелевой фракции и степени деградации</w:t>
      </w:r>
    </w:p>
    <w:p w14:paraId="2DD4158F" w14:textId="234EC708" w:rsidR="00DF4743" w:rsidRPr="000C7148" w:rsidRDefault="00DF4743" w:rsidP="00DF4743">
      <w:pPr>
        <w:pStyle w:val="af3"/>
        <w:ind w:right="118" w:firstLine="433"/>
        <w:jc w:val="both"/>
        <w:rPr>
          <w:rFonts w:ascii="Times New Roman" w:hAnsi="Times New Roman" w:cs="Times New Roman"/>
          <w:sz w:val="28"/>
          <w:szCs w:val="28"/>
        </w:rPr>
      </w:pPr>
      <w:r w:rsidRPr="000C7148">
        <w:rPr>
          <w:rFonts w:ascii="Times New Roman" w:hAnsi="Times New Roman" w:cs="Times New Roman"/>
          <w:w w:val="105"/>
          <w:sz w:val="28"/>
          <w:szCs w:val="28"/>
        </w:rPr>
        <w:t xml:space="preserve">Набухание гидрогелей характеризуется двумя основными процессами: </w:t>
      </w:r>
      <w:r w:rsidR="00802BF9">
        <w:rPr>
          <w:rFonts w:ascii="Times New Roman" w:hAnsi="Times New Roman" w:cs="Times New Roman"/>
          <w:w w:val="105"/>
          <w:sz w:val="28"/>
          <w:szCs w:val="28"/>
        </w:rPr>
        <w:t>гидротацией</w:t>
      </w:r>
      <w:r w:rsidR="00802BF9" w:rsidRPr="000C7148">
        <w:rPr>
          <w:rFonts w:ascii="Times New Roman" w:hAnsi="Times New Roman" w:cs="Times New Roman"/>
          <w:w w:val="105"/>
          <w:sz w:val="28"/>
          <w:szCs w:val="28"/>
        </w:rPr>
        <w:t xml:space="preserve"> </w:t>
      </w:r>
      <w:r w:rsidRPr="000C7148">
        <w:rPr>
          <w:rFonts w:ascii="Times New Roman" w:hAnsi="Times New Roman" w:cs="Times New Roman"/>
          <w:w w:val="105"/>
          <w:sz w:val="28"/>
          <w:szCs w:val="28"/>
        </w:rPr>
        <w:t xml:space="preserve">стенок пор и </w:t>
      </w:r>
      <w:r w:rsidR="00802BF9">
        <w:rPr>
          <w:rFonts w:ascii="Times New Roman" w:hAnsi="Times New Roman" w:cs="Times New Roman"/>
          <w:w w:val="105"/>
          <w:sz w:val="28"/>
          <w:szCs w:val="28"/>
        </w:rPr>
        <w:t xml:space="preserve">их </w:t>
      </w:r>
      <w:r w:rsidR="00FF33D2" w:rsidRPr="000C7148">
        <w:rPr>
          <w:rFonts w:ascii="Times New Roman" w:hAnsi="Times New Roman" w:cs="Times New Roman"/>
          <w:w w:val="105"/>
          <w:sz w:val="28"/>
          <w:szCs w:val="28"/>
        </w:rPr>
        <w:t>заполнением растворителем</w:t>
      </w:r>
      <w:r w:rsidRPr="000C7148">
        <w:rPr>
          <w:rFonts w:ascii="Times New Roman" w:hAnsi="Times New Roman" w:cs="Times New Roman"/>
          <w:w w:val="105"/>
          <w:sz w:val="28"/>
          <w:szCs w:val="28"/>
        </w:rPr>
        <w:t>, что приводит к увеличению</w:t>
      </w:r>
      <w:r w:rsidR="006A4B4E">
        <w:rPr>
          <w:rFonts w:ascii="Times New Roman" w:hAnsi="Times New Roman" w:cs="Times New Roman"/>
          <w:w w:val="105"/>
          <w:sz w:val="28"/>
          <w:szCs w:val="28"/>
        </w:rPr>
        <w:t xml:space="preserve"> пор и поглощению </w:t>
      </w:r>
      <w:r w:rsidR="00802BF9">
        <w:rPr>
          <w:rFonts w:ascii="Times New Roman" w:hAnsi="Times New Roman" w:cs="Times New Roman"/>
          <w:w w:val="105"/>
          <w:sz w:val="28"/>
          <w:szCs w:val="28"/>
        </w:rPr>
        <w:t>жидкости</w:t>
      </w:r>
      <w:r w:rsidRPr="000C7148">
        <w:rPr>
          <w:rFonts w:ascii="Times New Roman" w:hAnsi="Times New Roman" w:cs="Times New Roman"/>
          <w:w w:val="105"/>
          <w:sz w:val="28"/>
          <w:szCs w:val="28"/>
        </w:rPr>
        <w:t xml:space="preserve">. Высокая степень набухания альгинатного гидрогеля за 24 ч свидетельствует о его способности к поглощению </w:t>
      </w:r>
      <w:r w:rsidR="00802BF9">
        <w:rPr>
          <w:rFonts w:ascii="Times New Roman" w:hAnsi="Times New Roman" w:cs="Times New Roman"/>
          <w:w w:val="105"/>
          <w:sz w:val="28"/>
          <w:szCs w:val="28"/>
        </w:rPr>
        <w:t>влаги</w:t>
      </w:r>
      <w:r w:rsidRPr="000C7148">
        <w:rPr>
          <w:rFonts w:ascii="Times New Roman" w:hAnsi="Times New Roman" w:cs="Times New Roman"/>
          <w:w w:val="105"/>
          <w:sz w:val="28"/>
          <w:szCs w:val="28"/>
        </w:rPr>
        <w:t>. Это свойство важно</w:t>
      </w:r>
      <w:r w:rsidR="00802BF9">
        <w:rPr>
          <w:rFonts w:ascii="Times New Roman" w:hAnsi="Times New Roman" w:cs="Times New Roman"/>
          <w:w w:val="105"/>
          <w:sz w:val="28"/>
          <w:szCs w:val="28"/>
        </w:rPr>
        <w:t>е значение</w:t>
      </w:r>
      <w:r w:rsidRPr="000C7148">
        <w:rPr>
          <w:rFonts w:ascii="Times New Roman" w:hAnsi="Times New Roman" w:cs="Times New Roman"/>
          <w:w w:val="105"/>
          <w:sz w:val="28"/>
          <w:szCs w:val="28"/>
        </w:rPr>
        <w:t xml:space="preserve"> для </w:t>
      </w:r>
      <w:r w:rsidR="00802BF9">
        <w:rPr>
          <w:rFonts w:ascii="Times New Roman" w:hAnsi="Times New Roman" w:cs="Times New Roman"/>
          <w:w w:val="105"/>
          <w:sz w:val="28"/>
          <w:szCs w:val="28"/>
        </w:rPr>
        <w:t>применения</w:t>
      </w:r>
      <w:r w:rsidR="00802BF9" w:rsidRPr="000C7148">
        <w:rPr>
          <w:rFonts w:ascii="Times New Roman" w:hAnsi="Times New Roman" w:cs="Times New Roman"/>
          <w:w w:val="105"/>
          <w:sz w:val="28"/>
          <w:szCs w:val="28"/>
        </w:rPr>
        <w:t xml:space="preserve"> </w:t>
      </w:r>
      <w:r w:rsidRPr="000C7148">
        <w:rPr>
          <w:rFonts w:ascii="Times New Roman" w:hAnsi="Times New Roman" w:cs="Times New Roman"/>
          <w:w w:val="105"/>
          <w:sz w:val="28"/>
          <w:szCs w:val="28"/>
        </w:rPr>
        <w:t xml:space="preserve">в раневых повязках, где </w:t>
      </w:r>
      <w:r w:rsidR="00802BF9">
        <w:rPr>
          <w:rFonts w:ascii="Times New Roman" w:hAnsi="Times New Roman" w:cs="Times New Roman"/>
          <w:w w:val="105"/>
          <w:sz w:val="28"/>
          <w:szCs w:val="28"/>
        </w:rPr>
        <w:t>требуется эффективное удаление</w:t>
      </w:r>
      <w:r w:rsidRPr="000C7148">
        <w:rPr>
          <w:rFonts w:ascii="Times New Roman" w:hAnsi="Times New Roman" w:cs="Times New Roman"/>
          <w:w w:val="105"/>
          <w:sz w:val="28"/>
          <w:szCs w:val="28"/>
        </w:rPr>
        <w:t xml:space="preserve"> экссу</w:t>
      </w:r>
      <w:r w:rsidR="00DB65BC">
        <w:rPr>
          <w:rFonts w:ascii="Times New Roman" w:hAnsi="Times New Roman" w:cs="Times New Roman"/>
          <w:w w:val="105"/>
          <w:sz w:val="28"/>
          <w:szCs w:val="28"/>
        </w:rPr>
        <w:t xml:space="preserve">дата. Сшивка </w:t>
      </w:r>
      <w:r w:rsidR="006321C5">
        <w:rPr>
          <w:rFonts w:ascii="Times New Roman" w:hAnsi="Times New Roman" w:cs="Times New Roman"/>
          <w:w w:val="105"/>
          <w:sz w:val="28"/>
          <w:szCs w:val="28"/>
        </w:rPr>
        <w:t xml:space="preserve">тиольных </w:t>
      </w:r>
      <w:r w:rsidR="007A743C">
        <w:rPr>
          <w:rFonts w:ascii="Times New Roman" w:hAnsi="Times New Roman" w:cs="Times New Roman"/>
          <w:w w:val="105"/>
          <w:sz w:val="28"/>
          <w:szCs w:val="28"/>
        </w:rPr>
        <w:t>групп</w:t>
      </w:r>
      <w:r w:rsidRPr="000C7148">
        <w:rPr>
          <w:rFonts w:ascii="Times New Roman" w:hAnsi="Times New Roman" w:cs="Times New Roman"/>
          <w:w w:val="105"/>
          <w:sz w:val="28"/>
          <w:szCs w:val="28"/>
        </w:rPr>
        <w:t xml:space="preserve"> повышает механическую прочность стенок пор, предотвращая их разрушение и обеспечивая стабильность </w:t>
      </w:r>
      <w:r w:rsidRPr="000C7148">
        <w:rPr>
          <w:rFonts w:ascii="Times New Roman" w:hAnsi="Times New Roman" w:cs="Times New Roman"/>
          <w:spacing w:val="-2"/>
          <w:w w:val="105"/>
          <w:sz w:val="28"/>
          <w:szCs w:val="28"/>
        </w:rPr>
        <w:t xml:space="preserve">структуры гидрогеля. Морфологические исследования подтвердили, что процесс сублимационной сушки </w:t>
      </w:r>
      <w:r w:rsidRPr="000C7148">
        <w:rPr>
          <w:rFonts w:ascii="Times New Roman" w:hAnsi="Times New Roman" w:cs="Times New Roman"/>
          <w:w w:val="105"/>
          <w:sz w:val="28"/>
          <w:szCs w:val="28"/>
        </w:rPr>
        <w:t xml:space="preserve">не </w:t>
      </w:r>
      <w:r w:rsidR="006321C5">
        <w:rPr>
          <w:rFonts w:ascii="Times New Roman" w:hAnsi="Times New Roman" w:cs="Times New Roman"/>
          <w:w w:val="105"/>
          <w:sz w:val="28"/>
          <w:szCs w:val="28"/>
        </w:rPr>
        <w:t>приводит к заметному изменению структуры пор</w:t>
      </w:r>
      <w:r w:rsidRPr="000C7148">
        <w:rPr>
          <w:rFonts w:ascii="Times New Roman" w:hAnsi="Times New Roman" w:cs="Times New Roman"/>
          <w:w w:val="105"/>
          <w:sz w:val="28"/>
          <w:szCs w:val="28"/>
        </w:rPr>
        <w:t>, что важно для сохранения свойств гидрогеля [</w:t>
      </w:r>
      <w:r w:rsidR="006A4B4E">
        <w:rPr>
          <w:rFonts w:ascii="Times New Roman" w:hAnsi="Times New Roman" w:cs="Times New Roman"/>
          <w:w w:val="105"/>
          <w:sz w:val="28"/>
          <w:szCs w:val="28"/>
        </w:rPr>
        <w:t>170</w:t>
      </w:r>
      <w:hyperlink w:anchor="_bookmark27" w:history="1"/>
      <w:r w:rsidRPr="000C7148">
        <w:rPr>
          <w:rFonts w:ascii="Times New Roman" w:hAnsi="Times New Roman" w:cs="Times New Roman"/>
          <w:w w:val="105"/>
          <w:sz w:val="28"/>
          <w:szCs w:val="28"/>
        </w:rPr>
        <w:t>].</w:t>
      </w:r>
    </w:p>
    <w:p w14:paraId="3C4BCD97" w14:textId="77777777" w:rsidR="00DF4743" w:rsidRPr="000C7148" w:rsidRDefault="00DF4743" w:rsidP="00DF4743">
      <w:pPr>
        <w:pStyle w:val="af3"/>
        <w:ind w:right="131" w:firstLine="567"/>
        <w:jc w:val="both"/>
        <w:rPr>
          <w:rFonts w:ascii="Times New Roman" w:hAnsi="Times New Roman" w:cs="Times New Roman"/>
          <w:sz w:val="28"/>
          <w:szCs w:val="28"/>
        </w:rPr>
      </w:pPr>
      <w:r w:rsidRPr="000C7148">
        <w:rPr>
          <w:rFonts w:ascii="Times New Roman" w:hAnsi="Times New Roman" w:cs="Times New Roman"/>
          <w:sz w:val="28"/>
          <w:szCs w:val="28"/>
        </w:rPr>
        <w:t xml:space="preserve">Непрерывное увеличение набухания при погружении образцов </w:t>
      </w:r>
      <w:r w:rsidR="00EC22C9" w:rsidRPr="000C7148">
        <w:rPr>
          <w:rFonts w:ascii="Times New Roman" w:hAnsi="Times New Roman" w:cs="Times New Roman"/>
          <w:sz w:val="28"/>
          <w:szCs w:val="28"/>
        </w:rPr>
        <w:t xml:space="preserve">SA-РА </w:t>
      </w:r>
      <w:r w:rsidR="00EC22C9" w:rsidRPr="000C7148">
        <w:rPr>
          <w:rFonts w:ascii="Times New Roman" w:hAnsi="Times New Roman" w:cs="Times New Roman"/>
          <w:color w:val="auto"/>
          <w:sz w:val="28"/>
          <w:szCs w:val="28"/>
        </w:rPr>
        <w:t>и</w:t>
      </w:r>
      <w:r w:rsidR="00EC22C9" w:rsidRPr="000C7148">
        <w:rPr>
          <w:rFonts w:ascii="Times New Roman" w:hAnsi="Times New Roman" w:cs="Times New Roman"/>
          <w:color w:val="auto"/>
          <w:spacing w:val="-5"/>
          <w:sz w:val="28"/>
          <w:szCs w:val="28"/>
        </w:rPr>
        <w:t xml:space="preserve"> </w:t>
      </w:r>
      <w:r w:rsidR="00EC22C9" w:rsidRPr="000C7148">
        <w:rPr>
          <w:rFonts w:ascii="Times New Roman" w:hAnsi="Times New Roman" w:cs="Times New Roman"/>
          <w:color w:val="auto"/>
          <w:sz w:val="28"/>
          <w:szCs w:val="28"/>
        </w:rPr>
        <w:t>контроль SA-РА-Са</w:t>
      </w:r>
      <w:r w:rsidR="00EC22C9" w:rsidRPr="000C7148">
        <w:rPr>
          <w:rStyle w:val="a4"/>
          <w:rFonts w:ascii="Times New Roman" w:hAnsi="Times New Roman" w:cs="Times New Roman"/>
          <w:color w:val="FF0000"/>
          <w:sz w:val="28"/>
          <w:szCs w:val="28"/>
        </w:rPr>
        <w:t xml:space="preserve"> </w:t>
      </w:r>
      <w:r w:rsidRPr="000C7148">
        <w:rPr>
          <w:rFonts w:ascii="Times New Roman" w:hAnsi="Times New Roman" w:cs="Times New Roman"/>
          <w:sz w:val="28"/>
          <w:szCs w:val="28"/>
        </w:rPr>
        <w:t xml:space="preserve">наблюдалось в жидкости и продемонстрировано на рисунке </w:t>
      </w:r>
      <w:r w:rsidR="00A8131D">
        <w:rPr>
          <w:rFonts w:ascii="Times New Roman" w:hAnsi="Times New Roman" w:cs="Times New Roman"/>
          <w:sz w:val="28"/>
          <w:szCs w:val="28"/>
        </w:rPr>
        <w:t>10</w:t>
      </w:r>
      <w:r w:rsidRPr="000C7148">
        <w:rPr>
          <w:rFonts w:ascii="Times New Roman" w:hAnsi="Times New Roman" w:cs="Times New Roman"/>
          <w:sz w:val="28"/>
          <w:szCs w:val="28"/>
        </w:rPr>
        <w:t xml:space="preserve">. </w:t>
      </w:r>
    </w:p>
    <w:p w14:paraId="431AEE00" w14:textId="2D1A99A1" w:rsidR="00DF4743" w:rsidRPr="000C7148" w:rsidRDefault="00DF4743" w:rsidP="00C34310">
      <w:pPr>
        <w:spacing w:after="0" w:line="240" w:lineRule="auto"/>
        <w:ind w:right="326"/>
        <w:jc w:val="both"/>
        <w:rPr>
          <w:spacing w:val="-5"/>
          <w:szCs w:val="28"/>
        </w:rPr>
      </w:pPr>
    </w:p>
    <w:p w14:paraId="6D253EBD" w14:textId="633CC9B4" w:rsidR="00E02921" w:rsidRDefault="00430CC6" w:rsidP="001319F7">
      <w:pPr>
        <w:pStyle w:val="af3"/>
        <w:ind w:right="131"/>
        <w:rPr>
          <w:rFonts w:ascii="Times New Roman" w:hAnsi="Times New Roman" w:cs="Times New Roman"/>
          <w:noProof/>
          <w:sz w:val="28"/>
          <w:szCs w:val="28"/>
        </w:rPr>
      </w:pPr>
      <w:r>
        <w:rPr>
          <w:rFonts w:ascii="Times New Roman" w:hAnsi="Times New Roman" w:cs="Times New Roman"/>
          <w:i/>
          <w:sz w:val="28"/>
          <w:szCs w:val="28"/>
        </w:rPr>
        <w:lastRenderedPageBreak/>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sidR="001319F7">
        <w:rPr>
          <w:rFonts w:ascii="Times New Roman" w:hAnsi="Times New Roman" w:cs="Times New Roman"/>
          <w:noProof/>
          <w:sz w:val="28"/>
          <w:szCs w:val="28"/>
        </w:rPr>
        <w:drawing>
          <wp:inline distT="0" distB="0" distL="0" distR="0" wp14:anchorId="147A9739" wp14:editId="26C3EABC">
            <wp:extent cx="5676129" cy="2143125"/>
            <wp:effectExtent l="0" t="0" r="1270" b="0"/>
            <wp:docPr id="1869237612" name="Рисунок 1869237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37612" name="Рисунок8.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96421" cy="2150787"/>
                    </a:xfrm>
                    <a:prstGeom prst="rect">
                      <a:avLst/>
                    </a:prstGeom>
                  </pic:spPr>
                </pic:pic>
              </a:graphicData>
            </a:graphic>
          </wp:inline>
        </w:drawing>
      </w:r>
    </w:p>
    <w:p w14:paraId="4002DD01" w14:textId="77777777" w:rsidR="0033388C" w:rsidRDefault="00D055AA" w:rsidP="00C34310">
      <w:pPr>
        <w:spacing w:after="0"/>
        <w:ind w:right="325"/>
        <w:jc w:val="center"/>
        <w:rPr>
          <w:szCs w:val="28"/>
        </w:rPr>
      </w:pPr>
      <w:r w:rsidRPr="00C34310">
        <w:rPr>
          <w:szCs w:val="28"/>
        </w:rPr>
        <w:t>Рисунок</w:t>
      </w:r>
      <w:r w:rsidRPr="00C34310">
        <w:rPr>
          <w:spacing w:val="-4"/>
          <w:szCs w:val="28"/>
        </w:rPr>
        <w:t xml:space="preserve"> 10</w:t>
      </w:r>
      <w:r w:rsidRPr="00C34310">
        <w:t xml:space="preserve"> – </w:t>
      </w:r>
      <w:r w:rsidRPr="00C34310">
        <w:rPr>
          <w:szCs w:val="28"/>
        </w:rPr>
        <w:t>Кинетическая</w:t>
      </w:r>
      <w:r w:rsidRPr="00C34310">
        <w:rPr>
          <w:spacing w:val="-4"/>
          <w:szCs w:val="28"/>
        </w:rPr>
        <w:t xml:space="preserve"> </w:t>
      </w:r>
      <w:r w:rsidRPr="00C34310">
        <w:rPr>
          <w:szCs w:val="28"/>
        </w:rPr>
        <w:t>кривая</w:t>
      </w:r>
      <w:r w:rsidRPr="00C34310">
        <w:rPr>
          <w:spacing w:val="-4"/>
          <w:szCs w:val="28"/>
        </w:rPr>
        <w:t xml:space="preserve"> </w:t>
      </w:r>
      <w:r w:rsidRPr="00C34310">
        <w:rPr>
          <w:szCs w:val="28"/>
        </w:rPr>
        <w:t>набухания</w:t>
      </w:r>
      <w:r w:rsidRPr="00C34310">
        <w:rPr>
          <w:spacing w:val="-4"/>
          <w:szCs w:val="28"/>
        </w:rPr>
        <w:t xml:space="preserve"> </w:t>
      </w:r>
      <w:r w:rsidRPr="00C34310">
        <w:rPr>
          <w:szCs w:val="28"/>
        </w:rPr>
        <w:t>образцов</w:t>
      </w:r>
      <w:r w:rsidRPr="00C34310">
        <w:rPr>
          <w:spacing w:val="-5"/>
          <w:szCs w:val="28"/>
        </w:rPr>
        <w:t xml:space="preserve"> </w:t>
      </w:r>
      <w:r w:rsidRPr="00C34310">
        <w:rPr>
          <w:szCs w:val="28"/>
        </w:rPr>
        <w:t>SA-РА (</w:t>
      </w:r>
      <w:r w:rsidRPr="00C34310">
        <w:rPr>
          <w:i/>
          <w:szCs w:val="28"/>
        </w:rPr>
        <w:t>a</w:t>
      </w:r>
      <w:r w:rsidRPr="00C34310">
        <w:rPr>
          <w:szCs w:val="28"/>
        </w:rPr>
        <w:t>)</w:t>
      </w:r>
      <w:r w:rsidRPr="00C34310">
        <w:rPr>
          <w:spacing w:val="-4"/>
          <w:szCs w:val="28"/>
        </w:rPr>
        <w:t xml:space="preserve"> </w:t>
      </w:r>
      <w:r w:rsidRPr="00C34310">
        <w:rPr>
          <w:szCs w:val="28"/>
        </w:rPr>
        <w:t>и</w:t>
      </w:r>
      <w:r w:rsidRPr="00C34310">
        <w:rPr>
          <w:spacing w:val="-5"/>
          <w:szCs w:val="28"/>
        </w:rPr>
        <w:t xml:space="preserve"> </w:t>
      </w:r>
      <w:r w:rsidRPr="00C34310">
        <w:rPr>
          <w:szCs w:val="28"/>
        </w:rPr>
        <w:t>контроль SA-РА-Са (</w:t>
      </w:r>
      <w:r w:rsidRPr="00C34310">
        <w:rPr>
          <w:i/>
          <w:szCs w:val="28"/>
        </w:rPr>
        <w:t>b</w:t>
      </w:r>
      <w:r w:rsidRPr="00C34310">
        <w:rPr>
          <w:szCs w:val="28"/>
        </w:rPr>
        <w:t>).</w:t>
      </w:r>
    </w:p>
    <w:p w14:paraId="48E558CA" w14:textId="77777777" w:rsidR="00F67D17" w:rsidRPr="00E704F4" w:rsidRDefault="00F67D17" w:rsidP="008A2416">
      <w:pPr>
        <w:spacing w:after="0"/>
        <w:ind w:left="325" w:right="325"/>
        <w:jc w:val="center"/>
        <w:rPr>
          <w:szCs w:val="28"/>
        </w:rPr>
      </w:pPr>
    </w:p>
    <w:p w14:paraId="218C06AA" w14:textId="77777777" w:rsidR="00DF4743" w:rsidRPr="000C7148" w:rsidRDefault="00D055AA" w:rsidP="00DF4743">
      <w:pPr>
        <w:pStyle w:val="af3"/>
        <w:ind w:right="131" w:firstLine="567"/>
        <w:jc w:val="both"/>
        <w:rPr>
          <w:rFonts w:ascii="Times New Roman" w:hAnsi="Times New Roman" w:cs="Times New Roman"/>
          <w:sz w:val="28"/>
          <w:szCs w:val="28"/>
        </w:rPr>
      </w:pPr>
      <w:r w:rsidRPr="00C34310">
        <w:rPr>
          <w:rFonts w:ascii="Times New Roman" w:hAnsi="Times New Roman" w:cs="Times New Roman"/>
          <w:sz w:val="28"/>
          <w:szCs w:val="28"/>
        </w:rPr>
        <w:t>Максимальная степень набухания для образцов SA-РА</w:t>
      </w:r>
      <w:r w:rsidR="00073292" w:rsidRPr="00073292">
        <w:rPr>
          <w:rFonts w:ascii="Times New Roman" w:hAnsi="Times New Roman" w:cs="Times New Roman"/>
          <w:sz w:val="28"/>
          <w:szCs w:val="28"/>
        </w:rPr>
        <w:t xml:space="preserve"> составила около </w:t>
      </w:r>
      <w:r w:rsidR="00073292" w:rsidRPr="00073292">
        <w:rPr>
          <w:rStyle w:val="a9"/>
          <w:rFonts w:ascii="Times New Roman" w:hAnsi="Times New Roman" w:cs="Times New Roman"/>
          <w:b w:val="0"/>
          <w:sz w:val="28"/>
          <w:szCs w:val="28"/>
        </w:rPr>
        <w:t>1800%</w:t>
      </w:r>
      <w:r w:rsidR="00073292" w:rsidRPr="00073292">
        <w:rPr>
          <w:rFonts w:ascii="Times New Roman" w:hAnsi="Times New Roman" w:cs="Times New Roman"/>
          <w:sz w:val="28"/>
          <w:szCs w:val="28"/>
        </w:rPr>
        <w:t xml:space="preserve"> относительно сухой массы (точка </w:t>
      </w:r>
      <w:r w:rsidR="00073292" w:rsidRPr="00073292">
        <w:rPr>
          <w:rStyle w:val="a5"/>
          <w:rFonts w:ascii="Times New Roman" w:hAnsi="Times New Roman" w:cs="Times New Roman"/>
          <w:sz w:val="28"/>
          <w:szCs w:val="28"/>
        </w:rPr>
        <w:t>a</w:t>
      </w:r>
      <w:r w:rsidR="00073292" w:rsidRPr="00073292">
        <w:rPr>
          <w:rFonts w:ascii="Times New Roman" w:hAnsi="Times New Roman" w:cs="Times New Roman"/>
          <w:sz w:val="28"/>
          <w:szCs w:val="28"/>
        </w:rPr>
        <w:t xml:space="preserve">), тогда как для контрольных образцов SA-РА-Са этот показатель достигал приблизительно </w:t>
      </w:r>
      <w:r w:rsidR="00073292" w:rsidRPr="00073292">
        <w:rPr>
          <w:rStyle w:val="a9"/>
          <w:rFonts w:ascii="Times New Roman" w:hAnsi="Times New Roman" w:cs="Times New Roman"/>
          <w:b w:val="0"/>
          <w:sz w:val="28"/>
          <w:szCs w:val="28"/>
        </w:rPr>
        <w:t>3000%</w:t>
      </w:r>
      <w:r w:rsidR="00073292" w:rsidRPr="00073292">
        <w:rPr>
          <w:rFonts w:ascii="Times New Roman" w:hAnsi="Times New Roman" w:cs="Times New Roman"/>
          <w:sz w:val="28"/>
          <w:szCs w:val="28"/>
        </w:rPr>
        <w:t xml:space="preserve"> (точка </w:t>
      </w:r>
      <w:r w:rsidR="00073292" w:rsidRPr="00073292">
        <w:rPr>
          <w:rStyle w:val="a5"/>
          <w:rFonts w:ascii="Times New Roman" w:hAnsi="Times New Roman" w:cs="Times New Roman"/>
          <w:sz w:val="28"/>
          <w:szCs w:val="28"/>
        </w:rPr>
        <w:t>c</w:t>
      </w:r>
      <w:r w:rsidR="00073292" w:rsidRPr="00073292">
        <w:rPr>
          <w:rFonts w:ascii="Times New Roman" w:hAnsi="Times New Roman" w:cs="Times New Roman"/>
          <w:sz w:val="28"/>
          <w:szCs w:val="28"/>
        </w:rPr>
        <w:t xml:space="preserve">). Таким образом, оба типа гидрогелей характеризуются высокой способностью к удержанию жидкости, однако образцы SA-РА-Са демонстрировали более выраженное набухание по сравнению с SA-РА. </w:t>
      </w:r>
      <w:r w:rsidR="00DF4743" w:rsidRPr="00073292">
        <w:rPr>
          <w:rFonts w:ascii="Times New Roman" w:hAnsi="Times New Roman" w:cs="Times New Roman"/>
          <w:sz w:val="28"/>
          <w:szCs w:val="28"/>
        </w:rPr>
        <w:t>Через 6 часов (</w:t>
      </w:r>
      <w:r w:rsidR="00DF4743" w:rsidRPr="00073292">
        <w:rPr>
          <w:rFonts w:ascii="Times New Roman" w:hAnsi="Times New Roman" w:cs="Times New Roman"/>
          <w:i/>
          <w:sz w:val="28"/>
          <w:szCs w:val="28"/>
        </w:rPr>
        <w:t>точка a</w:t>
      </w:r>
      <w:r w:rsidR="00DF4743" w:rsidRPr="00073292">
        <w:rPr>
          <w:rFonts w:ascii="Times New Roman" w:hAnsi="Times New Roman" w:cs="Times New Roman"/>
          <w:sz w:val="28"/>
          <w:szCs w:val="28"/>
        </w:rPr>
        <w:t>) и 4 часа (</w:t>
      </w:r>
      <w:r w:rsidR="00DF4743" w:rsidRPr="00073292">
        <w:rPr>
          <w:rFonts w:ascii="Times New Roman" w:hAnsi="Times New Roman" w:cs="Times New Roman"/>
          <w:i/>
          <w:sz w:val="28"/>
          <w:szCs w:val="28"/>
        </w:rPr>
        <w:t>точка c</w:t>
      </w:r>
      <w:r w:rsidR="00DF4743" w:rsidRPr="00073292">
        <w:rPr>
          <w:rFonts w:ascii="Times New Roman" w:hAnsi="Times New Roman" w:cs="Times New Roman"/>
          <w:sz w:val="28"/>
          <w:szCs w:val="28"/>
        </w:rPr>
        <w:t>) скорость набухания начинает уменьшаться, что свидетельствует о постепенном замедлении набухания со временем и достижении максимально</w:t>
      </w:r>
      <w:r w:rsidR="00DF4743" w:rsidRPr="000C7148">
        <w:rPr>
          <w:rFonts w:ascii="Times New Roman" w:hAnsi="Times New Roman" w:cs="Times New Roman"/>
          <w:sz w:val="28"/>
          <w:szCs w:val="28"/>
        </w:rPr>
        <w:t xml:space="preserve"> возможного набухания из-за первоначального интенсивного набухания. </w:t>
      </w:r>
      <w:r w:rsidR="00DF4743" w:rsidRPr="00C34310">
        <w:rPr>
          <w:rFonts w:ascii="Times New Roman" w:hAnsi="Times New Roman" w:cs="Times New Roman"/>
          <w:sz w:val="28"/>
          <w:szCs w:val="28"/>
        </w:rPr>
        <w:t>В</w:t>
      </w:r>
      <w:r w:rsidR="00DF4743" w:rsidRPr="000C7148">
        <w:rPr>
          <w:rFonts w:ascii="Times New Roman" w:hAnsi="Times New Roman" w:cs="Times New Roman"/>
          <w:i/>
          <w:sz w:val="28"/>
          <w:szCs w:val="28"/>
        </w:rPr>
        <w:t xml:space="preserve"> точках a </w:t>
      </w:r>
      <w:r w:rsidR="00DF4743" w:rsidRPr="000C7148">
        <w:rPr>
          <w:rFonts w:ascii="Times New Roman" w:hAnsi="Times New Roman" w:cs="Times New Roman"/>
          <w:sz w:val="28"/>
          <w:szCs w:val="28"/>
        </w:rPr>
        <w:t xml:space="preserve">и </w:t>
      </w:r>
      <w:r w:rsidR="00DF4743" w:rsidRPr="000C7148">
        <w:rPr>
          <w:rFonts w:ascii="Times New Roman" w:hAnsi="Times New Roman" w:cs="Times New Roman"/>
          <w:i/>
          <w:sz w:val="28"/>
          <w:szCs w:val="28"/>
        </w:rPr>
        <w:t xml:space="preserve">c </w:t>
      </w:r>
      <w:r w:rsidR="00DF4743" w:rsidRPr="000C7148">
        <w:rPr>
          <w:rFonts w:ascii="Times New Roman" w:hAnsi="Times New Roman" w:cs="Times New Roman"/>
          <w:sz w:val="28"/>
          <w:szCs w:val="28"/>
        </w:rPr>
        <w:t>скорость растворения становится равной скорости набухания, что приводит к постоянной степени набухания. Через 8 часов (</w:t>
      </w:r>
      <w:r w:rsidR="00DF4743" w:rsidRPr="000C7148">
        <w:rPr>
          <w:rFonts w:ascii="Times New Roman" w:hAnsi="Times New Roman" w:cs="Times New Roman"/>
          <w:i/>
          <w:sz w:val="28"/>
          <w:szCs w:val="28"/>
        </w:rPr>
        <w:t>точка b</w:t>
      </w:r>
      <w:r w:rsidR="00DF4743" w:rsidRPr="000C7148">
        <w:rPr>
          <w:rFonts w:ascii="Times New Roman" w:hAnsi="Times New Roman" w:cs="Times New Roman"/>
          <w:sz w:val="28"/>
          <w:szCs w:val="28"/>
        </w:rPr>
        <w:t>) и 6 часов (</w:t>
      </w:r>
      <w:r w:rsidR="00DF4743" w:rsidRPr="000C7148">
        <w:rPr>
          <w:rFonts w:ascii="Times New Roman" w:hAnsi="Times New Roman" w:cs="Times New Roman"/>
          <w:i/>
          <w:sz w:val="28"/>
          <w:szCs w:val="28"/>
        </w:rPr>
        <w:t>точка d</w:t>
      </w:r>
      <w:r w:rsidR="00DF4743" w:rsidRPr="000C7148">
        <w:rPr>
          <w:rFonts w:ascii="Times New Roman" w:hAnsi="Times New Roman" w:cs="Times New Roman"/>
          <w:sz w:val="28"/>
          <w:szCs w:val="28"/>
        </w:rPr>
        <w:t xml:space="preserve">) скорость растворения начинает превышать скорость набухания, что приводит к уменьшению веса образцов. Было установлено, что между точками </w:t>
      </w:r>
      <w:r w:rsidR="00DF4743" w:rsidRPr="000C7148">
        <w:rPr>
          <w:rFonts w:ascii="Times New Roman" w:hAnsi="Times New Roman" w:cs="Times New Roman"/>
          <w:i/>
          <w:sz w:val="28"/>
          <w:szCs w:val="28"/>
        </w:rPr>
        <w:t xml:space="preserve">a </w:t>
      </w:r>
      <w:r w:rsidR="00DF4743" w:rsidRPr="000C7148">
        <w:rPr>
          <w:rFonts w:ascii="Times New Roman" w:hAnsi="Times New Roman" w:cs="Times New Roman"/>
          <w:sz w:val="28"/>
          <w:szCs w:val="28"/>
        </w:rPr>
        <w:t xml:space="preserve">и </w:t>
      </w:r>
      <w:r w:rsidR="00DF4743" w:rsidRPr="000C7148">
        <w:rPr>
          <w:rFonts w:ascii="Times New Roman" w:hAnsi="Times New Roman" w:cs="Times New Roman"/>
          <w:i/>
          <w:sz w:val="28"/>
          <w:szCs w:val="28"/>
        </w:rPr>
        <w:t>b</w:t>
      </w:r>
      <w:r w:rsidR="00DF4743" w:rsidRPr="000C7148">
        <w:rPr>
          <w:rFonts w:ascii="Times New Roman" w:hAnsi="Times New Roman" w:cs="Times New Roman"/>
          <w:sz w:val="28"/>
          <w:szCs w:val="28"/>
        </w:rPr>
        <w:t xml:space="preserve">, а также </w:t>
      </w:r>
      <w:r w:rsidR="00DF4743" w:rsidRPr="000C7148">
        <w:rPr>
          <w:rFonts w:ascii="Times New Roman" w:hAnsi="Times New Roman" w:cs="Times New Roman"/>
          <w:i/>
          <w:sz w:val="28"/>
          <w:szCs w:val="28"/>
        </w:rPr>
        <w:t xml:space="preserve">c </w:t>
      </w:r>
      <w:r w:rsidR="00DF4743" w:rsidRPr="000C7148">
        <w:rPr>
          <w:rFonts w:ascii="Times New Roman" w:hAnsi="Times New Roman" w:cs="Times New Roman"/>
          <w:sz w:val="28"/>
          <w:szCs w:val="28"/>
        </w:rPr>
        <w:t xml:space="preserve">и </w:t>
      </w:r>
      <w:r w:rsidR="00DF4743" w:rsidRPr="000C7148">
        <w:rPr>
          <w:rFonts w:ascii="Times New Roman" w:hAnsi="Times New Roman" w:cs="Times New Roman"/>
          <w:i/>
          <w:sz w:val="28"/>
          <w:szCs w:val="28"/>
        </w:rPr>
        <w:t xml:space="preserve">d </w:t>
      </w:r>
      <w:r w:rsidR="00DF4743" w:rsidRPr="000C7148">
        <w:rPr>
          <w:rFonts w:ascii="Times New Roman" w:hAnsi="Times New Roman" w:cs="Times New Roman"/>
          <w:sz w:val="28"/>
          <w:szCs w:val="28"/>
        </w:rPr>
        <w:t xml:space="preserve">образцы демонстрируют максимальное </w:t>
      </w:r>
      <w:r w:rsidR="00DF4743" w:rsidRPr="000C7148">
        <w:rPr>
          <w:rFonts w:ascii="Times New Roman" w:hAnsi="Times New Roman" w:cs="Times New Roman"/>
          <w:spacing w:val="-2"/>
          <w:sz w:val="28"/>
          <w:szCs w:val="28"/>
        </w:rPr>
        <w:t>набухание.</w:t>
      </w:r>
    </w:p>
    <w:p w14:paraId="13E873F7" w14:textId="53EB05A8" w:rsidR="0033388C" w:rsidRDefault="00F80C9D" w:rsidP="0033388C">
      <w:pPr>
        <w:pStyle w:val="af3"/>
        <w:ind w:right="131" w:firstLine="567"/>
        <w:jc w:val="both"/>
        <w:rPr>
          <w:rFonts w:ascii="Times New Roman" w:hAnsi="Times New Roman" w:cs="Times New Roman"/>
          <w:color w:val="auto"/>
          <w:sz w:val="28"/>
          <w:szCs w:val="28"/>
        </w:rPr>
      </w:pPr>
      <w:r w:rsidRPr="000C7148">
        <w:rPr>
          <w:rFonts w:ascii="Times New Roman" w:hAnsi="Times New Roman" w:cs="Times New Roman"/>
          <w:sz w:val="28"/>
          <w:szCs w:val="28"/>
        </w:rPr>
        <w:t>Для контрол</w:t>
      </w:r>
      <w:r w:rsidR="00F67D17">
        <w:rPr>
          <w:rFonts w:ascii="Times New Roman" w:hAnsi="Times New Roman" w:cs="Times New Roman"/>
          <w:sz w:val="28"/>
          <w:szCs w:val="28"/>
        </w:rPr>
        <w:t>я</w:t>
      </w:r>
      <w:r w:rsidRPr="000C7148">
        <w:rPr>
          <w:rFonts w:ascii="Times New Roman" w:hAnsi="Times New Roman" w:cs="Times New Roman"/>
          <w:sz w:val="28"/>
          <w:szCs w:val="28"/>
        </w:rPr>
        <w:t xml:space="preserve"> скорост</w:t>
      </w:r>
      <w:r w:rsidR="00F67D17">
        <w:rPr>
          <w:rFonts w:ascii="Times New Roman" w:hAnsi="Times New Roman" w:cs="Times New Roman"/>
          <w:sz w:val="28"/>
          <w:szCs w:val="28"/>
        </w:rPr>
        <w:t>и</w:t>
      </w:r>
      <w:r w:rsidRPr="000C7148">
        <w:rPr>
          <w:rFonts w:ascii="Times New Roman" w:hAnsi="Times New Roman" w:cs="Times New Roman"/>
          <w:sz w:val="28"/>
          <w:szCs w:val="28"/>
        </w:rPr>
        <w:t xml:space="preserve"> и эффективност</w:t>
      </w:r>
      <w:r w:rsidR="00F67D17">
        <w:rPr>
          <w:rFonts w:ascii="Times New Roman" w:hAnsi="Times New Roman" w:cs="Times New Roman"/>
          <w:sz w:val="28"/>
          <w:szCs w:val="28"/>
        </w:rPr>
        <w:t>и</w:t>
      </w:r>
      <w:r w:rsidRPr="000C7148">
        <w:rPr>
          <w:rFonts w:ascii="Times New Roman" w:hAnsi="Times New Roman" w:cs="Times New Roman"/>
          <w:sz w:val="28"/>
          <w:szCs w:val="28"/>
        </w:rPr>
        <w:t xml:space="preserve"> УФ-активации использова</w:t>
      </w:r>
      <w:r w:rsidR="00F67D17">
        <w:rPr>
          <w:rFonts w:ascii="Times New Roman" w:hAnsi="Times New Roman" w:cs="Times New Roman"/>
          <w:sz w:val="28"/>
          <w:szCs w:val="28"/>
        </w:rPr>
        <w:t>ли</w:t>
      </w:r>
      <w:r w:rsidRPr="000C7148">
        <w:rPr>
          <w:rFonts w:ascii="Times New Roman" w:hAnsi="Times New Roman" w:cs="Times New Roman"/>
          <w:sz w:val="28"/>
          <w:szCs w:val="28"/>
        </w:rPr>
        <w:t xml:space="preserve"> методик</w:t>
      </w:r>
      <w:r w:rsidR="00F67D17">
        <w:rPr>
          <w:rFonts w:ascii="Times New Roman" w:hAnsi="Times New Roman" w:cs="Times New Roman"/>
          <w:sz w:val="28"/>
          <w:szCs w:val="28"/>
        </w:rPr>
        <w:t>у</w:t>
      </w:r>
      <w:r w:rsidRPr="000C7148">
        <w:rPr>
          <w:rFonts w:ascii="Times New Roman" w:hAnsi="Times New Roman" w:cs="Times New Roman"/>
          <w:sz w:val="28"/>
          <w:szCs w:val="28"/>
        </w:rPr>
        <w:t xml:space="preserve"> золь-гель</w:t>
      </w:r>
      <w:r w:rsidR="006321C5">
        <w:rPr>
          <w:rFonts w:ascii="Times New Roman" w:hAnsi="Times New Roman" w:cs="Times New Roman"/>
          <w:sz w:val="28"/>
          <w:szCs w:val="28"/>
        </w:rPr>
        <w:t>-</w:t>
      </w:r>
      <w:r w:rsidRPr="000C7148">
        <w:rPr>
          <w:rFonts w:ascii="Times New Roman" w:hAnsi="Times New Roman" w:cs="Times New Roman"/>
          <w:sz w:val="28"/>
          <w:szCs w:val="28"/>
        </w:rPr>
        <w:t xml:space="preserve">анализа, которая позволяет количественно определять </w:t>
      </w:r>
      <w:r w:rsidR="00F67D17">
        <w:rPr>
          <w:rFonts w:ascii="Times New Roman" w:hAnsi="Times New Roman" w:cs="Times New Roman"/>
          <w:sz w:val="28"/>
          <w:szCs w:val="28"/>
        </w:rPr>
        <w:t xml:space="preserve">долю </w:t>
      </w:r>
      <w:r w:rsidRPr="000C7148">
        <w:rPr>
          <w:rFonts w:ascii="Times New Roman" w:hAnsi="Times New Roman" w:cs="Times New Roman"/>
          <w:sz w:val="28"/>
          <w:szCs w:val="28"/>
        </w:rPr>
        <w:t>нерастворимы</w:t>
      </w:r>
      <w:r w:rsidR="00F67D17">
        <w:rPr>
          <w:rFonts w:ascii="Times New Roman" w:hAnsi="Times New Roman" w:cs="Times New Roman"/>
          <w:sz w:val="28"/>
          <w:szCs w:val="28"/>
        </w:rPr>
        <w:t>х</w:t>
      </w:r>
      <w:r w:rsidRPr="000C7148">
        <w:rPr>
          <w:rFonts w:ascii="Times New Roman" w:hAnsi="Times New Roman" w:cs="Times New Roman"/>
          <w:sz w:val="28"/>
          <w:szCs w:val="28"/>
        </w:rPr>
        <w:t xml:space="preserve"> (</w:t>
      </w:r>
      <w:r w:rsidR="0086259D">
        <w:rPr>
          <w:rFonts w:ascii="Times New Roman" w:hAnsi="Times New Roman" w:cs="Times New Roman"/>
          <w:sz w:val="28"/>
          <w:szCs w:val="28"/>
        </w:rPr>
        <w:t>пространственно</w:t>
      </w:r>
      <w:r w:rsidRPr="000C7148">
        <w:rPr>
          <w:rFonts w:ascii="Times New Roman" w:hAnsi="Times New Roman" w:cs="Times New Roman"/>
          <w:sz w:val="28"/>
          <w:szCs w:val="28"/>
        </w:rPr>
        <w:t xml:space="preserve"> сшиты</w:t>
      </w:r>
      <w:r w:rsidR="00F67D17">
        <w:rPr>
          <w:rFonts w:ascii="Times New Roman" w:hAnsi="Times New Roman" w:cs="Times New Roman"/>
          <w:sz w:val="28"/>
          <w:szCs w:val="28"/>
        </w:rPr>
        <w:t>х</w:t>
      </w:r>
      <w:r w:rsidRPr="000C7148">
        <w:rPr>
          <w:rFonts w:ascii="Times New Roman" w:hAnsi="Times New Roman" w:cs="Times New Roman"/>
          <w:sz w:val="28"/>
          <w:szCs w:val="28"/>
        </w:rPr>
        <w:t>) и растворимы</w:t>
      </w:r>
      <w:r w:rsidR="00F67D17">
        <w:rPr>
          <w:rFonts w:ascii="Times New Roman" w:hAnsi="Times New Roman" w:cs="Times New Roman"/>
          <w:sz w:val="28"/>
          <w:szCs w:val="28"/>
        </w:rPr>
        <w:t>х</w:t>
      </w:r>
      <w:r w:rsidRPr="000C7148">
        <w:rPr>
          <w:rFonts w:ascii="Times New Roman" w:hAnsi="Times New Roman" w:cs="Times New Roman"/>
          <w:sz w:val="28"/>
          <w:szCs w:val="28"/>
        </w:rPr>
        <w:t xml:space="preserve"> полимер</w:t>
      </w:r>
      <w:r w:rsidR="00F67D17">
        <w:rPr>
          <w:rFonts w:ascii="Times New Roman" w:hAnsi="Times New Roman" w:cs="Times New Roman"/>
          <w:sz w:val="28"/>
          <w:szCs w:val="28"/>
        </w:rPr>
        <w:t>ов</w:t>
      </w:r>
      <w:r w:rsidRPr="000C7148">
        <w:rPr>
          <w:rFonts w:ascii="Times New Roman" w:hAnsi="Times New Roman" w:cs="Times New Roman"/>
          <w:sz w:val="28"/>
          <w:szCs w:val="28"/>
        </w:rPr>
        <w:t xml:space="preserve">. </w:t>
      </w:r>
      <w:r w:rsidR="006321C5">
        <w:rPr>
          <w:rFonts w:ascii="Times New Roman" w:hAnsi="Times New Roman" w:cs="Times New Roman"/>
          <w:sz w:val="28"/>
          <w:szCs w:val="28"/>
        </w:rPr>
        <w:t xml:space="preserve">При выбранных условиях УФ-облучения преобладала реакция тиол-ен-сшивания, что согласуется с последующим ростом гель фракции. </w:t>
      </w:r>
      <w:r w:rsidRPr="000C7148">
        <w:rPr>
          <w:rFonts w:ascii="Times New Roman" w:hAnsi="Times New Roman" w:cs="Times New Roman"/>
          <w:sz w:val="28"/>
          <w:szCs w:val="28"/>
        </w:rPr>
        <w:t xml:space="preserve">После УФ-активации образцы с различным соотношением тиоловых производных (связь S-H) </w:t>
      </w:r>
      <w:r w:rsidR="00F67D17">
        <w:rPr>
          <w:rFonts w:ascii="Times New Roman" w:hAnsi="Times New Roman" w:cs="Times New Roman"/>
          <w:sz w:val="28"/>
          <w:szCs w:val="28"/>
        </w:rPr>
        <w:t>характеризовались</w:t>
      </w:r>
      <w:r w:rsidR="00F67D17" w:rsidRPr="000C7148">
        <w:rPr>
          <w:rFonts w:ascii="Times New Roman" w:hAnsi="Times New Roman" w:cs="Times New Roman"/>
          <w:sz w:val="28"/>
          <w:szCs w:val="28"/>
        </w:rPr>
        <w:t xml:space="preserve"> </w:t>
      </w:r>
      <w:r w:rsidRPr="000C7148">
        <w:rPr>
          <w:rFonts w:ascii="Times New Roman" w:hAnsi="Times New Roman" w:cs="Times New Roman"/>
          <w:sz w:val="28"/>
          <w:szCs w:val="28"/>
        </w:rPr>
        <w:t>низк</w:t>
      </w:r>
      <w:r w:rsidR="00F67D17">
        <w:rPr>
          <w:rFonts w:ascii="Times New Roman" w:hAnsi="Times New Roman" w:cs="Times New Roman"/>
          <w:sz w:val="28"/>
          <w:szCs w:val="28"/>
        </w:rPr>
        <w:t>ой</w:t>
      </w:r>
      <w:r w:rsidRPr="000C7148">
        <w:rPr>
          <w:rFonts w:ascii="Times New Roman" w:hAnsi="Times New Roman" w:cs="Times New Roman"/>
          <w:sz w:val="28"/>
          <w:szCs w:val="28"/>
        </w:rPr>
        <w:t xml:space="preserve"> вязкость</w:t>
      </w:r>
      <w:r w:rsidR="00F67D17">
        <w:rPr>
          <w:rFonts w:ascii="Times New Roman" w:hAnsi="Times New Roman" w:cs="Times New Roman"/>
          <w:sz w:val="28"/>
          <w:szCs w:val="28"/>
        </w:rPr>
        <w:t>ю</w:t>
      </w:r>
      <w:r w:rsidRPr="000C7148">
        <w:rPr>
          <w:rFonts w:ascii="Times New Roman" w:hAnsi="Times New Roman" w:cs="Times New Roman"/>
          <w:sz w:val="28"/>
          <w:szCs w:val="28"/>
        </w:rPr>
        <w:t xml:space="preserve">, что свидетельствует о преимущественной деградации полимерных молекул в этих системах. Доминирующим процессом в молекулах </w:t>
      </w:r>
      <w:r w:rsidR="00F67D17">
        <w:rPr>
          <w:rFonts w:ascii="Times New Roman" w:hAnsi="Times New Roman" w:cs="Times New Roman"/>
          <w:sz w:val="28"/>
          <w:szCs w:val="28"/>
        </w:rPr>
        <w:t>пентен</w:t>
      </w:r>
      <w:r w:rsidRPr="000C7148">
        <w:rPr>
          <w:rFonts w:ascii="Times New Roman" w:hAnsi="Times New Roman" w:cs="Times New Roman"/>
          <w:sz w:val="28"/>
          <w:szCs w:val="28"/>
        </w:rPr>
        <w:t xml:space="preserve">-альгината является разрушение связей, а не их образование, так как производные альгинатных полимеров в основном проявляют деконструктивное поведение. Количество гель-фракции отражает эффективность сшивания полимеров, что, в свою очередь, влияет на эффективность иммобилизации лекарства в гидрогелевой матрице и скорость его высвобождения. Как показано на рисунке </w:t>
      </w:r>
      <w:r w:rsidR="00A8131D">
        <w:rPr>
          <w:rFonts w:ascii="Times New Roman" w:hAnsi="Times New Roman" w:cs="Times New Roman"/>
          <w:sz w:val="28"/>
          <w:szCs w:val="28"/>
        </w:rPr>
        <w:t>11а</w:t>
      </w:r>
      <w:r w:rsidRPr="000C7148">
        <w:rPr>
          <w:rFonts w:ascii="Times New Roman" w:hAnsi="Times New Roman" w:cs="Times New Roman"/>
          <w:sz w:val="28"/>
          <w:szCs w:val="28"/>
        </w:rPr>
        <w:t xml:space="preserve">, выход гель-фракции выше для образца </w:t>
      </w:r>
      <w:r w:rsidRPr="000C7148">
        <w:rPr>
          <w:rFonts w:ascii="Times New Roman" w:hAnsi="Times New Roman" w:cs="Times New Roman"/>
          <w:color w:val="auto"/>
          <w:sz w:val="28"/>
          <w:szCs w:val="28"/>
        </w:rPr>
        <w:t>SA-</w:t>
      </w:r>
      <w:r w:rsidR="00EF602B" w:rsidRPr="000C7148">
        <w:rPr>
          <w:rFonts w:ascii="Times New Roman" w:hAnsi="Times New Roman" w:cs="Times New Roman"/>
          <w:color w:val="auto"/>
          <w:sz w:val="28"/>
          <w:szCs w:val="28"/>
        </w:rPr>
        <w:t>РА</w:t>
      </w:r>
      <w:r w:rsidRPr="000C7148">
        <w:rPr>
          <w:rFonts w:ascii="Times New Roman" w:hAnsi="Times New Roman" w:cs="Times New Roman"/>
          <w:color w:val="auto"/>
          <w:sz w:val="28"/>
          <w:szCs w:val="28"/>
        </w:rPr>
        <w:t xml:space="preserve"> по сравнению с </w:t>
      </w:r>
      <w:r w:rsidR="00EF602B" w:rsidRPr="000C7148">
        <w:rPr>
          <w:rFonts w:ascii="Times New Roman" w:hAnsi="Times New Roman" w:cs="Times New Roman"/>
          <w:color w:val="auto"/>
          <w:sz w:val="28"/>
          <w:szCs w:val="28"/>
        </w:rPr>
        <w:t>контролем</w:t>
      </w:r>
      <w:r w:rsidR="00B35CB5" w:rsidRPr="000C7148">
        <w:rPr>
          <w:rFonts w:ascii="Times New Roman" w:hAnsi="Times New Roman" w:cs="Times New Roman"/>
          <w:color w:val="auto"/>
          <w:sz w:val="28"/>
          <w:szCs w:val="28"/>
        </w:rPr>
        <w:t xml:space="preserve"> SA-РА-Са</w:t>
      </w:r>
      <w:r w:rsidRPr="000C7148">
        <w:rPr>
          <w:rFonts w:ascii="Times New Roman" w:hAnsi="Times New Roman" w:cs="Times New Roman"/>
          <w:color w:val="auto"/>
          <w:sz w:val="28"/>
          <w:szCs w:val="28"/>
        </w:rPr>
        <w:t xml:space="preserve">. </w:t>
      </w:r>
    </w:p>
    <w:p w14:paraId="0C0AE468" w14:textId="77777777" w:rsidR="00A81A89" w:rsidRDefault="00A81A89" w:rsidP="00A81A89">
      <w:pPr>
        <w:pStyle w:val="af3"/>
        <w:ind w:right="131"/>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AACD940" wp14:editId="48A36546">
            <wp:extent cx="5029338" cy="170720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1w.png"/>
                    <pic:cNvPicPr/>
                  </pic:nvPicPr>
                  <pic:blipFill>
                    <a:blip r:embed="rId23">
                      <a:extLst>
                        <a:ext uri="{28A0092B-C50C-407E-A947-70E740481C1C}">
                          <a14:useLocalDpi xmlns:a14="http://schemas.microsoft.com/office/drawing/2010/main" val="0"/>
                        </a:ext>
                      </a:extLst>
                    </a:blip>
                    <a:stretch>
                      <a:fillRect/>
                    </a:stretch>
                  </pic:blipFill>
                  <pic:spPr>
                    <a:xfrm>
                      <a:off x="0" y="0"/>
                      <a:ext cx="5102462" cy="1732028"/>
                    </a:xfrm>
                    <a:prstGeom prst="rect">
                      <a:avLst/>
                    </a:prstGeom>
                  </pic:spPr>
                </pic:pic>
              </a:graphicData>
            </a:graphic>
          </wp:inline>
        </w:drawing>
      </w:r>
    </w:p>
    <w:p w14:paraId="169979C4" w14:textId="12095B93" w:rsidR="00F80C9D" w:rsidRDefault="00D055AA" w:rsidP="00A81A89">
      <w:pPr>
        <w:pStyle w:val="af3"/>
        <w:ind w:right="131"/>
        <w:jc w:val="center"/>
        <w:rPr>
          <w:rFonts w:ascii="Times New Roman" w:hAnsi="Times New Roman" w:cs="Times New Roman"/>
          <w:sz w:val="28"/>
          <w:szCs w:val="28"/>
        </w:rPr>
      </w:pPr>
      <w:r w:rsidRPr="001319F7">
        <w:rPr>
          <w:rFonts w:ascii="Times New Roman" w:hAnsi="Times New Roman" w:cs="Times New Roman"/>
          <w:sz w:val="28"/>
          <w:szCs w:val="28"/>
        </w:rPr>
        <w:t>Рисунок</w:t>
      </w:r>
      <w:r w:rsidRPr="001319F7">
        <w:rPr>
          <w:rFonts w:ascii="Times New Roman" w:hAnsi="Times New Roman" w:cs="Times New Roman"/>
          <w:spacing w:val="-2"/>
          <w:sz w:val="28"/>
          <w:szCs w:val="28"/>
        </w:rPr>
        <w:t xml:space="preserve"> 11</w:t>
      </w:r>
      <w:r w:rsidRPr="001319F7">
        <w:rPr>
          <w:rFonts w:ascii="Times New Roman" w:hAnsi="Times New Roman" w:cs="Times New Roman"/>
          <w:sz w:val="28"/>
          <w:szCs w:val="28"/>
        </w:rPr>
        <w:t xml:space="preserve"> – </w:t>
      </w:r>
      <w:r w:rsidR="00484AB0" w:rsidRPr="001319F7">
        <w:rPr>
          <w:rFonts w:ascii="Times New Roman" w:hAnsi="Times New Roman" w:cs="Times New Roman"/>
          <w:sz w:val="28"/>
          <w:szCs w:val="28"/>
        </w:rPr>
        <w:t>Общие свойства лиофилизированного альгинатного полимера SA-PA и контроля SA-Ca: (</w:t>
      </w:r>
      <w:r w:rsidR="001319F7" w:rsidRPr="001319F7">
        <w:rPr>
          <w:rFonts w:ascii="Times New Roman" w:hAnsi="Times New Roman" w:cs="Times New Roman"/>
          <w:sz w:val="28"/>
          <w:szCs w:val="28"/>
        </w:rPr>
        <w:t>А</w:t>
      </w:r>
      <w:r w:rsidR="00484AB0" w:rsidRPr="001319F7">
        <w:rPr>
          <w:rFonts w:ascii="Times New Roman" w:hAnsi="Times New Roman" w:cs="Times New Roman"/>
          <w:sz w:val="28"/>
          <w:szCs w:val="28"/>
        </w:rPr>
        <w:t>) доля гель-фракции (G, %), (</w:t>
      </w:r>
      <w:r w:rsidR="001319F7" w:rsidRPr="001319F7">
        <w:rPr>
          <w:rFonts w:ascii="Times New Roman" w:hAnsi="Times New Roman" w:cs="Times New Roman"/>
          <w:sz w:val="28"/>
          <w:szCs w:val="28"/>
        </w:rPr>
        <w:t>В</w:t>
      </w:r>
      <w:r w:rsidR="00484AB0" w:rsidRPr="001319F7">
        <w:rPr>
          <w:rFonts w:ascii="Times New Roman" w:hAnsi="Times New Roman" w:cs="Times New Roman"/>
          <w:sz w:val="28"/>
          <w:szCs w:val="28"/>
        </w:rPr>
        <w:t>) степень деградации (DD, %).</w:t>
      </w:r>
    </w:p>
    <w:p w14:paraId="37D083DC" w14:textId="77777777" w:rsidR="001319F7" w:rsidRPr="00BC2A87" w:rsidRDefault="001319F7" w:rsidP="001319F7">
      <w:pPr>
        <w:pStyle w:val="af3"/>
        <w:ind w:right="131" w:firstLine="567"/>
        <w:rPr>
          <w:szCs w:val="28"/>
        </w:rPr>
      </w:pPr>
    </w:p>
    <w:p w14:paraId="18E10DD3" w14:textId="3F89E42C" w:rsidR="00F67D17" w:rsidRPr="00C34310" w:rsidRDefault="00143008" w:rsidP="00C34310">
      <w:pPr>
        <w:pStyle w:val="afb"/>
        <w:spacing w:beforeAutospacing="0" w:after="0" w:afterAutospacing="0"/>
        <w:ind w:firstLine="567"/>
        <w:jc w:val="both"/>
        <w:rPr>
          <w:sz w:val="28"/>
          <w:szCs w:val="28"/>
        </w:rPr>
      </w:pPr>
      <w:r>
        <w:rPr>
          <w:sz w:val="28"/>
          <w:szCs w:val="28"/>
        </w:rPr>
        <w:t>Д</w:t>
      </w:r>
      <w:r w:rsidR="00D055AA" w:rsidRPr="00C34310">
        <w:rPr>
          <w:sz w:val="28"/>
          <w:szCs w:val="28"/>
        </w:rPr>
        <w:t>еградаци</w:t>
      </w:r>
      <w:r>
        <w:rPr>
          <w:sz w:val="28"/>
          <w:szCs w:val="28"/>
        </w:rPr>
        <w:t>я гидрогелей</w:t>
      </w:r>
      <w:r w:rsidR="00D055AA" w:rsidRPr="00C34310">
        <w:rPr>
          <w:sz w:val="28"/>
          <w:szCs w:val="28"/>
        </w:rPr>
        <w:t xml:space="preserve"> включает в себя процесс гидролиза, который разрушает стенки макропор </w:t>
      </w:r>
      <w:r>
        <w:rPr>
          <w:sz w:val="28"/>
          <w:szCs w:val="28"/>
        </w:rPr>
        <w:t>гидр</w:t>
      </w:r>
      <w:r w:rsidRPr="00C34310">
        <w:rPr>
          <w:sz w:val="28"/>
          <w:szCs w:val="28"/>
        </w:rPr>
        <w:t>огеля</w:t>
      </w:r>
      <w:r w:rsidR="00D055AA" w:rsidRPr="00C34310">
        <w:rPr>
          <w:sz w:val="28"/>
          <w:szCs w:val="28"/>
        </w:rPr>
        <w:t xml:space="preserve">, что приводит к потере массы. Исследование деградации гидрогелей SA-РА и контроль </w:t>
      </w:r>
      <w:r w:rsidR="00D055AA" w:rsidRPr="00C34310">
        <w:rPr>
          <w:sz w:val="28"/>
          <w:szCs w:val="28"/>
          <w:lang w:val="en-US"/>
        </w:rPr>
        <w:t>SA</w:t>
      </w:r>
      <w:r w:rsidR="00D055AA" w:rsidRPr="00C34310">
        <w:rPr>
          <w:sz w:val="28"/>
          <w:szCs w:val="28"/>
        </w:rPr>
        <w:t>-</w:t>
      </w:r>
      <w:r w:rsidR="00D055AA" w:rsidRPr="00C34310">
        <w:rPr>
          <w:sz w:val="28"/>
          <w:szCs w:val="28"/>
          <w:lang w:val="en-US"/>
        </w:rPr>
        <w:t>Ca</w:t>
      </w:r>
      <w:r w:rsidR="00D055AA" w:rsidRPr="00C34310">
        <w:rPr>
          <w:sz w:val="28"/>
          <w:szCs w:val="28"/>
        </w:rPr>
        <w:t xml:space="preserve"> при</w:t>
      </w:r>
      <w:r w:rsidR="00D055AA" w:rsidRPr="00C34310">
        <w:rPr>
          <w:spacing w:val="40"/>
          <w:sz w:val="28"/>
          <w:szCs w:val="28"/>
        </w:rPr>
        <w:t xml:space="preserve"> </w:t>
      </w:r>
      <w:r w:rsidR="00D055AA" w:rsidRPr="00C34310">
        <w:rPr>
          <w:sz w:val="28"/>
          <w:szCs w:val="28"/>
        </w:rPr>
        <w:t xml:space="preserve">37 °C </w:t>
      </w:r>
      <w:r>
        <w:rPr>
          <w:sz w:val="28"/>
          <w:szCs w:val="28"/>
        </w:rPr>
        <w:t>в динамике</w:t>
      </w:r>
      <w:r w:rsidR="00D055AA" w:rsidRPr="00C34310">
        <w:rPr>
          <w:sz w:val="28"/>
          <w:szCs w:val="28"/>
        </w:rPr>
        <w:t xml:space="preserve"> показало </w:t>
      </w:r>
      <w:r>
        <w:rPr>
          <w:sz w:val="28"/>
          <w:szCs w:val="28"/>
        </w:rPr>
        <w:t>снижение</w:t>
      </w:r>
      <w:r w:rsidR="00D055AA" w:rsidRPr="00C34310">
        <w:rPr>
          <w:sz w:val="28"/>
          <w:szCs w:val="28"/>
        </w:rPr>
        <w:t xml:space="preserve"> массы (рис. 11</w:t>
      </w:r>
      <w:r w:rsidR="00D055AA" w:rsidRPr="00C34310">
        <w:rPr>
          <w:sz w:val="28"/>
          <w:szCs w:val="28"/>
          <w:lang w:val="en-US"/>
        </w:rPr>
        <w:t>b</w:t>
      </w:r>
      <w:r w:rsidR="00D055AA" w:rsidRPr="00C34310">
        <w:rPr>
          <w:sz w:val="28"/>
          <w:szCs w:val="28"/>
        </w:rPr>
        <w:t>). За 8 недель деград</w:t>
      </w:r>
      <w:r>
        <w:rPr>
          <w:sz w:val="28"/>
          <w:szCs w:val="28"/>
        </w:rPr>
        <w:t>ация составила</w:t>
      </w:r>
      <w:r w:rsidR="00D055AA" w:rsidRPr="00C34310">
        <w:rPr>
          <w:sz w:val="28"/>
          <w:szCs w:val="28"/>
        </w:rPr>
        <w:t xml:space="preserve"> 59,64 ± 1,4 % (SA-РА) и 77,35 ± 1,1 % (</w:t>
      </w:r>
      <w:r w:rsidR="00D055AA" w:rsidRPr="00C34310">
        <w:rPr>
          <w:sz w:val="28"/>
          <w:szCs w:val="28"/>
          <w:lang w:val="en-US"/>
        </w:rPr>
        <w:t>SA</w:t>
      </w:r>
      <w:r w:rsidR="00D055AA" w:rsidRPr="00C34310">
        <w:rPr>
          <w:sz w:val="28"/>
          <w:szCs w:val="28"/>
        </w:rPr>
        <w:t>-</w:t>
      </w:r>
      <w:r w:rsidR="00D055AA" w:rsidRPr="00C34310">
        <w:rPr>
          <w:sz w:val="28"/>
          <w:szCs w:val="28"/>
          <w:lang w:val="en-US"/>
        </w:rPr>
        <w:t>Ca</w:t>
      </w:r>
      <w:r w:rsidR="00D055AA" w:rsidRPr="00C34310">
        <w:rPr>
          <w:sz w:val="28"/>
          <w:szCs w:val="28"/>
        </w:rPr>
        <w:t xml:space="preserve">). Более высокая степень деградации у </w:t>
      </w:r>
      <w:r>
        <w:rPr>
          <w:sz w:val="28"/>
          <w:szCs w:val="28"/>
        </w:rPr>
        <w:t xml:space="preserve">контрольного </w:t>
      </w:r>
      <w:r w:rsidR="00D055AA" w:rsidRPr="00C34310">
        <w:rPr>
          <w:sz w:val="28"/>
          <w:szCs w:val="28"/>
        </w:rPr>
        <w:t xml:space="preserve">образца </w:t>
      </w:r>
      <w:r>
        <w:rPr>
          <w:sz w:val="28"/>
          <w:szCs w:val="28"/>
        </w:rPr>
        <w:t xml:space="preserve">связана </w:t>
      </w:r>
      <w:r w:rsidR="00D055AA" w:rsidRPr="00C34310">
        <w:rPr>
          <w:sz w:val="28"/>
          <w:szCs w:val="28"/>
        </w:rPr>
        <w:t xml:space="preserve">с </w:t>
      </w:r>
      <w:r w:rsidR="00D055AA" w:rsidRPr="00C34310">
        <w:rPr>
          <w:rStyle w:val="a9"/>
          <w:b w:val="0"/>
          <w:sz w:val="28"/>
          <w:szCs w:val="28"/>
        </w:rPr>
        <w:t>меньшей плотностью сшивки</w:t>
      </w:r>
      <w:r w:rsidR="00D055AA" w:rsidRPr="00C34310">
        <w:rPr>
          <w:sz w:val="28"/>
          <w:szCs w:val="28"/>
        </w:rPr>
        <w:t xml:space="preserve"> и </w:t>
      </w:r>
      <w:r w:rsidR="00D055AA" w:rsidRPr="00C34310">
        <w:rPr>
          <w:rStyle w:val="a9"/>
          <w:b w:val="0"/>
          <w:sz w:val="28"/>
          <w:szCs w:val="28"/>
        </w:rPr>
        <w:t>бóльшей гидрофильностью</w:t>
      </w:r>
      <w:r w:rsidR="00D055AA" w:rsidRPr="00C34310">
        <w:rPr>
          <w:sz w:val="28"/>
          <w:szCs w:val="28"/>
        </w:rPr>
        <w:t xml:space="preserve">, что закономерно ускоряет гидролиз. На основании полученных данных можно заключить, что исследованные гидрогели </w:t>
      </w:r>
      <w:r>
        <w:rPr>
          <w:sz w:val="28"/>
          <w:szCs w:val="28"/>
        </w:rPr>
        <w:t>обладают</w:t>
      </w:r>
      <w:r w:rsidR="00D055AA" w:rsidRPr="00C34310">
        <w:rPr>
          <w:sz w:val="28"/>
          <w:szCs w:val="28"/>
        </w:rPr>
        <w:t xml:space="preserve"> </w:t>
      </w:r>
      <w:r w:rsidR="00D055AA" w:rsidRPr="00C34310">
        <w:rPr>
          <w:rStyle w:val="a9"/>
          <w:b w:val="0"/>
          <w:sz w:val="28"/>
          <w:szCs w:val="28"/>
        </w:rPr>
        <w:t>умеренно</w:t>
      </w:r>
      <w:r>
        <w:rPr>
          <w:rStyle w:val="a9"/>
          <w:b w:val="0"/>
          <w:sz w:val="28"/>
          <w:szCs w:val="28"/>
        </w:rPr>
        <w:t xml:space="preserve"> </w:t>
      </w:r>
      <w:r w:rsidR="00D055AA" w:rsidRPr="00C34310">
        <w:rPr>
          <w:rStyle w:val="a9"/>
          <w:b w:val="0"/>
          <w:sz w:val="28"/>
          <w:szCs w:val="28"/>
        </w:rPr>
        <w:t>высок</w:t>
      </w:r>
      <w:r>
        <w:rPr>
          <w:rStyle w:val="a9"/>
          <w:b w:val="0"/>
          <w:sz w:val="28"/>
          <w:szCs w:val="28"/>
        </w:rPr>
        <w:t>ой</w:t>
      </w:r>
      <w:r w:rsidR="00D055AA" w:rsidRPr="00C34310">
        <w:rPr>
          <w:rStyle w:val="a9"/>
          <w:b w:val="0"/>
          <w:sz w:val="28"/>
          <w:szCs w:val="28"/>
        </w:rPr>
        <w:t xml:space="preserve"> степень деградации</w:t>
      </w:r>
      <w:r w:rsidR="00D055AA" w:rsidRPr="00C34310">
        <w:rPr>
          <w:sz w:val="28"/>
          <w:szCs w:val="28"/>
        </w:rPr>
        <w:t xml:space="preserve"> и могут </w:t>
      </w:r>
      <w:r>
        <w:rPr>
          <w:sz w:val="28"/>
          <w:szCs w:val="28"/>
        </w:rPr>
        <w:t>рассматриваться, как перспективные материалы для использования</w:t>
      </w:r>
      <w:r w:rsidR="00D055AA" w:rsidRPr="00C34310">
        <w:rPr>
          <w:sz w:val="28"/>
          <w:szCs w:val="28"/>
        </w:rPr>
        <w:t xml:space="preserve"> в качестве скаффолдов для доставки лекарств </w:t>
      </w:r>
      <w:r w:rsidR="00D055AA" w:rsidRPr="00C34310">
        <w:rPr>
          <w:rStyle w:val="a9"/>
          <w:b w:val="0"/>
          <w:sz w:val="28"/>
          <w:szCs w:val="28"/>
        </w:rPr>
        <w:t>в кратко-</w:t>
      </w:r>
      <w:r>
        <w:rPr>
          <w:rStyle w:val="a9"/>
          <w:b w:val="0"/>
          <w:sz w:val="28"/>
          <w:szCs w:val="28"/>
        </w:rPr>
        <w:t xml:space="preserve"> и </w:t>
      </w:r>
      <w:r w:rsidR="00D055AA" w:rsidRPr="00C34310">
        <w:rPr>
          <w:rStyle w:val="a9"/>
          <w:b w:val="0"/>
          <w:sz w:val="28"/>
          <w:szCs w:val="28"/>
        </w:rPr>
        <w:t>среднесрочной перспективе</w:t>
      </w:r>
      <w:r w:rsidR="00D055AA" w:rsidRPr="00C34310">
        <w:rPr>
          <w:sz w:val="28"/>
          <w:szCs w:val="28"/>
        </w:rPr>
        <w:t>.</w:t>
      </w:r>
    </w:p>
    <w:p w14:paraId="0CDC2548" w14:textId="08CF6DD6" w:rsidR="00F67D17" w:rsidRPr="00C34310" w:rsidRDefault="00D055AA" w:rsidP="00C34310">
      <w:pPr>
        <w:pStyle w:val="afb"/>
        <w:spacing w:beforeAutospacing="0" w:after="0" w:afterAutospacing="0"/>
        <w:ind w:firstLine="567"/>
        <w:jc w:val="both"/>
        <w:rPr>
          <w:sz w:val="28"/>
          <w:szCs w:val="28"/>
        </w:rPr>
      </w:pPr>
      <w:r w:rsidRPr="00C34310">
        <w:rPr>
          <w:sz w:val="28"/>
          <w:szCs w:val="28"/>
        </w:rPr>
        <w:t xml:space="preserve">Тем не менее, экспериментальные данные указывают, что </w:t>
      </w:r>
      <w:r w:rsidRPr="00C34310">
        <w:rPr>
          <w:rStyle w:val="a9"/>
          <w:b w:val="0"/>
          <w:sz w:val="28"/>
          <w:szCs w:val="28"/>
        </w:rPr>
        <w:t>SA-PA</w:t>
      </w:r>
      <w:r w:rsidRPr="00C34310">
        <w:rPr>
          <w:sz w:val="28"/>
          <w:szCs w:val="28"/>
        </w:rPr>
        <w:t xml:space="preserve"> </w:t>
      </w:r>
      <w:r w:rsidR="00143008">
        <w:rPr>
          <w:sz w:val="28"/>
          <w:szCs w:val="28"/>
        </w:rPr>
        <w:t xml:space="preserve">характеризуется </w:t>
      </w:r>
      <w:r w:rsidRPr="00C34310">
        <w:rPr>
          <w:rStyle w:val="a9"/>
          <w:b w:val="0"/>
          <w:sz w:val="28"/>
          <w:szCs w:val="28"/>
        </w:rPr>
        <w:t xml:space="preserve">более высокой </w:t>
      </w:r>
      <w:r w:rsidR="00143008">
        <w:rPr>
          <w:rStyle w:val="a9"/>
          <w:b w:val="0"/>
          <w:sz w:val="28"/>
          <w:szCs w:val="28"/>
        </w:rPr>
        <w:t>степенью</w:t>
      </w:r>
      <w:r w:rsidRPr="00C34310">
        <w:rPr>
          <w:rStyle w:val="a9"/>
          <w:b w:val="0"/>
          <w:sz w:val="28"/>
          <w:szCs w:val="28"/>
        </w:rPr>
        <w:t xml:space="preserve"> сшив</w:t>
      </w:r>
      <w:r w:rsidR="00143008">
        <w:rPr>
          <w:rStyle w:val="a9"/>
          <w:b w:val="0"/>
          <w:sz w:val="28"/>
          <w:szCs w:val="28"/>
        </w:rPr>
        <w:t>ки</w:t>
      </w:r>
      <w:r w:rsidRPr="00C34310">
        <w:rPr>
          <w:sz w:val="28"/>
          <w:szCs w:val="28"/>
        </w:rPr>
        <w:t>; поэтому именно этот образец выбран в качестве основы для дальнейшей иммобилизации активных компонентов.</w:t>
      </w:r>
    </w:p>
    <w:p w14:paraId="36679203" w14:textId="65D1E3B2" w:rsidR="00C635AF" w:rsidRPr="001E5D42" w:rsidRDefault="00484AB0" w:rsidP="008A2416">
      <w:pPr>
        <w:spacing w:after="0"/>
        <w:ind w:right="1515" w:firstLine="567"/>
        <w:jc w:val="both"/>
        <w:rPr>
          <w:w w:val="105"/>
          <w:szCs w:val="28"/>
        </w:rPr>
      </w:pPr>
      <w:r w:rsidRPr="001E5D42" w:rsidDel="00484AB0">
        <w:rPr>
          <w:szCs w:val="28"/>
        </w:rPr>
        <w:t xml:space="preserve"> </w:t>
      </w:r>
      <w:r w:rsidR="003B3821" w:rsidRPr="001E5D42">
        <w:rPr>
          <w:b/>
          <w:szCs w:val="28"/>
        </w:rPr>
        <w:t>Результаты сканирующей электронной микроскопии</w:t>
      </w:r>
    </w:p>
    <w:p w14:paraId="0215B4E8" w14:textId="2D938E45" w:rsidR="00F67D17" w:rsidRDefault="003B3821" w:rsidP="00C34310">
      <w:pPr>
        <w:pStyle w:val="af3"/>
        <w:ind w:right="129" w:firstLine="567"/>
        <w:jc w:val="both"/>
        <w:rPr>
          <w:rFonts w:ascii="Times New Roman" w:hAnsi="Times New Roman" w:cs="Times New Roman"/>
          <w:sz w:val="28"/>
          <w:szCs w:val="28"/>
        </w:rPr>
      </w:pPr>
      <w:r w:rsidRPr="001E5D42">
        <w:rPr>
          <w:rFonts w:ascii="Times New Roman" w:hAnsi="Times New Roman" w:cs="Times New Roman"/>
          <w:sz w:val="28"/>
          <w:szCs w:val="28"/>
        </w:rPr>
        <w:t>СЭМ-микрофотографии SA-</w:t>
      </w:r>
      <w:r w:rsidR="009A528D" w:rsidRPr="001E5D42">
        <w:rPr>
          <w:rFonts w:ascii="Times New Roman" w:hAnsi="Times New Roman" w:cs="Times New Roman"/>
          <w:color w:val="auto"/>
          <w:sz w:val="28"/>
          <w:szCs w:val="28"/>
        </w:rPr>
        <w:t>РА</w:t>
      </w:r>
      <w:r w:rsidR="00EC22C9" w:rsidRPr="001E5D42">
        <w:rPr>
          <w:rFonts w:ascii="Times New Roman" w:hAnsi="Times New Roman" w:cs="Times New Roman"/>
          <w:color w:val="FF0000"/>
          <w:sz w:val="28"/>
          <w:szCs w:val="28"/>
        </w:rPr>
        <w:t xml:space="preserve"> </w:t>
      </w:r>
      <w:r w:rsidRPr="001E5D42">
        <w:rPr>
          <w:rFonts w:ascii="Times New Roman" w:hAnsi="Times New Roman" w:cs="Times New Roman"/>
          <w:sz w:val="28"/>
          <w:szCs w:val="28"/>
        </w:rPr>
        <w:t xml:space="preserve">показали </w:t>
      </w:r>
      <w:r w:rsidR="004D6849">
        <w:rPr>
          <w:rFonts w:ascii="Times New Roman" w:hAnsi="Times New Roman" w:cs="Times New Roman"/>
          <w:sz w:val="28"/>
          <w:szCs w:val="28"/>
        </w:rPr>
        <w:t>равномерно распределенную гетеропористую структуру поперечного среза образцов</w:t>
      </w:r>
      <w:r w:rsidRPr="001E5D42">
        <w:rPr>
          <w:rFonts w:ascii="Times New Roman" w:hAnsi="Times New Roman" w:cs="Times New Roman"/>
          <w:sz w:val="28"/>
          <w:szCs w:val="28"/>
        </w:rPr>
        <w:t xml:space="preserve">, что </w:t>
      </w:r>
      <w:r w:rsidR="004D6849">
        <w:rPr>
          <w:rFonts w:ascii="Times New Roman" w:hAnsi="Times New Roman" w:cs="Times New Roman"/>
          <w:sz w:val="28"/>
          <w:szCs w:val="28"/>
        </w:rPr>
        <w:t>указывает на</w:t>
      </w:r>
      <w:r w:rsidR="004D6849" w:rsidRPr="001E5D42">
        <w:rPr>
          <w:rFonts w:ascii="Times New Roman" w:hAnsi="Times New Roman" w:cs="Times New Roman"/>
          <w:sz w:val="28"/>
          <w:szCs w:val="28"/>
        </w:rPr>
        <w:t xml:space="preserve"> </w:t>
      </w:r>
      <w:r w:rsidRPr="001E5D42">
        <w:rPr>
          <w:rFonts w:ascii="Times New Roman" w:hAnsi="Times New Roman" w:cs="Times New Roman"/>
          <w:sz w:val="28"/>
          <w:szCs w:val="28"/>
        </w:rPr>
        <w:t xml:space="preserve">хорошую смешиваемость и однородность компонентов композитных гидрогелей. Синтезированный гидрогель образует </w:t>
      </w:r>
      <w:r w:rsidR="00ED2227">
        <w:rPr>
          <w:rFonts w:ascii="Times New Roman" w:hAnsi="Times New Roman" w:cs="Times New Roman"/>
          <w:sz w:val="28"/>
          <w:szCs w:val="28"/>
        </w:rPr>
        <w:t>взаимосвязанную</w:t>
      </w:r>
      <w:r w:rsidR="00F03538">
        <w:rPr>
          <w:rFonts w:ascii="Times New Roman" w:hAnsi="Times New Roman" w:cs="Times New Roman"/>
          <w:sz w:val="28"/>
          <w:szCs w:val="28"/>
        </w:rPr>
        <w:t xml:space="preserve"> </w:t>
      </w:r>
      <w:r w:rsidR="00ED2227">
        <w:rPr>
          <w:rFonts w:ascii="Times New Roman" w:hAnsi="Times New Roman" w:cs="Times New Roman"/>
          <w:sz w:val="28"/>
          <w:szCs w:val="28"/>
        </w:rPr>
        <w:t>пористую матрицу</w:t>
      </w:r>
      <w:r w:rsidRPr="001E5D42">
        <w:rPr>
          <w:rFonts w:ascii="Times New Roman" w:hAnsi="Times New Roman" w:cs="Times New Roman"/>
          <w:sz w:val="28"/>
          <w:szCs w:val="28"/>
        </w:rPr>
        <w:t xml:space="preserve">, в которой макромолекулы </w:t>
      </w:r>
      <w:r w:rsidR="00F03538">
        <w:rPr>
          <w:rFonts w:ascii="Times New Roman" w:hAnsi="Times New Roman" w:cs="Times New Roman"/>
          <w:sz w:val="28"/>
          <w:szCs w:val="28"/>
        </w:rPr>
        <w:t>сшиты</w:t>
      </w:r>
      <w:r w:rsidR="00F03538" w:rsidRPr="001E5D42">
        <w:rPr>
          <w:rFonts w:ascii="Times New Roman" w:hAnsi="Times New Roman" w:cs="Times New Roman"/>
          <w:sz w:val="28"/>
          <w:szCs w:val="28"/>
        </w:rPr>
        <w:t xml:space="preserve"> </w:t>
      </w:r>
      <w:r w:rsidRPr="001E5D42">
        <w:rPr>
          <w:rFonts w:ascii="Times New Roman" w:hAnsi="Times New Roman" w:cs="Times New Roman"/>
          <w:sz w:val="28"/>
          <w:szCs w:val="28"/>
        </w:rPr>
        <w:t xml:space="preserve">в стабильную 3D-сеть (рис. </w:t>
      </w:r>
      <w:r w:rsidR="00A8131D">
        <w:rPr>
          <w:rFonts w:ascii="Times New Roman" w:hAnsi="Times New Roman" w:cs="Times New Roman"/>
          <w:sz w:val="28"/>
          <w:szCs w:val="28"/>
        </w:rPr>
        <w:t>12</w:t>
      </w:r>
      <w:r w:rsidR="00FB3E23" w:rsidRPr="00C34310">
        <w:rPr>
          <w:rFonts w:ascii="Times New Roman" w:hAnsi="Times New Roman" w:cs="Times New Roman"/>
          <w:sz w:val="28"/>
          <w:szCs w:val="28"/>
        </w:rPr>
        <w:t>).</w:t>
      </w:r>
    </w:p>
    <w:p w14:paraId="10C5B1A1" w14:textId="77777777" w:rsidR="001319F7" w:rsidRDefault="001319F7" w:rsidP="00C34310">
      <w:pPr>
        <w:pStyle w:val="af3"/>
        <w:ind w:right="129" w:firstLine="567"/>
        <w:jc w:val="both"/>
        <w:rPr>
          <w:rFonts w:ascii="Times New Roman" w:hAnsi="Times New Roman" w:cs="Times New Roman"/>
          <w:w w:val="105"/>
          <w:sz w:val="28"/>
          <w:szCs w:val="28"/>
        </w:rPr>
      </w:pPr>
    </w:p>
    <w:p w14:paraId="2E6E9615" w14:textId="2ED16519" w:rsidR="001E172A" w:rsidRDefault="005E6E48" w:rsidP="008A2416">
      <w:pPr>
        <w:spacing w:after="0" w:line="240" w:lineRule="auto"/>
        <w:ind w:right="326" w:firstLine="567"/>
        <w:jc w:val="center"/>
        <w:rPr>
          <w:szCs w:val="28"/>
        </w:rPr>
      </w:pPr>
      <w:r>
        <w:rPr>
          <w:noProof/>
          <w:w w:val="105"/>
          <w:szCs w:val="28"/>
          <w:lang w:eastAsia="ru-RU"/>
        </w:rPr>
        <w:drawing>
          <wp:inline distT="0" distB="0" distL="0" distR="0" wp14:anchorId="32203BC3" wp14:editId="5CD02627">
            <wp:extent cx="4617085" cy="1276350"/>
            <wp:effectExtent l="0" t="0" r="0" b="0"/>
            <wp:docPr id="186923754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50738" cy="1285653"/>
                    </a:xfrm>
                    <a:prstGeom prst="rect">
                      <a:avLst/>
                    </a:prstGeom>
                    <a:noFill/>
                    <a:ln>
                      <a:noFill/>
                    </a:ln>
                  </pic:spPr>
                </pic:pic>
              </a:graphicData>
            </a:graphic>
          </wp:inline>
        </w:drawing>
      </w:r>
      <w:r w:rsidR="00C96F4E" w:rsidRPr="001E5D42">
        <w:rPr>
          <w:w w:val="105"/>
          <w:szCs w:val="28"/>
        </w:rPr>
        <w:t xml:space="preserve">                    </w:t>
      </w:r>
      <w:r w:rsidR="00AD7C6E">
        <w:rPr>
          <w:rFonts w:ascii="Helvetica Neue" w:eastAsia="Arial Unicode MS" w:hAnsi="Helvetica Neue" w:cs="Arial Unicode MS"/>
          <w:noProof/>
          <w:color w:val="000000"/>
          <w:w w:val="105"/>
          <w:sz w:val="22"/>
          <w:szCs w:val="28"/>
          <w:lang w:eastAsia="ru-RU"/>
        </w:rPr>
        <mc:AlternateContent>
          <mc:Choice Requires="wps">
            <w:drawing>
              <wp:anchor distT="0" distB="0" distL="114300" distR="114300" simplePos="0" relativeHeight="251785216" behindDoc="0" locked="0" layoutInCell="1" allowOverlap="1" wp14:anchorId="411B20D1" wp14:editId="28F989DB">
                <wp:simplePos x="0" y="0"/>
                <wp:positionH relativeFrom="column">
                  <wp:posOffset>7593965</wp:posOffset>
                </wp:positionH>
                <wp:positionV relativeFrom="paragraph">
                  <wp:posOffset>-7728585</wp:posOffset>
                </wp:positionV>
                <wp:extent cx="285115" cy="354330"/>
                <wp:effectExtent l="0" t="0" r="0" b="0"/>
                <wp:wrapNone/>
                <wp:docPr id="32" name="Надпись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a:xfrm>
                          <a:off x="0" y="0"/>
                          <a:ext cx="285115" cy="354330"/>
                        </a:xfrm>
                        <a:prstGeom prst="rect">
                          <a:avLst/>
                        </a:prstGeom>
                        <a:solidFill>
                          <a:schemeClr val="bg1"/>
                        </a:solidFill>
                      </wps:spPr>
                      <wps:txbx>
                        <w:txbxContent>
                          <w:p w14:paraId="2AD8C970" w14:textId="77777777" w:rsidR="0093240F" w:rsidRDefault="0093240F" w:rsidP="00313223">
                            <w:pPr>
                              <w:pStyle w:val="afb"/>
                              <w:spacing w:beforeAutospacing="0" w:after="0" w:afterAutospacing="0"/>
                            </w:pPr>
                            <w:r>
                              <w:rPr>
                                <w:b/>
                                <w:bCs/>
                                <w:i/>
                                <w:iCs/>
                                <w:color w:val="000000" w:themeColor="text1"/>
                                <w:kern w:val="24"/>
                                <w:sz w:val="36"/>
                                <w:szCs w:val="36"/>
                                <w:lang w:val="en-US"/>
                              </w:rPr>
                              <w:t>b</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411B20D1" id="Надпись 32" o:spid="_x0000_s1044" type="#_x0000_t202" style="position:absolute;left:0;text-align:left;margin-left:597.95pt;margin-top:-608.55pt;width:22.45pt;height:27.9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" fillcolor="white [3212]" stroked="f">
                <o:lock v:ext="edit" aspectratio="t" verticies="t" text="t" shapetype="t"/>
                <v:textbox style="mso-fit-shape-to-text:t">
                  <w:txbxContent>
                    <w:p w14:paraId="2AD8C970" w14:textId="77777777" w:rsidR="0093240F" w:rsidRDefault="0093240F" w:rsidP="00313223">
                      <w:pPr>
                        <w:pStyle w:val="afb"/>
                        <w:spacing w:beforeAutospacing="0" w:after="0" w:afterAutospacing="0"/>
                      </w:pPr>
                      <w:r>
                        <w:rPr>
                          <w:b/>
                          <w:bCs/>
                          <w:i/>
                          <w:iCs/>
                          <w:color w:val="000000" w:themeColor="text1"/>
                          <w:kern w:val="24"/>
                          <w:sz w:val="36"/>
                          <w:szCs w:val="36"/>
                          <w:lang w:val="en-US"/>
                        </w:rPr>
                        <w:t>b</w:t>
                      </w:r>
                    </w:p>
                  </w:txbxContent>
                </v:textbox>
              </v:shape>
            </w:pict>
          </mc:Fallback>
        </mc:AlternateContent>
      </w:r>
    </w:p>
    <w:p w14:paraId="3B9DCC9F" w14:textId="77777777" w:rsidR="001E172A" w:rsidRDefault="001E172A">
      <w:pPr>
        <w:spacing w:after="0" w:line="240" w:lineRule="auto"/>
        <w:ind w:right="326" w:firstLine="567"/>
        <w:jc w:val="center"/>
        <w:rPr>
          <w:szCs w:val="28"/>
        </w:rPr>
      </w:pPr>
    </w:p>
    <w:p w14:paraId="69AC5DDD" w14:textId="52EC2067" w:rsidR="0033388C" w:rsidRPr="001E5D42" w:rsidRDefault="0033388C" w:rsidP="00C34310">
      <w:pPr>
        <w:spacing w:after="0" w:line="240" w:lineRule="auto"/>
        <w:ind w:right="326"/>
        <w:jc w:val="center"/>
        <w:rPr>
          <w:spacing w:val="-5"/>
          <w:szCs w:val="28"/>
        </w:rPr>
      </w:pPr>
      <w:r w:rsidRPr="001E5D42">
        <w:rPr>
          <w:szCs w:val="28"/>
        </w:rPr>
        <w:t>Рисунок</w:t>
      </w:r>
      <w:r w:rsidRPr="001E5D42">
        <w:rPr>
          <w:spacing w:val="-7"/>
          <w:szCs w:val="28"/>
        </w:rPr>
        <w:t xml:space="preserve"> </w:t>
      </w:r>
      <w:r w:rsidR="00A8131D">
        <w:rPr>
          <w:szCs w:val="28"/>
        </w:rPr>
        <w:t>12</w:t>
      </w:r>
      <w:r w:rsidR="0040554F">
        <w:t xml:space="preserve"> – </w:t>
      </w:r>
      <w:r w:rsidR="001E172A">
        <w:t>(</w:t>
      </w:r>
      <w:r w:rsidR="001E172A" w:rsidRPr="001E172A">
        <w:rPr>
          <w:i/>
          <w:lang w:val="en-US"/>
        </w:rPr>
        <w:t>a</w:t>
      </w:r>
      <w:r w:rsidR="001E172A">
        <w:t>) Иллюстрация альгинатного гидрогелевого диска. (</w:t>
      </w:r>
      <w:r w:rsidR="001E172A" w:rsidRPr="001E172A">
        <w:rPr>
          <w:i/>
          <w:lang w:val="en-US"/>
        </w:rPr>
        <w:t>b</w:t>
      </w:r>
      <w:r w:rsidR="001E172A">
        <w:t>) СЭМ-</w:t>
      </w:r>
      <w:r w:rsidR="0099431A">
        <w:t xml:space="preserve">микрофотография поперечного среза </w:t>
      </w:r>
      <w:r w:rsidR="001E172A">
        <w:t>альгинатного гидрогеля</w:t>
      </w:r>
      <w:r w:rsidR="0099431A">
        <w:t xml:space="preserve"> </w:t>
      </w:r>
      <w:r w:rsidR="0099431A" w:rsidRPr="001E5D42">
        <w:rPr>
          <w:szCs w:val="28"/>
        </w:rPr>
        <w:t>SA-РА</w:t>
      </w:r>
      <w:r w:rsidR="001E172A">
        <w:t>. Масштабная линейка: 30 мкм.</w:t>
      </w:r>
    </w:p>
    <w:p w14:paraId="6A870F4D" w14:textId="234749DD" w:rsidR="003B3821" w:rsidRPr="00C34310" w:rsidRDefault="00D055AA" w:rsidP="0033388C">
      <w:pPr>
        <w:pStyle w:val="af3"/>
        <w:ind w:right="144" w:firstLine="567"/>
        <w:jc w:val="both"/>
        <w:rPr>
          <w:rFonts w:ascii="Times New Roman" w:hAnsi="Times New Roman" w:cs="Times New Roman"/>
          <w:w w:val="105"/>
          <w:sz w:val="28"/>
          <w:szCs w:val="28"/>
        </w:rPr>
      </w:pPr>
      <w:r w:rsidRPr="00C34310">
        <w:rPr>
          <w:rFonts w:ascii="Times New Roman" w:hAnsi="Times New Roman" w:cs="Times New Roman"/>
          <w:sz w:val="28"/>
          <w:szCs w:val="28"/>
        </w:rPr>
        <w:lastRenderedPageBreak/>
        <w:t xml:space="preserve">Средний диаметр пор составил </w:t>
      </w:r>
      <w:r w:rsidRPr="00C34310">
        <w:rPr>
          <w:rStyle w:val="a9"/>
          <w:rFonts w:ascii="Times New Roman" w:hAnsi="Times New Roman" w:cs="Times New Roman"/>
          <w:b w:val="0"/>
          <w:sz w:val="28"/>
          <w:szCs w:val="28"/>
        </w:rPr>
        <w:t>27,0 ± 10 мкм</w:t>
      </w:r>
      <w:r w:rsidRPr="00C34310">
        <w:rPr>
          <w:rFonts w:ascii="Times New Roman" w:hAnsi="Times New Roman" w:cs="Times New Roman"/>
          <w:sz w:val="28"/>
          <w:szCs w:val="28"/>
        </w:rPr>
        <w:t>, что соответствует нижней границе диапазона, рекомендованного для скаффолдов в регенеративной медицине (20</w:t>
      </w:r>
      <w:r w:rsidR="00F03538" w:rsidRPr="00C34310">
        <w:rPr>
          <w:rFonts w:ascii="Times New Roman" w:hAnsi="Times New Roman" w:cs="Times New Roman"/>
          <w:sz w:val="28"/>
          <w:szCs w:val="28"/>
        </w:rPr>
        <w:t>-</w:t>
      </w:r>
      <w:r w:rsidRPr="00C34310">
        <w:rPr>
          <w:rFonts w:ascii="Times New Roman" w:hAnsi="Times New Roman" w:cs="Times New Roman"/>
          <w:sz w:val="28"/>
          <w:szCs w:val="28"/>
        </w:rPr>
        <w:t xml:space="preserve">150 мкм для разных тканей). Такая морфология обеспечивает достаточную диффузию лекарственных молекул и создаёт условия для начальной адгезии и пролиферации клеток. Ag⁺ и молекулы цефепима могут быть </w:t>
      </w:r>
      <w:r w:rsidRPr="00C34310">
        <w:rPr>
          <w:rStyle w:val="a9"/>
          <w:rFonts w:ascii="Times New Roman" w:hAnsi="Times New Roman" w:cs="Times New Roman"/>
          <w:b w:val="0"/>
          <w:sz w:val="28"/>
          <w:szCs w:val="28"/>
        </w:rPr>
        <w:t>иммобилизованы в порах</w:t>
      </w:r>
      <w:r w:rsidRPr="00C34310">
        <w:rPr>
          <w:rFonts w:ascii="Times New Roman" w:hAnsi="Times New Roman" w:cs="Times New Roman"/>
          <w:sz w:val="28"/>
          <w:szCs w:val="28"/>
        </w:rPr>
        <w:t xml:space="preserve"> с последующим контролируемым высвобождением; взаимосвязанная поровая сеть облегчает массоперенос. При этом степень набухания определяется прежде всего </w:t>
      </w:r>
      <w:r w:rsidRPr="00C34310">
        <w:rPr>
          <w:rStyle w:val="a9"/>
          <w:rFonts w:ascii="Times New Roman" w:hAnsi="Times New Roman" w:cs="Times New Roman"/>
          <w:b w:val="0"/>
          <w:sz w:val="28"/>
          <w:szCs w:val="28"/>
        </w:rPr>
        <w:t>плотностью сшивки</w:t>
      </w:r>
      <w:r w:rsidRPr="00C34310">
        <w:rPr>
          <w:rFonts w:ascii="Times New Roman" w:hAnsi="Times New Roman" w:cs="Times New Roman"/>
          <w:sz w:val="28"/>
          <w:szCs w:val="28"/>
        </w:rPr>
        <w:t xml:space="preserve"> и </w:t>
      </w:r>
      <w:r w:rsidRPr="00C34310">
        <w:rPr>
          <w:rStyle w:val="a9"/>
          <w:rFonts w:ascii="Times New Roman" w:hAnsi="Times New Roman" w:cs="Times New Roman"/>
          <w:b w:val="0"/>
          <w:sz w:val="28"/>
          <w:szCs w:val="28"/>
        </w:rPr>
        <w:t>гидрофильностью</w:t>
      </w:r>
      <w:r w:rsidRPr="00C34310">
        <w:rPr>
          <w:rFonts w:ascii="Times New Roman" w:hAnsi="Times New Roman" w:cs="Times New Roman"/>
          <w:sz w:val="28"/>
          <w:szCs w:val="28"/>
        </w:rPr>
        <w:t xml:space="preserve"> полимерной сети; более крупнопористая (менее плотно сшитая) структура, как правило, сопровождается большей набухаемостью [171].</w:t>
      </w:r>
    </w:p>
    <w:p w14:paraId="5A62F7B4" w14:textId="77777777" w:rsidR="00C96F4E" w:rsidRPr="00C34310" w:rsidRDefault="00D055AA" w:rsidP="0033388C">
      <w:pPr>
        <w:pStyle w:val="af3"/>
        <w:ind w:right="144" w:firstLine="567"/>
        <w:jc w:val="both"/>
        <w:rPr>
          <w:rFonts w:ascii="Times New Roman" w:hAnsi="Times New Roman" w:cs="Times New Roman"/>
          <w:b/>
          <w:sz w:val="28"/>
          <w:szCs w:val="28"/>
        </w:rPr>
      </w:pPr>
      <w:r w:rsidRPr="00C34310">
        <w:rPr>
          <w:rFonts w:ascii="Times New Roman" w:hAnsi="Times New Roman" w:cs="Times New Roman"/>
          <w:b/>
          <w:sz w:val="28"/>
          <w:szCs w:val="28"/>
        </w:rPr>
        <w:t xml:space="preserve">Оценка цитотоксичности полученного модифицированного альгинатного покрытия </w:t>
      </w:r>
    </w:p>
    <w:p w14:paraId="21C5A276" w14:textId="77777777" w:rsidR="00E20C3F" w:rsidRPr="00C34310" w:rsidRDefault="00D055AA" w:rsidP="0033388C">
      <w:pPr>
        <w:pStyle w:val="af3"/>
        <w:ind w:right="144" w:firstLine="567"/>
        <w:jc w:val="both"/>
        <w:rPr>
          <w:rFonts w:ascii="Times New Roman" w:hAnsi="Times New Roman" w:cs="Times New Roman"/>
          <w:sz w:val="28"/>
          <w:szCs w:val="28"/>
        </w:rPr>
      </w:pPr>
      <w:r w:rsidRPr="00C34310">
        <w:rPr>
          <w:rFonts w:ascii="Times New Roman" w:hAnsi="Times New Roman" w:cs="Times New Roman"/>
          <w:sz w:val="28"/>
          <w:szCs w:val="28"/>
        </w:rPr>
        <w:t xml:space="preserve">Как показано на рисунке 13, при всех исследуемых концентрациях гидрогелей SA-Са и SA-РА (1,75; 3,5; 7 и 14 мг/мл) уровень жизнеспособности клеток оставался выше 80 % по сравнению с контрольной группой. </w:t>
      </w:r>
    </w:p>
    <w:p w14:paraId="35F65C30" w14:textId="77777777" w:rsidR="00E20C3F" w:rsidRPr="00C34310" w:rsidRDefault="00E20C3F" w:rsidP="0033388C">
      <w:pPr>
        <w:pStyle w:val="af3"/>
        <w:ind w:right="144" w:firstLine="567"/>
        <w:jc w:val="both"/>
        <w:rPr>
          <w:rFonts w:ascii="Times New Roman" w:hAnsi="Times New Roman" w:cs="Times New Roman"/>
          <w:b/>
          <w:sz w:val="28"/>
          <w:szCs w:val="28"/>
        </w:rPr>
      </w:pPr>
    </w:p>
    <w:p w14:paraId="473B76AD" w14:textId="597FD9C3" w:rsidR="00F67D17" w:rsidRPr="00C34310" w:rsidRDefault="00F67D17" w:rsidP="00C34310">
      <w:pPr>
        <w:pStyle w:val="af3"/>
        <w:ind w:left="2124" w:right="144"/>
        <w:jc w:val="both"/>
        <w:rPr>
          <w:rFonts w:ascii="Times New Roman" w:hAnsi="Times New Roman" w:cs="Times New Roman"/>
          <w:sz w:val="28"/>
          <w:szCs w:val="28"/>
        </w:rPr>
      </w:pPr>
      <w:r w:rsidRPr="00C34310">
        <w:rPr>
          <w:rFonts w:ascii="Times New Roman" w:hAnsi="Times New Roman" w:cs="Times New Roman"/>
          <w:noProof/>
          <w:sz w:val="28"/>
          <w:szCs w:val="28"/>
        </w:rPr>
        <w:drawing>
          <wp:inline distT="0" distB="0" distL="0" distR="0" wp14:anchorId="5BB5B5A1" wp14:editId="082A55BA">
            <wp:extent cx="4352925" cy="3137557"/>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4367649" cy="3148170"/>
                    </a:xfrm>
                    <a:prstGeom prst="rect">
                      <a:avLst/>
                    </a:prstGeom>
                  </pic:spPr>
                </pic:pic>
              </a:graphicData>
            </a:graphic>
          </wp:inline>
        </w:drawing>
      </w:r>
    </w:p>
    <w:p w14:paraId="4F44B180" w14:textId="77777777" w:rsidR="00E20C3F" w:rsidRPr="00C34310" w:rsidRDefault="00E20C3F" w:rsidP="0033388C">
      <w:pPr>
        <w:pStyle w:val="af3"/>
        <w:ind w:right="144" w:firstLine="567"/>
        <w:jc w:val="both"/>
        <w:rPr>
          <w:rFonts w:ascii="Times New Roman" w:hAnsi="Times New Roman" w:cs="Times New Roman"/>
          <w:sz w:val="28"/>
          <w:szCs w:val="28"/>
        </w:rPr>
      </w:pPr>
    </w:p>
    <w:p w14:paraId="195A4F7F" w14:textId="77777777" w:rsidR="00E20C3F" w:rsidRPr="00C34310" w:rsidRDefault="00E20C3F" w:rsidP="00E20C3F">
      <w:pPr>
        <w:pStyle w:val="af3"/>
        <w:ind w:right="144" w:firstLine="567"/>
        <w:jc w:val="center"/>
        <w:rPr>
          <w:rFonts w:ascii="Times New Roman" w:hAnsi="Times New Roman" w:cs="Times New Roman"/>
          <w:sz w:val="28"/>
          <w:szCs w:val="28"/>
        </w:rPr>
      </w:pPr>
      <w:r w:rsidRPr="00C34310">
        <w:rPr>
          <w:rFonts w:ascii="Times New Roman" w:hAnsi="Times New Roman" w:cs="Times New Roman"/>
          <w:sz w:val="28"/>
          <w:szCs w:val="28"/>
        </w:rPr>
        <w:t xml:space="preserve">Рисунок </w:t>
      </w:r>
      <w:r w:rsidR="00A8131D" w:rsidRPr="00C34310">
        <w:rPr>
          <w:rFonts w:ascii="Times New Roman" w:hAnsi="Times New Roman" w:cs="Times New Roman"/>
          <w:sz w:val="28"/>
          <w:szCs w:val="28"/>
        </w:rPr>
        <w:t>13</w:t>
      </w:r>
      <w:r w:rsidR="0040554F" w:rsidRPr="00C34310">
        <w:rPr>
          <w:rFonts w:ascii="Times New Roman" w:hAnsi="Times New Roman" w:cs="Times New Roman"/>
          <w:sz w:val="28"/>
          <w:szCs w:val="28"/>
        </w:rPr>
        <w:t xml:space="preserve"> – </w:t>
      </w:r>
      <w:r w:rsidRPr="00C34310">
        <w:rPr>
          <w:rFonts w:ascii="Times New Roman" w:hAnsi="Times New Roman" w:cs="Times New Roman"/>
          <w:sz w:val="28"/>
          <w:szCs w:val="28"/>
        </w:rPr>
        <w:t>Цитотоксичность гидрогелей SA-</w:t>
      </w:r>
      <w:r w:rsidR="00D575D0" w:rsidRPr="00C34310">
        <w:rPr>
          <w:rFonts w:ascii="Times New Roman" w:hAnsi="Times New Roman" w:cs="Times New Roman"/>
          <w:sz w:val="28"/>
          <w:szCs w:val="28"/>
          <w:lang w:val="en-US"/>
        </w:rPr>
        <w:t>Ca</w:t>
      </w:r>
      <w:r w:rsidRPr="00C34310">
        <w:rPr>
          <w:rFonts w:ascii="Times New Roman" w:hAnsi="Times New Roman" w:cs="Times New Roman"/>
          <w:sz w:val="28"/>
          <w:szCs w:val="28"/>
        </w:rPr>
        <w:t xml:space="preserve"> и SA-</w:t>
      </w:r>
      <w:r w:rsidR="00D575D0" w:rsidRPr="00C34310">
        <w:rPr>
          <w:rFonts w:ascii="Times New Roman" w:hAnsi="Times New Roman" w:cs="Times New Roman"/>
          <w:sz w:val="28"/>
          <w:szCs w:val="28"/>
          <w:lang w:val="en-US"/>
        </w:rPr>
        <w:t>PA</w:t>
      </w:r>
      <w:r w:rsidR="00D575D0" w:rsidRPr="00C34310">
        <w:rPr>
          <w:rFonts w:ascii="Times New Roman" w:hAnsi="Times New Roman" w:cs="Times New Roman"/>
          <w:sz w:val="28"/>
          <w:szCs w:val="28"/>
        </w:rPr>
        <w:t xml:space="preserve"> </w:t>
      </w:r>
      <w:r w:rsidRPr="00C34310">
        <w:rPr>
          <w:rFonts w:ascii="Times New Roman" w:hAnsi="Times New Roman" w:cs="Times New Roman"/>
          <w:sz w:val="28"/>
          <w:szCs w:val="28"/>
        </w:rPr>
        <w:t>для клеток ADMSC крысы по результатам МТТ анализа</w:t>
      </w:r>
    </w:p>
    <w:p w14:paraId="38A8865E" w14:textId="77777777" w:rsidR="001E172A" w:rsidRPr="00C34310" w:rsidRDefault="001E172A" w:rsidP="00E20C3F">
      <w:pPr>
        <w:pStyle w:val="af3"/>
        <w:ind w:right="144" w:firstLine="567"/>
        <w:jc w:val="center"/>
        <w:rPr>
          <w:rFonts w:ascii="Times New Roman" w:hAnsi="Times New Roman" w:cs="Times New Roman"/>
          <w:sz w:val="28"/>
          <w:szCs w:val="28"/>
        </w:rPr>
      </w:pPr>
    </w:p>
    <w:p w14:paraId="343785B6" w14:textId="77777777" w:rsidR="00E20C3F" w:rsidRPr="00C34310" w:rsidRDefault="00E20C3F" w:rsidP="0033388C">
      <w:pPr>
        <w:pStyle w:val="af3"/>
        <w:ind w:right="144" w:firstLine="567"/>
        <w:jc w:val="both"/>
        <w:rPr>
          <w:rFonts w:ascii="Times New Roman" w:hAnsi="Times New Roman" w:cs="Times New Roman"/>
          <w:sz w:val="28"/>
          <w:szCs w:val="28"/>
        </w:rPr>
      </w:pPr>
      <w:r w:rsidRPr="00C34310">
        <w:rPr>
          <w:rFonts w:ascii="Times New Roman" w:hAnsi="Times New Roman" w:cs="Times New Roman"/>
          <w:sz w:val="28"/>
          <w:szCs w:val="28"/>
        </w:rPr>
        <w:t>Это свидетельствует о том, что даже при увеличении концентрации исследуемых покрытий не наблюдалось выраженного токсического действия на мезенхимальные стромальные клетки. Согласно критериям ISO 10993-5:2009(E), такие показатели соответствуют степени 0 или 1 цитотоксичности, что классифицируется как отсутствие цитотоксического эффекта. Таким образом, полученные гидрогели демонстрируют высокую биосовместимость и могут быть использованы в качестве безопасной основы для разработки раневых покрытий.</w:t>
      </w:r>
    </w:p>
    <w:p w14:paraId="51116E7C" w14:textId="77777777" w:rsidR="00F40611" w:rsidRPr="00C34310" w:rsidRDefault="00F40611" w:rsidP="00F40611">
      <w:pPr>
        <w:pStyle w:val="af3"/>
        <w:ind w:right="144" w:firstLine="567"/>
        <w:jc w:val="both"/>
        <w:rPr>
          <w:rFonts w:ascii="Times New Roman" w:hAnsi="Times New Roman" w:cs="Times New Roman"/>
          <w:b/>
          <w:sz w:val="28"/>
          <w:szCs w:val="28"/>
        </w:rPr>
      </w:pPr>
      <w:r w:rsidRPr="00C34310">
        <w:rPr>
          <w:rStyle w:val="fontstyle01"/>
          <w:b/>
        </w:rPr>
        <w:lastRenderedPageBreak/>
        <w:t xml:space="preserve">Результаты </w:t>
      </w:r>
      <w:r w:rsidRPr="00C34310">
        <w:rPr>
          <w:rFonts w:ascii="Times New Roman" w:hAnsi="Times New Roman" w:cs="Times New Roman"/>
          <w:b/>
          <w:sz w:val="28"/>
          <w:szCs w:val="28"/>
        </w:rPr>
        <w:t>цитотоксичности альгинатных покрытий с активными компонентами</w:t>
      </w:r>
    </w:p>
    <w:p w14:paraId="24C85CF2" w14:textId="03AF31A3" w:rsidR="00F67D17" w:rsidRPr="00C34310" w:rsidRDefault="00D055AA" w:rsidP="00C34310">
      <w:pPr>
        <w:pStyle w:val="af3"/>
        <w:ind w:left="140" w:right="133" w:firstLine="453"/>
        <w:jc w:val="both"/>
        <w:rPr>
          <w:rStyle w:val="fontstyle01"/>
        </w:rPr>
      </w:pPr>
      <w:r w:rsidRPr="00C34310">
        <w:rPr>
          <w:rStyle w:val="fontstyle01"/>
        </w:rPr>
        <w:t>По результатам МТТ-теста через 24 ч наибольшие значения наблюдались в лунках с цефепимом (124,3 ± 0,5%) (рис. 14). Композит SA+Cef также демонстрировал повышение (108,7 ± 0,5%), тогда как SA+FGF-2 и SA+Ag составляли 82,3 ± 0,5% и 104,5 ± 0,5% соответственно. Ag отдельно достигал 120,5 ± 0,5%, при этом контрольные клетки сохраняли ~100%.</w:t>
      </w:r>
      <w:r w:rsidR="00ED19F4" w:rsidRPr="00C34310">
        <w:rPr>
          <w:rStyle w:val="fontstyle01"/>
        </w:rPr>
        <w:t xml:space="preserve"> </w:t>
      </w:r>
      <w:r w:rsidRPr="00C34310">
        <w:rPr>
          <w:rStyle w:val="fontstyle01"/>
        </w:rPr>
        <w:t xml:space="preserve">Через 48 ч показатели для FGF-2 отдельно (92,4 ± 0,4%) и SA+FGF-2 (89,3 ± 0,5%) были сопоставимы с контролем. SA+Cef сохранял значения выше контроля (124,3 ± 0,6%). Напротив, SA+Ag снижался до 86,9 ± 0,6%, а Ag отдельно </w:t>
      </w:r>
      <w:r w:rsidR="00446F7D" w:rsidRPr="00C34310">
        <w:rPr>
          <w:rStyle w:val="fontstyle01"/>
        </w:rPr>
        <w:t>-</w:t>
      </w:r>
      <w:r w:rsidRPr="00C34310">
        <w:rPr>
          <w:rStyle w:val="fontstyle01"/>
        </w:rPr>
        <w:t xml:space="preserve"> до 91,9 ± 0,5%.</w:t>
      </w:r>
    </w:p>
    <w:p w14:paraId="35A277D9" w14:textId="77777777" w:rsidR="00F40611" w:rsidRPr="00C34310" w:rsidRDefault="00F40611" w:rsidP="00F40611">
      <w:pPr>
        <w:pStyle w:val="af3"/>
        <w:spacing w:before="2" w:line="256" w:lineRule="auto"/>
        <w:ind w:right="119" w:firstLine="567"/>
        <w:jc w:val="both"/>
        <w:rPr>
          <w:rStyle w:val="fontstyle01"/>
        </w:rPr>
      </w:pPr>
    </w:p>
    <w:p w14:paraId="34DC81B2" w14:textId="33E949B5" w:rsidR="00F67D17" w:rsidRPr="00C34310" w:rsidRDefault="003211BC" w:rsidP="00C34310">
      <w:pPr>
        <w:pStyle w:val="af3"/>
        <w:ind w:firstLine="708"/>
        <w:jc w:val="both"/>
        <w:rPr>
          <w:rFonts w:ascii="Times New Roman" w:hAnsi="Times New Roman" w:cs="Times New Roman"/>
          <w:sz w:val="28"/>
          <w:szCs w:val="28"/>
        </w:rPr>
      </w:pPr>
      <w:r w:rsidRPr="003211BC">
        <w:rPr>
          <w:rFonts w:ascii="Times New Roman" w:hAnsi="Times New Roman" w:cs="Times New Roman"/>
          <w:noProof/>
          <w:sz w:val="28"/>
          <w:szCs w:val="28"/>
        </w:rPr>
        <w:drawing>
          <wp:inline distT="0" distB="0" distL="0" distR="0" wp14:anchorId="5A332E0C" wp14:editId="0AEAE99A">
            <wp:extent cx="5267325" cy="30765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090" r="1139"/>
                    <a:stretch/>
                  </pic:blipFill>
                  <pic:spPr bwMode="auto">
                    <a:xfrm>
                      <a:off x="0" y="0"/>
                      <a:ext cx="5280299" cy="3084153"/>
                    </a:xfrm>
                    <a:prstGeom prst="rect">
                      <a:avLst/>
                    </a:prstGeom>
                    <a:ln>
                      <a:noFill/>
                    </a:ln>
                    <a:extLst>
                      <a:ext uri="{53640926-AAD7-44D8-BBD7-CCE9431645EC}">
                        <a14:shadowObscured xmlns:a14="http://schemas.microsoft.com/office/drawing/2010/main"/>
                      </a:ext>
                    </a:extLst>
                  </pic:spPr>
                </pic:pic>
              </a:graphicData>
            </a:graphic>
          </wp:inline>
        </w:drawing>
      </w:r>
    </w:p>
    <w:p w14:paraId="0A68568B" w14:textId="47382847" w:rsidR="00ED19F4" w:rsidRPr="00C34310" w:rsidRDefault="00D055AA" w:rsidP="00C34310">
      <w:pPr>
        <w:pStyle w:val="afb"/>
        <w:spacing w:beforeAutospacing="0" w:after="0" w:afterAutospacing="0"/>
        <w:ind w:firstLine="567"/>
        <w:jc w:val="center"/>
        <w:rPr>
          <w:sz w:val="28"/>
          <w:szCs w:val="28"/>
        </w:rPr>
      </w:pPr>
      <w:r w:rsidRPr="00C34310">
        <w:rPr>
          <w:sz w:val="28"/>
          <w:szCs w:val="28"/>
        </w:rPr>
        <w:t>Рисунок</w:t>
      </w:r>
      <w:r w:rsidRPr="00C34310">
        <w:rPr>
          <w:spacing w:val="-3"/>
          <w:sz w:val="28"/>
          <w:szCs w:val="28"/>
        </w:rPr>
        <w:t xml:space="preserve"> 14</w:t>
      </w:r>
      <w:r w:rsidRPr="00C34310">
        <w:rPr>
          <w:sz w:val="28"/>
          <w:szCs w:val="28"/>
        </w:rPr>
        <w:t xml:space="preserve"> – Оценка жизнеспособности клеток (МТТ) при инкубации с альгинатными гидрогелями</w:t>
      </w:r>
      <w:r w:rsidR="00ED19F4" w:rsidRPr="00C34310">
        <w:rPr>
          <w:sz w:val="28"/>
          <w:szCs w:val="28"/>
        </w:rPr>
        <w:t>. Нормировка выполнена к контролю соответствующей временной точки (= 100%); изображены среднее ± SEM; *p &lt;0,05, **p &lt;0,01.</w:t>
      </w:r>
    </w:p>
    <w:p w14:paraId="506E12E5" w14:textId="77777777" w:rsidR="00083880" w:rsidRPr="00C34310" w:rsidRDefault="00083880" w:rsidP="00C34310">
      <w:pPr>
        <w:pStyle w:val="afb"/>
        <w:spacing w:beforeAutospacing="0" w:after="0" w:afterAutospacing="0"/>
        <w:ind w:firstLine="567"/>
        <w:jc w:val="center"/>
        <w:rPr>
          <w:sz w:val="28"/>
          <w:szCs w:val="28"/>
        </w:rPr>
      </w:pPr>
    </w:p>
    <w:p w14:paraId="5FCCD3E8" w14:textId="77777777" w:rsidR="00F67D17" w:rsidRPr="00C34310" w:rsidRDefault="00ED19F4" w:rsidP="00C34310">
      <w:pPr>
        <w:pStyle w:val="afb"/>
        <w:spacing w:beforeAutospacing="0" w:after="0" w:afterAutospacing="0"/>
        <w:ind w:firstLine="567"/>
        <w:jc w:val="both"/>
        <w:rPr>
          <w:sz w:val="28"/>
          <w:szCs w:val="28"/>
        </w:rPr>
      </w:pPr>
      <w:r w:rsidRPr="00C34310">
        <w:rPr>
          <w:sz w:val="28"/>
          <w:szCs w:val="28"/>
        </w:rPr>
        <w:t>Через 72 ч максимальные значения регистрировались у FGF-2 и SA+Cef (147,0 ± 0,5% и 143,7 ± 0,6% соответственно), что указывает на пик метаболической активации при более длительной инкубации. Показатели для SA+FGF-2 и SA+Ag составляли 121,9 ± 0,5% и 126,9 ± 0,6%. В то же время Cef и Ag по отдельности снижались до 93,1 ± 0,5% и 73,8 ± 0,5%.</w:t>
      </w:r>
    </w:p>
    <w:p w14:paraId="4FEA5B13" w14:textId="1C6A2FEB" w:rsidR="00F67D17" w:rsidRPr="00C34310" w:rsidRDefault="00ED19F4" w:rsidP="00C34310">
      <w:pPr>
        <w:pStyle w:val="afb"/>
        <w:spacing w:beforeAutospacing="0" w:after="0" w:afterAutospacing="0"/>
        <w:ind w:firstLine="567"/>
        <w:jc w:val="both"/>
        <w:rPr>
          <w:sz w:val="28"/>
          <w:szCs w:val="28"/>
        </w:rPr>
      </w:pPr>
      <w:r w:rsidRPr="00C34310">
        <w:rPr>
          <w:sz w:val="28"/>
          <w:szCs w:val="28"/>
        </w:rPr>
        <w:t>Через 96 ч наибольшие значения сохранялись в группе SA+FGF-2  139,6 ± 0,4%, что свидетельствует о продолжительном эффекте покрытия с фактором роста. В остальных группах отмечалось постепенное уменьшение по сравнению с 72 ч: SA+Cef  127,8 ± 0,6%, SA+Ag  123,5 ± 0,5%, FGF-2  108,3 ± 0,7%, Ag  81,7 ± 0,4%, Cef  66,9 ± 0,6%. Контрольная группа оставалась стабильной в пределах 95</w:t>
      </w:r>
      <w:r w:rsidR="004F4035" w:rsidRPr="00C34310">
        <w:rPr>
          <w:sz w:val="28"/>
          <w:szCs w:val="28"/>
        </w:rPr>
        <w:t>-</w:t>
      </w:r>
      <w:r w:rsidRPr="00C34310">
        <w:rPr>
          <w:sz w:val="28"/>
          <w:szCs w:val="28"/>
        </w:rPr>
        <w:t>105%: 100,1 ± 0,5% до 72 ч и 103,0 ± 0,5% на 96 ч.</w:t>
      </w:r>
    </w:p>
    <w:p w14:paraId="52F6AAF4" w14:textId="737B8EFC" w:rsidR="00083880" w:rsidRPr="00C34310" w:rsidRDefault="00083880" w:rsidP="00C34310">
      <w:pPr>
        <w:pStyle w:val="afb"/>
        <w:spacing w:beforeAutospacing="0" w:after="0" w:afterAutospacing="0"/>
        <w:ind w:firstLine="567"/>
        <w:jc w:val="both"/>
        <w:rPr>
          <w:sz w:val="28"/>
          <w:szCs w:val="28"/>
        </w:rPr>
      </w:pPr>
    </w:p>
    <w:p w14:paraId="66295D1E" w14:textId="77777777" w:rsidR="00083880" w:rsidRPr="00C34310" w:rsidRDefault="00083880" w:rsidP="00C34310">
      <w:pPr>
        <w:pStyle w:val="afb"/>
        <w:spacing w:beforeAutospacing="0" w:after="0" w:afterAutospacing="0"/>
        <w:ind w:firstLine="567"/>
        <w:jc w:val="both"/>
        <w:rPr>
          <w:sz w:val="28"/>
          <w:szCs w:val="28"/>
        </w:rPr>
      </w:pPr>
    </w:p>
    <w:p w14:paraId="6CB4C20A" w14:textId="77777777" w:rsidR="00465A26" w:rsidRPr="00C34310" w:rsidRDefault="0033388C" w:rsidP="00C34310">
      <w:pPr>
        <w:pStyle w:val="afb"/>
        <w:spacing w:beforeAutospacing="0" w:after="0" w:afterAutospacing="0"/>
        <w:ind w:firstLine="567"/>
        <w:jc w:val="both"/>
        <w:rPr>
          <w:b/>
          <w:sz w:val="28"/>
          <w:szCs w:val="28"/>
        </w:rPr>
      </w:pPr>
      <w:r w:rsidRPr="00C34310">
        <w:rPr>
          <w:b/>
          <w:sz w:val="28"/>
          <w:szCs w:val="28"/>
        </w:rPr>
        <w:t>Количественное определение концентрации активных веществ</w:t>
      </w:r>
    </w:p>
    <w:p w14:paraId="6D84E72D" w14:textId="5E7FD2B3" w:rsidR="00F67D17" w:rsidRPr="00C34310" w:rsidRDefault="00D055AA" w:rsidP="00C34310">
      <w:pPr>
        <w:pStyle w:val="afb"/>
        <w:spacing w:beforeAutospacing="0" w:after="0" w:afterAutospacing="0"/>
        <w:ind w:firstLine="567"/>
        <w:jc w:val="both"/>
        <w:rPr>
          <w:sz w:val="28"/>
          <w:szCs w:val="28"/>
        </w:rPr>
      </w:pPr>
      <w:r w:rsidRPr="00C34310">
        <w:rPr>
          <w:sz w:val="28"/>
          <w:szCs w:val="28"/>
        </w:rPr>
        <w:t>Содержание активных компонентов оценивали спектрофотометрически: цефепим  при 265 нм, ионы серебра (Ag⁺)  колориметрически по комплексу с дитизоном в области ≈490 нм. Каждую точку измеряли трижды.</w:t>
      </w:r>
    </w:p>
    <w:p w14:paraId="1EA5989E" w14:textId="72A03229" w:rsidR="00F67D17" w:rsidRPr="00C34310" w:rsidRDefault="00D055AA" w:rsidP="00C34310">
      <w:pPr>
        <w:pStyle w:val="afb"/>
        <w:spacing w:beforeAutospacing="0" w:after="0" w:afterAutospacing="0"/>
        <w:ind w:firstLine="567"/>
        <w:jc w:val="both"/>
        <w:rPr>
          <w:sz w:val="28"/>
          <w:szCs w:val="28"/>
        </w:rPr>
      </w:pPr>
      <w:r w:rsidRPr="00C34310">
        <w:rPr>
          <w:sz w:val="28"/>
          <w:szCs w:val="28"/>
        </w:rPr>
        <w:t>Полученные за</w:t>
      </w:r>
      <w:r w:rsidR="00DD58FD">
        <w:rPr>
          <w:sz w:val="28"/>
          <w:szCs w:val="28"/>
        </w:rPr>
        <w:t>висимости линейны: для цефепима</w:t>
      </w:r>
      <w:r w:rsidRPr="00C34310">
        <w:rPr>
          <w:sz w:val="28"/>
          <w:szCs w:val="28"/>
        </w:rPr>
        <w:t xml:space="preserve"> калибровка</w:t>
      </w:r>
      <w:r w:rsidR="0041265F" w:rsidRPr="00C34310">
        <w:rPr>
          <w:sz w:val="28"/>
          <w:szCs w:val="28"/>
        </w:rPr>
        <w:t xml:space="preserve"> OD</w:t>
      </w:r>
      <w:r w:rsidR="0013364E" w:rsidRPr="00C34310">
        <w:rPr>
          <w:sz w:val="28"/>
          <w:szCs w:val="28"/>
        </w:rPr>
        <w:t xml:space="preserve"> </w:t>
      </w:r>
      <w:r w:rsidR="0041265F" w:rsidRPr="00C34310">
        <w:rPr>
          <w:sz w:val="28"/>
          <w:szCs w:val="28"/>
        </w:rPr>
        <w:t>(</w:t>
      </w:r>
      <w:r w:rsidRPr="00C34310">
        <w:rPr>
          <w:sz w:val="28"/>
          <w:szCs w:val="28"/>
        </w:rPr>
        <w:t>265</w:t>
      </w:r>
      <w:r w:rsidR="0041265F" w:rsidRPr="00C34310">
        <w:rPr>
          <w:sz w:val="28"/>
          <w:szCs w:val="28"/>
        </w:rPr>
        <w:t>),</w:t>
      </w:r>
      <w:r w:rsidRPr="00C34310">
        <w:rPr>
          <w:sz w:val="28"/>
          <w:szCs w:val="28"/>
        </w:rPr>
        <w:t xml:space="preserve"> для серебра на графике показана зависимость степени связывания W, % от объёма исходного раствора V, мл.</w:t>
      </w:r>
      <w:r w:rsidR="0041265F" w:rsidRPr="00C34310">
        <w:rPr>
          <w:sz w:val="28"/>
          <w:szCs w:val="28"/>
        </w:rPr>
        <w:t xml:space="preserve"> </w:t>
      </w:r>
      <w:r w:rsidR="004F4035" w:rsidRPr="00C34310">
        <w:rPr>
          <w:sz w:val="28"/>
          <w:szCs w:val="28"/>
        </w:rPr>
        <w:t xml:space="preserve">При сравнении трех исходных концентрациях (0,1; 0,5 и 1%) наибольшее значение нагрузки и степени </w:t>
      </w:r>
      <w:r w:rsidR="00DD58FD" w:rsidRPr="00C34310">
        <w:rPr>
          <w:sz w:val="28"/>
          <w:szCs w:val="28"/>
        </w:rPr>
        <w:t>связывания</w:t>
      </w:r>
      <w:r w:rsidR="004F4035" w:rsidRPr="00C34310">
        <w:rPr>
          <w:sz w:val="28"/>
          <w:szCs w:val="28"/>
        </w:rPr>
        <w:t xml:space="preserve"> наблюдалось у образцов с содержанием 1%. </w:t>
      </w:r>
      <w:r w:rsidR="0041265F" w:rsidRPr="00C34310">
        <w:rPr>
          <w:sz w:val="28"/>
          <w:szCs w:val="28"/>
        </w:rPr>
        <w:t xml:space="preserve">Так, </w:t>
      </w:r>
      <w:r w:rsidRPr="00C34310">
        <w:rPr>
          <w:sz w:val="28"/>
          <w:szCs w:val="28"/>
        </w:rPr>
        <w:t>дозировке 1 % степень связывания</w:t>
      </w:r>
      <w:r w:rsidR="0041265F" w:rsidRPr="00C34310">
        <w:rPr>
          <w:sz w:val="28"/>
          <w:szCs w:val="28"/>
        </w:rPr>
        <w:t xml:space="preserve"> Ag⁺ составила </w:t>
      </w:r>
      <w:r w:rsidRPr="00C34310">
        <w:rPr>
          <w:sz w:val="28"/>
          <w:szCs w:val="28"/>
        </w:rPr>
        <w:t>85 % (рис. 15а), а по калибровке при 265 нм концентрация цефепима в экстракте после импрегнирования  около 10 мкг/мл (рис. 15б). На основании этих значений рассчитаны нагрузка (мкг/г) и эффективность связывания, данные представлены как среднее ± SD (n = 3).</w:t>
      </w:r>
    </w:p>
    <w:p w14:paraId="1B202A2A" w14:textId="7C77343A" w:rsidR="00F67D17" w:rsidRPr="00DD58FD" w:rsidRDefault="00D055AA" w:rsidP="00C34310">
      <w:pPr>
        <w:pStyle w:val="afb"/>
        <w:spacing w:beforeAutospacing="0" w:after="0" w:afterAutospacing="0"/>
        <w:ind w:firstLine="567"/>
        <w:jc w:val="both"/>
        <w:rPr>
          <w:sz w:val="28"/>
          <w:szCs w:val="28"/>
        </w:rPr>
      </w:pPr>
      <w:r w:rsidRPr="00DD58FD">
        <w:rPr>
          <w:rFonts w:hint="eastAsia"/>
          <w:sz w:val="28"/>
          <w:szCs w:val="28"/>
        </w:rPr>
        <w:t>Совокупность</w:t>
      </w:r>
      <w:r w:rsidRPr="00DD58FD">
        <w:rPr>
          <w:sz w:val="28"/>
          <w:szCs w:val="28"/>
        </w:rPr>
        <w:t xml:space="preserve"> </w:t>
      </w:r>
      <w:r w:rsidRPr="00DD58FD">
        <w:rPr>
          <w:rFonts w:hint="eastAsia"/>
          <w:sz w:val="28"/>
          <w:szCs w:val="28"/>
        </w:rPr>
        <w:t>результатов</w:t>
      </w:r>
      <w:r w:rsidRPr="00DD58FD">
        <w:rPr>
          <w:sz w:val="28"/>
          <w:szCs w:val="28"/>
        </w:rPr>
        <w:t xml:space="preserve"> (</w:t>
      </w:r>
      <w:r w:rsidRPr="00DD58FD">
        <w:rPr>
          <w:rFonts w:hint="eastAsia"/>
          <w:sz w:val="28"/>
          <w:szCs w:val="28"/>
        </w:rPr>
        <w:t>высокая</w:t>
      </w:r>
      <w:r w:rsidRPr="00DD58FD">
        <w:rPr>
          <w:sz w:val="28"/>
          <w:szCs w:val="28"/>
        </w:rPr>
        <w:t xml:space="preserve"> </w:t>
      </w:r>
      <w:r w:rsidRPr="00DD58FD">
        <w:rPr>
          <w:rFonts w:hint="eastAsia"/>
          <w:sz w:val="28"/>
          <w:szCs w:val="28"/>
        </w:rPr>
        <w:t>загрузка</w:t>
      </w:r>
      <w:r w:rsidRPr="00DD58FD">
        <w:rPr>
          <w:sz w:val="28"/>
          <w:szCs w:val="28"/>
        </w:rPr>
        <w:t xml:space="preserve"> </w:t>
      </w:r>
      <w:r w:rsidRPr="00DD58FD">
        <w:rPr>
          <w:rFonts w:hint="eastAsia"/>
          <w:sz w:val="28"/>
          <w:szCs w:val="28"/>
        </w:rPr>
        <w:t>обоих</w:t>
      </w:r>
      <w:r w:rsidRPr="00DD58FD">
        <w:rPr>
          <w:sz w:val="28"/>
          <w:szCs w:val="28"/>
        </w:rPr>
        <w:t xml:space="preserve"> </w:t>
      </w:r>
      <w:r w:rsidRPr="00DD58FD">
        <w:rPr>
          <w:rFonts w:hint="eastAsia"/>
          <w:sz w:val="28"/>
          <w:szCs w:val="28"/>
        </w:rPr>
        <w:t>компонентов</w:t>
      </w:r>
      <w:r w:rsidRPr="00DD58FD">
        <w:rPr>
          <w:sz w:val="28"/>
          <w:szCs w:val="28"/>
        </w:rPr>
        <w:t xml:space="preserve">, </w:t>
      </w:r>
      <w:r w:rsidRPr="00DD58FD">
        <w:rPr>
          <w:rFonts w:hint="eastAsia"/>
          <w:sz w:val="28"/>
          <w:szCs w:val="28"/>
        </w:rPr>
        <w:t>линейность</w:t>
      </w:r>
      <w:r w:rsidRPr="00DD58FD">
        <w:rPr>
          <w:sz w:val="28"/>
          <w:szCs w:val="28"/>
        </w:rPr>
        <w:t xml:space="preserve"> </w:t>
      </w:r>
      <w:r w:rsidRPr="00DD58FD">
        <w:rPr>
          <w:rFonts w:hint="eastAsia"/>
          <w:sz w:val="28"/>
          <w:szCs w:val="28"/>
        </w:rPr>
        <w:t>и</w:t>
      </w:r>
      <w:r w:rsidRPr="00DD58FD">
        <w:rPr>
          <w:sz w:val="28"/>
          <w:szCs w:val="28"/>
        </w:rPr>
        <w:t xml:space="preserve"> </w:t>
      </w:r>
      <w:r w:rsidRPr="00DD58FD">
        <w:rPr>
          <w:rFonts w:hint="eastAsia"/>
          <w:sz w:val="28"/>
          <w:szCs w:val="28"/>
        </w:rPr>
        <w:t>воспроизводимость</w:t>
      </w:r>
      <w:r w:rsidRPr="00DD58FD">
        <w:rPr>
          <w:sz w:val="28"/>
          <w:szCs w:val="28"/>
        </w:rPr>
        <w:t xml:space="preserve"> </w:t>
      </w:r>
      <w:r w:rsidRPr="00DD58FD">
        <w:rPr>
          <w:rFonts w:hint="eastAsia"/>
          <w:sz w:val="28"/>
          <w:szCs w:val="28"/>
        </w:rPr>
        <w:t>измерений</w:t>
      </w:r>
      <w:r w:rsidRPr="00DD58FD">
        <w:rPr>
          <w:sz w:val="28"/>
          <w:szCs w:val="28"/>
        </w:rPr>
        <w:t xml:space="preserve">, </w:t>
      </w:r>
      <w:r w:rsidRPr="00DD58FD">
        <w:rPr>
          <w:rFonts w:hint="eastAsia"/>
          <w:sz w:val="28"/>
          <w:szCs w:val="28"/>
        </w:rPr>
        <w:t>отсутствие</w:t>
      </w:r>
      <w:r w:rsidRPr="00DD58FD">
        <w:rPr>
          <w:sz w:val="28"/>
          <w:szCs w:val="28"/>
        </w:rPr>
        <w:t xml:space="preserve"> </w:t>
      </w:r>
      <w:r w:rsidRPr="00DD58FD">
        <w:rPr>
          <w:rFonts w:hint="eastAsia"/>
          <w:sz w:val="28"/>
          <w:szCs w:val="28"/>
        </w:rPr>
        <w:t>цитотоксичности</w:t>
      </w:r>
      <w:r w:rsidRPr="00DD58FD">
        <w:rPr>
          <w:sz w:val="28"/>
          <w:szCs w:val="28"/>
        </w:rPr>
        <w:t xml:space="preserve"> </w:t>
      </w:r>
      <w:r w:rsidRPr="00DD58FD">
        <w:rPr>
          <w:rFonts w:hint="eastAsia"/>
          <w:sz w:val="28"/>
          <w:szCs w:val="28"/>
        </w:rPr>
        <w:t>по</w:t>
      </w:r>
      <w:r w:rsidRPr="00DD58FD">
        <w:rPr>
          <w:sz w:val="28"/>
          <w:szCs w:val="28"/>
        </w:rPr>
        <w:t xml:space="preserve"> </w:t>
      </w:r>
      <w:r w:rsidRPr="00DD58FD">
        <w:rPr>
          <w:rFonts w:hint="eastAsia"/>
          <w:sz w:val="28"/>
          <w:szCs w:val="28"/>
        </w:rPr>
        <w:t>МТТ</w:t>
      </w:r>
      <w:r w:rsidRPr="00DD58FD">
        <w:rPr>
          <w:sz w:val="28"/>
          <w:szCs w:val="28"/>
        </w:rPr>
        <w:t xml:space="preserve">) </w:t>
      </w:r>
      <w:r w:rsidRPr="00DD58FD">
        <w:rPr>
          <w:rFonts w:hint="eastAsia"/>
          <w:sz w:val="28"/>
          <w:szCs w:val="28"/>
        </w:rPr>
        <w:t>подтверждает</w:t>
      </w:r>
      <w:r w:rsidRPr="00DD58FD">
        <w:rPr>
          <w:sz w:val="28"/>
          <w:szCs w:val="28"/>
        </w:rPr>
        <w:t xml:space="preserve"> </w:t>
      </w:r>
      <w:r w:rsidRPr="00DD58FD">
        <w:rPr>
          <w:rFonts w:hint="eastAsia"/>
          <w:sz w:val="28"/>
          <w:szCs w:val="28"/>
        </w:rPr>
        <w:t>обоснованность</w:t>
      </w:r>
      <w:r w:rsidRPr="00DD58FD">
        <w:rPr>
          <w:sz w:val="28"/>
          <w:szCs w:val="28"/>
        </w:rPr>
        <w:t xml:space="preserve"> </w:t>
      </w:r>
      <w:r w:rsidRPr="00DD58FD">
        <w:rPr>
          <w:rFonts w:hint="eastAsia"/>
          <w:sz w:val="28"/>
          <w:szCs w:val="28"/>
        </w:rPr>
        <w:t>использования</w:t>
      </w:r>
      <w:r w:rsidRPr="00DD58FD">
        <w:rPr>
          <w:sz w:val="28"/>
          <w:szCs w:val="28"/>
        </w:rPr>
        <w:t xml:space="preserve"> </w:t>
      </w:r>
      <w:r w:rsidRPr="00DD58FD">
        <w:rPr>
          <w:rFonts w:hint="eastAsia"/>
          <w:sz w:val="28"/>
          <w:szCs w:val="28"/>
        </w:rPr>
        <w:t>исходной</w:t>
      </w:r>
      <w:r w:rsidRPr="00DD58FD">
        <w:rPr>
          <w:sz w:val="28"/>
          <w:szCs w:val="28"/>
        </w:rPr>
        <w:t xml:space="preserve"> </w:t>
      </w:r>
      <w:r w:rsidRPr="00DD58FD">
        <w:rPr>
          <w:rFonts w:hint="eastAsia"/>
          <w:sz w:val="28"/>
          <w:szCs w:val="28"/>
        </w:rPr>
        <w:t>концентрации</w:t>
      </w:r>
      <w:r w:rsidRPr="00DD58FD">
        <w:rPr>
          <w:sz w:val="28"/>
          <w:szCs w:val="28"/>
        </w:rPr>
        <w:t xml:space="preserve"> 1 % </w:t>
      </w:r>
      <w:r w:rsidRPr="00DD58FD">
        <w:rPr>
          <w:rFonts w:hint="eastAsia"/>
          <w:sz w:val="28"/>
          <w:szCs w:val="28"/>
        </w:rPr>
        <w:t>в</w:t>
      </w:r>
      <w:r w:rsidRPr="00DD58FD">
        <w:rPr>
          <w:sz w:val="28"/>
          <w:szCs w:val="28"/>
        </w:rPr>
        <w:t xml:space="preserve"> </w:t>
      </w:r>
      <w:r w:rsidRPr="00DD58FD">
        <w:rPr>
          <w:rFonts w:hint="eastAsia"/>
          <w:sz w:val="28"/>
          <w:szCs w:val="28"/>
        </w:rPr>
        <w:t>дальнейших</w:t>
      </w:r>
      <w:r w:rsidRPr="00DD58FD">
        <w:rPr>
          <w:sz w:val="28"/>
          <w:szCs w:val="28"/>
        </w:rPr>
        <w:t xml:space="preserve"> </w:t>
      </w:r>
      <w:r w:rsidRPr="00DD58FD">
        <w:rPr>
          <w:rFonts w:hint="eastAsia"/>
          <w:sz w:val="28"/>
          <w:szCs w:val="28"/>
        </w:rPr>
        <w:t>экспериментах</w:t>
      </w:r>
      <w:r w:rsidRPr="00DD58FD">
        <w:rPr>
          <w:sz w:val="28"/>
          <w:szCs w:val="28"/>
        </w:rPr>
        <w:t xml:space="preserve"> [172].</w:t>
      </w:r>
    </w:p>
    <w:p w14:paraId="3BFE4F6C" w14:textId="35A9FEE6" w:rsidR="00FA02D2" w:rsidRDefault="00FA02D2" w:rsidP="0033388C">
      <w:pPr>
        <w:pStyle w:val="af3"/>
        <w:ind w:firstLine="567"/>
        <w:jc w:val="both"/>
        <w:rPr>
          <w:rFonts w:ascii="Times New Roman" w:hAnsi="Times New Roman" w:cs="Times New Roman"/>
          <w:noProof/>
          <w:sz w:val="28"/>
          <w:szCs w:val="28"/>
        </w:rPr>
      </w:pPr>
    </w:p>
    <w:p w14:paraId="2639A49F" w14:textId="77777777" w:rsidR="00FA02D2" w:rsidRDefault="004F4035" w:rsidP="004F4035">
      <w:pPr>
        <w:pStyle w:val="af3"/>
        <w:jc w:val="both"/>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11522AF1" wp14:editId="1450D9E3">
            <wp:extent cx="6120130" cy="1740535"/>
            <wp:effectExtent l="19050" t="0" r="0" b="0"/>
            <wp:docPr id="13" name="Рисунок 12" descr="рис 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4.tif"/>
                    <pic:cNvPicPr/>
                  </pic:nvPicPr>
                  <pic:blipFill>
                    <a:blip r:embed="rId27" cstate="print"/>
                    <a:stretch>
                      <a:fillRect/>
                    </a:stretch>
                  </pic:blipFill>
                  <pic:spPr>
                    <a:xfrm>
                      <a:off x="0" y="0"/>
                      <a:ext cx="6120130" cy="1740535"/>
                    </a:xfrm>
                    <a:prstGeom prst="rect">
                      <a:avLst/>
                    </a:prstGeom>
                  </pic:spPr>
                </pic:pic>
              </a:graphicData>
            </a:graphic>
          </wp:inline>
        </w:drawing>
      </w:r>
    </w:p>
    <w:p w14:paraId="0C6D3F0F" w14:textId="77777777" w:rsidR="004F4035" w:rsidRPr="00C34310" w:rsidRDefault="004F4035" w:rsidP="004F4035">
      <w:pPr>
        <w:pStyle w:val="af3"/>
        <w:ind w:right="131"/>
        <w:jc w:val="center"/>
        <w:rPr>
          <w:rFonts w:ascii="Times New Roman" w:hAnsi="Times New Roman" w:cs="Times New Roman"/>
          <w:sz w:val="28"/>
          <w:szCs w:val="28"/>
        </w:rPr>
      </w:pPr>
      <w:r w:rsidRPr="00F67D17">
        <w:rPr>
          <w:rFonts w:ascii="Times New Roman" w:hAnsi="Times New Roman" w:cs="Times New Roman"/>
          <w:i/>
          <w:sz w:val="28"/>
          <w:szCs w:val="28"/>
        </w:rPr>
        <w:t xml:space="preserve">a </w:t>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sidRPr="00F67D17">
        <w:rPr>
          <w:rFonts w:ascii="Times New Roman" w:hAnsi="Times New Roman" w:cs="Times New Roman"/>
          <w:i/>
          <w:sz w:val="28"/>
          <w:szCs w:val="28"/>
        </w:rPr>
        <w:t>b</w:t>
      </w:r>
    </w:p>
    <w:p w14:paraId="0F97B082" w14:textId="2F0C7208" w:rsidR="0033388C" w:rsidRDefault="00ED19F4" w:rsidP="00A15A0C">
      <w:pPr>
        <w:pStyle w:val="af3"/>
        <w:jc w:val="both"/>
        <w:rPr>
          <w:rFonts w:ascii="Times New Roman" w:hAnsi="Times New Roman" w:cs="Times New Roman"/>
          <w:noProof/>
          <w:sz w:val="28"/>
          <w:szCs w:val="28"/>
        </w:rPr>
      </w:pPr>
      <w:r>
        <w:rPr>
          <w:rFonts w:ascii="Times New Roman" w:hAnsi="Times New Roman" w:cs="Times New Roman"/>
          <w:noProof/>
          <w:sz w:val="28"/>
          <w:szCs w:val="28"/>
        </w:rPr>
        <w:t xml:space="preserve">  </w:t>
      </w:r>
    </w:p>
    <w:p w14:paraId="2DC5E5C2" w14:textId="774047C2" w:rsidR="0033388C" w:rsidRPr="00F40611" w:rsidRDefault="00ED19F4" w:rsidP="0086259D">
      <w:pPr>
        <w:pStyle w:val="af3"/>
        <w:ind w:firstLine="567"/>
        <w:jc w:val="center"/>
        <w:rPr>
          <w:rFonts w:ascii="Times New Roman" w:hAnsi="Times New Roman" w:cs="Times New Roman"/>
          <w:spacing w:val="-5"/>
          <w:sz w:val="28"/>
          <w:szCs w:val="28"/>
          <w:lang w:val="kk-KZ"/>
        </w:rPr>
      </w:pPr>
      <w:r>
        <w:rPr>
          <w:rFonts w:ascii="Times New Roman" w:hAnsi="Times New Roman" w:cs="Times New Roman"/>
          <w:noProof/>
          <w:sz w:val="28"/>
          <w:szCs w:val="28"/>
        </w:rPr>
        <w:t xml:space="preserve">   </w:t>
      </w:r>
      <w:r w:rsidR="00D055AA">
        <w:rPr>
          <w:rFonts w:ascii="Times New Roman" w:hAnsi="Times New Roman" w:cs="Times New Roman"/>
          <w:sz w:val="28"/>
          <w:szCs w:val="28"/>
        </w:rPr>
        <w:t>Рисунок</w:t>
      </w:r>
      <w:r w:rsidR="00D055AA">
        <w:rPr>
          <w:rFonts w:ascii="Times New Roman" w:hAnsi="Times New Roman" w:cs="Times New Roman"/>
          <w:spacing w:val="-3"/>
          <w:sz w:val="28"/>
          <w:szCs w:val="28"/>
        </w:rPr>
        <w:t xml:space="preserve"> 1</w:t>
      </w:r>
      <w:r w:rsidR="00D055AA" w:rsidRPr="00C34310">
        <w:rPr>
          <w:rFonts w:ascii="Times New Roman" w:hAnsi="Times New Roman" w:cs="Times New Roman"/>
          <w:spacing w:val="-3"/>
          <w:sz w:val="28"/>
          <w:szCs w:val="28"/>
        </w:rPr>
        <w:t>5</w:t>
      </w:r>
      <w:r w:rsidR="00D055AA">
        <w:rPr>
          <w:rFonts w:ascii="Times New Roman" w:hAnsi="Times New Roman" w:cs="Times New Roman"/>
          <w:sz w:val="28"/>
          <w:szCs w:val="28"/>
        </w:rPr>
        <w:t xml:space="preserve"> – Количественный</w:t>
      </w:r>
      <w:r w:rsidR="00D055AA">
        <w:rPr>
          <w:rFonts w:ascii="Times New Roman" w:hAnsi="Times New Roman" w:cs="Times New Roman"/>
          <w:spacing w:val="-2"/>
          <w:sz w:val="28"/>
          <w:szCs w:val="28"/>
        </w:rPr>
        <w:t xml:space="preserve"> </w:t>
      </w:r>
      <w:r w:rsidR="00D055AA">
        <w:rPr>
          <w:rFonts w:ascii="Times New Roman" w:hAnsi="Times New Roman" w:cs="Times New Roman"/>
          <w:sz w:val="28"/>
          <w:szCs w:val="28"/>
        </w:rPr>
        <w:t>анализ</w:t>
      </w:r>
      <w:r w:rsidR="00D055AA">
        <w:rPr>
          <w:rFonts w:ascii="Times New Roman" w:hAnsi="Times New Roman" w:cs="Times New Roman"/>
          <w:spacing w:val="-3"/>
          <w:sz w:val="28"/>
          <w:szCs w:val="28"/>
        </w:rPr>
        <w:t xml:space="preserve"> </w:t>
      </w:r>
      <w:r w:rsidR="00D055AA">
        <w:rPr>
          <w:rFonts w:ascii="Times New Roman" w:hAnsi="Times New Roman" w:cs="Times New Roman"/>
          <w:sz w:val="28"/>
          <w:szCs w:val="28"/>
        </w:rPr>
        <w:t>частиц</w:t>
      </w:r>
      <w:r w:rsidR="00D055AA">
        <w:rPr>
          <w:rFonts w:ascii="Times New Roman" w:hAnsi="Times New Roman" w:cs="Times New Roman"/>
          <w:spacing w:val="-2"/>
          <w:sz w:val="28"/>
          <w:szCs w:val="28"/>
        </w:rPr>
        <w:t xml:space="preserve"> </w:t>
      </w:r>
      <w:r w:rsidR="00D055AA">
        <w:rPr>
          <w:rFonts w:ascii="Times New Roman" w:hAnsi="Times New Roman" w:cs="Times New Roman"/>
          <w:sz w:val="28"/>
          <w:szCs w:val="28"/>
        </w:rPr>
        <w:t>серебра</w:t>
      </w:r>
      <w:r w:rsidR="00D055AA">
        <w:rPr>
          <w:rFonts w:ascii="Times New Roman" w:hAnsi="Times New Roman" w:cs="Times New Roman"/>
          <w:spacing w:val="-2"/>
          <w:sz w:val="28"/>
          <w:szCs w:val="28"/>
        </w:rPr>
        <w:t xml:space="preserve"> </w:t>
      </w:r>
      <w:r w:rsidR="00D055AA">
        <w:rPr>
          <w:rFonts w:ascii="Times New Roman" w:hAnsi="Times New Roman" w:cs="Times New Roman"/>
          <w:sz w:val="28"/>
          <w:szCs w:val="28"/>
        </w:rPr>
        <w:t>(</w:t>
      </w:r>
      <w:r w:rsidR="00D055AA">
        <w:rPr>
          <w:rFonts w:ascii="Times New Roman" w:hAnsi="Times New Roman" w:cs="Times New Roman"/>
          <w:i/>
          <w:sz w:val="28"/>
          <w:szCs w:val="28"/>
        </w:rPr>
        <w:t>а</w:t>
      </w:r>
      <w:r w:rsidR="00D055AA">
        <w:rPr>
          <w:rFonts w:ascii="Times New Roman" w:hAnsi="Times New Roman" w:cs="Times New Roman"/>
          <w:sz w:val="28"/>
          <w:szCs w:val="28"/>
        </w:rPr>
        <w:t>)</w:t>
      </w:r>
      <w:r w:rsidR="00D055AA">
        <w:rPr>
          <w:rFonts w:ascii="Times New Roman" w:hAnsi="Times New Roman" w:cs="Times New Roman"/>
          <w:spacing w:val="-3"/>
          <w:sz w:val="28"/>
          <w:szCs w:val="28"/>
        </w:rPr>
        <w:t xml:space="preserve"> </w:t>
      </w:r>
      <w:r w:rsidR="00D055AA">
        <w:rPr>
          <w:rFonts w:ascii="Times New Roman" w:hAnsi="Times New Roman" w:cs="Times New Roman"/>
          <w:sz w:val="28"/>
          <w:szCs w:val="28"/>
        </w:rPr>
        <w:t>и</w:t>
      </w:r>
      <w:r w:rsidR="00D055AA">
        <w:rPr>
          <w:rFonts w:ascii="Times New Roman" w:hAnsi="Times New Roman" w:cs="Times New Roman"/>
          <w:spacing w:val="-2"/>
          <w:sz w:val="28"/>
          <w:szCs w:val="28"/>
        </w:rPr>
        <w:t xml:space="preserve"> </w:t>
      </w:r>
      <w:r w:rsidR="00D055AA">
        <w:rPr>
          <w:rFonts w:ascii="Times New Roman" w:hAnsi="Times New Roman" w:cs="Times New Roman"/>
          <w:sz w:val="28"/>
          <w:szCs w:val="28"/>
        </w:rPr>
        <w:t>цефепима</w:t>
      </w:r>
      <w:r w:rsidR="00D055AA">
        <w:rPr>
          <w:rFonts w:ascii="Times New Roman" w:hAnsi="Times New Roman" w:cs="Times New Roman"/>
          <w:spacing w:val="-2"/>
          <w:sz w:val="28"/>
          <w:szCs w:val="28"/>
        </w:rPr>
        <w:t xml:space="preserve"> </w:t>
      </w:r>
      <w:r w:rsidR="00D055AA">
        <w:rPr>
          <w:rFonts w:ascii="Times New Roman" w:hAnsi="Times New Roman" w:cs="Times New Roman"/>
          <w:spacing w:val="-5"/>
          <w:sz w:val="28"/>
          <w:szCs w:val="28"/>
        </w:rPr>
        <w:t>(</w:t>
      </w:r>
      <w:r w:rsidR="00D055AA">
        <w:rPr>
          <w:rFonts w:ascii="Times New Roman" w:hAnsi="Times New Roman" w:cs="Times New Roman"/>
          <w:i/>
          <w:spacing w:val="-5"/>
          <w:sz w:val="28"/>
          <w:szCs w:val="28"/>
          <w:lang w:val="en-US"/>
        </w:rPr>
        <w:t>b</w:t>
      </w:r>
      <w:r w:rsidR="00D055AA">
        <w:rPr>
          <w:rFonts w:ascii="Times New Roman" w:hAnsi="Times New Roman" w:cs="Times New Roman"/>
          <w:spacing w:val="-5"/>
          <w:sz w:val="28"/>
          <w:szCs w:val="28"/>
        </w:rPr>
        <w:t xml:space="preserve">) в </w:t>
      </w:r>
      <w:r w:rsidR="00D055AA">
        <w:rPr>
          <w:rFonts w:ascii="Times New Roman" w:hAnsi="Times New Roman" w:cs="Times New Roman"/>
          <w:spacing w:val="-5"/>
          <w:sz w:val="28"/>
          <w:szCs w:val="28"/>
          <w:lang w:val="kk-KZ"/>
        </w:rPr>
        <w:t>альгинатном гидрогеле</w:t>
      </w:r>
    </w:p>
    <w:p w14:paraId="1C0C0B09" w14:textId="77777777" w:rsidR="002F30ED" w:rsidRPr="00C34310" w:rsidRDefault="002F30ED" w:rsidP="0086259D">
      <w:pPr>
        <w:pStyle w:val="af3"/>
        <w:ind w:firstLine="567"/>
        <w:jc w:val="center"/>
        <w:rPr>
          <w:rFonts w:ascii="Times New Roman" w:hAnsi="Times New Roman" w:cs="Times New Roman"/>
          <w:sz w:val="28"/>
          <w:szCs w:val="28"/>
          <w:lang w:val="kk-KZ"/>
        </w:rPr>
      </w:pPr>
    </w:p>
    <w:p w14:paraId="15101DA8" w14:textId="3DA54B2B" w:rsidR="00294961" w:rsidRPr="00C34310" w:rsidRDefault="00D055AA">
      <w:pPr>
        <w:pStyle w:val="af3"/>
        <w:ind w:left="140" w:right="134" w:firstLine="453"/>
        <w:jc w:val="both"/>
        <w:rPr>
          <w:rFonts w:ascii="Times New Roman" w:hAnsi="Times New Roman" w:cs="Times New Roman"/>
          <w:sz w:val="28"/>
          <w:szCs w:val="28"/>
        </w:rPr>
      </w:pPr>
      <w:r w:rsidRPr="00C34310">
        <w:rPr>
          <w:rFonts w:ascii="Times New Roman" w:hAnsi="Times New Roman" w:cs="Times New Roman"/>
          <w:sz w:val="28"/>
          <w:szCs w:val="28"/>
        </w:rPr>
        <w:t xml:space="preserve">Количественное определение </w:t>
      </w:r>
      <w:r w:rsidRPr="00C34310">
        <w:rPr>
          <w:rFonts w:ascii="Times New Roman" w:hAnsi="Times New Roman" w:cs="Times New Roman"/>
          <w:w w:val="105"/>
          <w:sz w:val="28"/>
          <w:szCs w:val="28"/>
        </w:rPr>
        <w:t>высвобождения FGF-2 проводилась на трех образцах методом ИФА (</w:t>
      </w:r>
      <w:r w:rsidRPr="00C34310">
        <w:rPr>
          <w:rFonts w:ascii="Times New Roman" w:hAnsi="Times New Roman" w:cs="Times New Roman"/>
          <w:sz w:val="28"/>
          <w:szCs w:val="28"/>
        </w:rPr>
        <w:t>ELISA)</w:t>
      </w:r>
      <w:r w:rsidRPr="00C34310">
        <w:rPr>
          <w:rFonts w:ascii="Times New Roman" w:hAnsi="Times New Roman" w:cs="Times New Roman"/>
          <w:w w:val="105"/>
          <w:sz w:val="28"/>
          <w:szCs w:val="28"/>
        </w:rPr>
        <w:t>, по данным ИФА</w:t>
      </w:r>
      <w:r w:rsidRPr="00C34310">
        <w:rPr>
          <w:rFonts w:ascii="Times New Roman" w:hAnsi="Times New Roman" w:cs="Times New Roman"/>
          <w:sz w:val="28"/>
          <w:szCs w:val="28"/>
        </w:rPr>
        <w:t xml:space="preserve"> высвобождение составило 47,2 ± 1,8% от общего количества FGF-2 из гидрогеля </w:t>
      </w:r>
      <w:r w:rsidRPr="00C34310">
        <w:rPr>
          <w:rFonts w:ascii="Times New Roman" w:hAnsi="Times New Roman" w:cs="Times New Roman"/>
          <w:sz w:val="28"/>
          <w:szCs w:val="28"/>
          <w:lang w:val="en-US"/>
        </w:rPr>
        <w:t>SA</w:t>
      </w:r>
      <w:r w:rsidRPr="00C34310">
        <w:rPr>
          <w:rFonts w:ascii="Times New Roman" w:hAnsi="Times New Roman" w:cs="Times New Roman"/>
          <w:sz w:val="28"/>
          <w:szCs w:val="28"/>
        </w:rPr>
        <w:t xml:space="preserve">-Ca-FGF-2 за двое суток, а затем 90,4 ± 2,4% от общего количества FGF-2 к 9-м суткам </w:t>
      </w:r>
      <w:r w:rsidR="00DD58FD">
        <w:rPr>
          <w:rFonts w:ascii="Times New Roman" w:hAnsi="Times New Roman" w:cs="Times New Roman"/>
          <w:sz w:val="28"/>
          <w:szCs w:val="28"/>
        </w:rPr>
        <w:t xml:space="preserve">и ≈100 % к 14-м суткам </w:t>
      </w:r>
      <w:r w:rsidRPr="00C34310">
        <w:rPr>
          <w:rFonts w:ascii="Times New Roman" w:hAnsi="Times New Roman" w:cs="Times New Roman"/>
          <w:sz w:val="28"/>
          <w:szCs w:val="28"/>
        </w:rPr>
        <w:t xml:space="preserve">в ФБС. Напротив, высвобождение FGF-2 из гидрогеля </w:t>
      </w:r>
      <w:r w:rsidRPr="00C34310">
        <w:rPr>
          <w:rFonts w:ascii="Times New Roman" w:hAnsi="Times New Roman" w:cs="Times New Roman"/>
          <w:sz w:val="28"/>
          <w:szCs w:val="28"/>
          <w:lang w:val="en-US"/>
        </w:rPr>
        <w:t>SA</w:t>
      </w:r>
      <w:r w:rsidRPr="00C34310">
        <w:rPr>
          <w:rFonts w:ascii="Times New Roman" w:hAnsi="Times New Roman" w:cs="Times New Roman"/>
          <w:sz w:val="28"/>
          <w:szCs w:val="28"/>
        </w:rPr>
        <w:t xml:space="preserve">-Ра-FGF-2 было более устойчивым. В течение 2 суток было высвобождено 23,1 ± 1,2% от общего количества FGF-2 из гидрогеля </w:t>
      </w:r>
      <w:r w:rsidRPr="00C34310">
        <w:rPr>
          <w:rFonts w:ascii="Times New Roman" w:hAnsi="Times New Roman" w:cs="Times New Roman"/>
          <w:sz w:val="28"/>
          <w:szCs w:val="28"/>
          <w:lang w:val="en-US"/>
        </w:rPr>
        <w:t>SA</w:t>
      </w:r>
      <w:r w:rsidRPr="00C34310">
        <w:rPr>
          <w:rFonts w:ascii="Times New Roman" w:hAnsi="Times New Roman" w:cs="Times New Roman"/>
          <w:sz w:val="28"/>
          <w:szCs w:val="28"/>
        </w:rPr>
        <w:t xml:space="preserve">-РА-FGF-2, и 71,1 ± 3,3% FGF-2 было обнаружено на 10-й день. Полное высвобождение FGF-2 из гидрогеля </w:t>
      </w:r>
      <w:r w:rsidRPr="00C34310">
        <w:rPr>
          <w:rFonts w:ascii="Times New Roman" w:hAnsi="Times New Roman" w:cs="Times New Roman"/>
          <w:sz w:val="28"/>
          <w:szCs w:val="28"/>
          <w:lang w:val="en-US"/>
        </w:rPr>
        <w:t>SA</w:t>
      </w:r>
      <w:r w:rsidRPr="00C34310">
        <w:rPr>
          <w:rFonts w:ascii="Times New Roman" w:hAnsi="Times New Roman" w:cs="Times New Roman"/>
          <w:sz w:val="28"/>
          <w:szCs w:val="28"/>
        </w:rPr>
        <w:t>-РА-FGF-2 наблюдалось на 14-й день (Рис. 16).</w:t>
      </w:r>
    </w:p>
    <w:p w14:paraId="264E7127" w14:textId="77777777" w:rsidR="00294961" w:rsidRPr="00C34310" w:rsidRDefault="00294961">
      <w:pPr>
        <w:pStyle w:val="af3"/>
        <w:ind w:left="140" w:right="134" w:firstLine="453"/>
        <w:jc w:val="both"/>
        <w:rPr>
          <w:rFonts w:ascii="Times New Roman" w:hAnsi="Times New Roman" w:cs="Times New Roman"/>
          <w:sz w:val="28"/>
          <w:szCs w:val="28"/>
        </w:rPr>
      </w:pPr>
    </w:p>
    <w:p w14:paraId="2A57A4B5" w14:textId="223C0DD5" w:rsidR="00294961" w:rsidRPr="00F40611" w:rsidRDefault="003211BC" w:rsidP="004E1AC1">
      <w:pPr>
        <w:jc w:val="center"/>
        <w:rPr>
          <w:szCs w:val="28"/>
        </w:rPr>
      </w:pPr>
      <w:r w:rsidRPr="003211BC">
        <w:rPr>
          <w:noProof/>
          <w:szCs w:val="28"/>
          <w:lang w:eastAsia="ru-RU"/>
        </w:rPr>
        <w:lastRenderedPageBreak/>
        <w:drawing>
          <wp:inline distT="0" distB="0" distL="0" distR="0" wp14:anchorId="47ABC868" wp14:editId="4F28B2A4">
            <wp:extent cx="5181600" cy="2754236"/>
            <wp:effectExtent l="0" t="0" r="0"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03963" cy="2766123"/>
                    </a:xfrm>
                    <a:prstGeom prst="rect">
                      <a:avLst/>
                    </a:prstGeom>
                  </pic:spPr>
                </pic:pic>
              </a:graphicData>
            </a:graphic>
          </wp:inline>
        </w:drawing>
      </w:r>
    </w:p>
    <w:p w14:paraId="7F568ECA" w14:textId="2CEDBDAB" w:rsidR="00294961" w:rsidRPr="00F40611" w:rsidRDefault="00E332EA" w:rsidP="00294961">
      <w:pPr>
        <w:jc w:val="center"/>
        <w:rPr>
          <w:color w:val="FF0000"/>
          <w:szCs w:val="28"/>
        </w:rPr>
      </w:pPr>
      <w:r w:rsidRPr="00F40611">
        <w:rPr>
          <w:szCs w:val="28"/>
        </w:rPr>
        <w:t xml:space="preserve">Рисунок </w:t>
      </w:r>
      <w:r w:rsidR="00A8131D" w:rsidRPr="00F40611">
        <w:rPr>
          <w:szCs w:val="28"/>
        </w:rPr>
        <w:t>1</w:t>
      </w:r>
      <w:r w:rsidR="00D055AA" w:rsidRPr="00C34310">
        <w:rPr>
          <w:szCs w:val="28"/>
        </w:rPr>
        <w:t>6</w:t>
      </w:r>
      <w:r w:rsidR="0040554F" w:rsidRPr="00763965">
        <w:rPr>
          <w:szCs w:val="28"/>
        </w:rPr>
        <w:t xml:space="preserve"> – </w:t>
      </w:r>
      <w:r w:rsidR="00294961" w:rsidRPr="00F40611">
        <w:rPr>
          <w:szCs w:val="28"/>
        </w:rPr>
        <w:t xml:space="preserve">Профиль кумулятивного высвобождения FGF-2 из гидрогелей </w:t>
      </w:r>
      <w:r w:rsidR="00294961" w:rsidRPr="00F40611">
        <w:rPr>
          <w:szCs w:val="28"/>
          <w:lang w:val="en-US"/>
        </w:rPr>
        <w:t>SA</w:t>
      </w:r>
      <w:r w:rsidR="00294961" w:rsidRPr="00F40611">
        <w:rPr>
          <w:szCs w:val="28"/>
        </w:rPr>
        <w:t xml:space="preserve">-Ca-FGF-2 и </w:t>
      </w:r>
      <w:r w:rsidR="00294961" w:rsidRPr="00F40611">
        <w:rPr>
          <w:szCs w:val="28"/>
          <w:lang w:val="en-US"/>
        </w:rPr>
        <w:t>SA</w:t>
      </w:r>
      <w:r w:rsidR="00D575D0" w:rsidRPr="00F40611">
        <w:rPr>
          <w:szCs w:val="28"/>
        </w:rPr>
        <w:t>-РА</w:t>
      </w:r>
      <w:r w:rsidR="00294961" w:rsidRPr="00F40611">
        <w:rPr>
          <w:szCs w:val="28"/>
        </w:rPr>
        <w:t>-FGF-2.</w:t>
      </w:r>
    </w:p>
    <w:p w14:paraId="36B0CFD3" w14:textId="4686243D" w:rsidR="00294961" w:rsidRPr="00F40611" w:rsidRDefault="00294961" w:rsidP="00294961">
      <w:pPr>
        <w:pStyle w:val="afb"/>
        <w:spacing w:beforeAutospacing="0" w:after="0" w:afterAutospacing="0"/>
        <w:ind w:firstLine="567"/>
        <w:jc w:val="both"/>
        <w:rPr>
          <w:sz w:val="28"/>
          <w:szCs w:val="28"/>
        </w:rPr>
      </w:pPr>
      <w:r w:rsidRPr="00F40611">
        <w:rPr>
          <w:sz w:val="28"/>
          <w:szCs w:val="28"/>
        </w:rPr>
        <w:t xml:space="preserve">Таким образом, наши результаты указывают на то, что гидрогель </w:t>
      </w:r>
      <w:r w:rsidRPr="00F40611">
        <w:rPr>
          <w:sz w:val="28"/>
          <w:szCs w:val="28"/>
          <w:lang w:val="en-US"/>
        </w:rPr>
        <w:t>SA</w:t>
      </w:r>
      <w:r w:rsidRPr="00F40611">
        <w:rPr>
          <w:sz w:val="28"/>
          <w:szCs w:val="28"/>
        </w:rPr>
        <w:t>-</w:t>
      </w:r>
      <w:r w:rsidR="00D575D0" w:rsidRPr="00F40611">
        <w:rPr>
          <w:sz w:val="28"/>
          <w:szCs w:val="28"/>
          <w:lang w:val="en-US"/>
        </w:rPr>
        <w:t>PA</w:t>
      </w:r>
      <w:r w:rsidR="00D575D0" w:rsidRPr="00F40611">
        <w:rPr>
          <w:sz w:val="28"/>
          <w:szCs w:val="28"/>
        </w:rPr>
        <w:t>-</w:t>
      </w:r>
      <w:r w:rsidRPr="00F40611">
        <w:rPr>
          <w:sz w:val="28"/>
          <w:szCs w:val="28"/>
        </w:rPr>
        <w:t xml:space="preserve">FGF-2 продемонстрировал </w:t>
      </w:r>
      <w:r w:rsidR="00DD58FD">
        <w:rPr>
          <w:sz w:val="28"/>
          <w:szCs w:val="28"/>
        </w:rPr>
        <w:t xml:space="preserve">более </w:t>
      </w:r>
      <w:r w:rsidR="00F40611" w:rsidRPr="00F40611">
        <w:rPr>
          <w:sz w:val="28"/>
          <w:szCs w:val="28"/>
        </w:rPr>
        <w:t>пролонгированное</w:t>
      </w:r>
      <w:r w:rsidRPr="00F40611">
        <w:rPr>
          <w:sz w:val="28"/>
          <w:szCs w:val="28"/>
        </w:rPr>
        <w:t xml:space="preserve"> высвобождение фактора роста фибробластов FGF-2 </w:t>
      </w:r>
      <w:r w:rsidR="00F40611" w:rsidRPr="00F40611">
        <w:rPr>
          <w:sz w:val="28"/>
          <w:szCs w:val="28"/>
        </w:rPr>
        <w:t xml:space="preserve">по сравнению с </w:t>
      </w:r>
      <w:r w:rsidR="00D055AA" w:rsidRPr="00C34310">
        <w:rPr>
          <w:sz w:val="28"/>
          <w:szCs w:val="28"/>
          <w:lang w:val="en-US"/>
        </w:rPr>
        <w:t>SA</w:t>
      </w:r>
      <w:r w:rsidR="00D055AA" w:rsidRPr="00C34310">
        <w:rPr>
          <w:sz w:val="28"/>
          <w:szCs w:val="28"/>
        </w:rPr>
        <w:t>-Ca-FGF-2</w:t>
      </w:r>
      <w:r w:rsidRPr="00F40611">
        <w:rPr>
          <w:sz w:val="28"/>
          <w:szCs w:val="28"/>
        </w:rPr>
        <w:t>.</w:t>
      </w:r>
    </w:p>
    <w:p w14:paraId="35E4BDFD" w14:textId="77777777" w:rsidR="00DF4743" w:rsidRDefault="00DF4743" w:rsidP="00D82896">
      <w:pPr>
        <w:spacing w:after="0"/>
        <w:ind w:right="321" w:firstLine="567"/>
        <w:jc w:val="both"/>
        <w:rPr>
          <w:b/>
          <w:spacing w:val="-2"/>
          <w:szCs w:val="28"/>
        </w:rPr>
      </w:pPr>
      <w:r>
        <w:rPr>
          <w:b/>
          <w:spacing w:val="-2"/>
          <w:szCs w:val="28"/>
        </w:rPr>
        <w:t>Результаты оценки а</w:t>
      </w:r>
      <w:r w:rsidR="005719C3" w:rsidRPr="008A2416">
        <w:rPr>
          <w:b/>
          <w:spacing w:val="-2"/>
          <w:szCs w:val="28"/>
        </w:rPr>
        <w:t>нтибактериальн</w:t>
      </w:r>
      <w:r>
        <w:rPr>
          <w:b/>
          <w:spacing w:val="-2"/>
          <w:szCs w:val="28"/>
        </w:rPr>
        <w:t>ой</w:t>
      </w:r>
      <w:r w:rsidR="005719C3" w:rsidRPr="008A2416">
        <w:rPr>
          <w:b/>
          <w:spacing w:val="13"/>
          <w:szCs w:val="28"/>
        </w:rPr>
        <w:t xml:space="preserve"> </w:t>
      </w:r>
      <w:r w:rsidR="005719C3" w:rsidRPr="008A2416">
        <w:rPr>
          <w:b/>
          <w:spacing w:val="-2"/>
          <w:szCs w:val="28"/>
        </w:rPr>
        <w:t>активност</w:t>
      </w:r>
      <w:r>
        <w:rPr>
          <w:b/>
          <w:spacing w:val="-2"/>
          <w:szCs w:val="28"/>
        </w:rPr>
        <w:t>и</w:t>
      </w:r>
      <w:r w:rsidRPr="00DF4743">
        <w:rPr>
          <w:b/>
          <w:spacing w:val="-2"/>
          <w:szCs w:val="28"/>
        </w:rPr>
        <w:t xml:space="preserve"> </w:t>
      </w:r>
      <w:r>
        <w:rPr>
          <w:b/>
          <w:spacing w:val="-2"/>
          <w:szCs w:val="28"/>
        </w:rPr>
        <w:t>гидрогеля (</w:t>
      </w:r>
      <w:r w:rsidRPr="008A2416">
        <w:rPr>
          <w:b/>
          <w:spacing w:val="-2"/>
          <w:szCs w:val="28"/>
        </w:rPr>
        <w:t>SA-РА</w:t>
      </w:r>
      <w:r w:rsidRPr="0033388C">
        <w:rPr>
          <w:b/>
          <w:spacing w:val="-2"/>
          <w:szCs w:val="28"/>
        </w:rPr>
        <w:t xml:space="preserve">) </w:t>
      </w:r>
      <w:r>
        <w:rPr>
          <w:b/>
          <w:spacing w:val="-2"/>
          <w:szCs w:val="28"/>
        </w:rPr>
        <w:t xml:space="preserve">с активными компонентами </w:t>
      </w:r>
      <w:r>
        <w:rPr>
          <w:b/>
          <w:spacing w:val="-2"/>
          <w:szCs w:val="28"/>
          <w:lang w:val="en-US"/>
        </w:rPr>
        <w:t>in</w:t>
      </w:r>
      <w:r w:rsidRPr="00DF4743">
        <w:rPr>
          <w:b/>
          <w:spacing w:val="-2"/>
          <w:szCs w:val="28"/>
        </w:rPr>
        <w:t xml:space="preserve"> </w:t>
      </w:r>
      <w:r>
        <w:rPr>
          <w:b/>
          <w:spacing w:val="-2"/>
          <w:szCs w:val="28"/>
          <w:lang w:val="en-US"/>
        </w:rPr>
        <w:t>vitro</w:t>
      </w:r>
      <w:r w:rsidR="005719C3" w:rsidRPr="008A2416">
        <w:rPr>
          <w:b/>
          <w:spacing w:val="14"/>
          <w:szCs w:val="28"/>
        </w:rPr>
        <w:t xml:space="preserve"> </w:t>
      </w:r>
    </w:p>
    <w:p w14:paraId="235956DF" w14:textId="7DE20999" w:rsidR="00DE75EE" w:rsidRDefault="00DF4743" w:rsidP="008A2416">
      <w:pPr>
        <w:spacing w:after="0"/>
        <w:ind w:firstLine="708"/>
        <w:jc w:val="both"/>
      </w:pPr>
      <w:r w:rsidRPr="008A2416">
        <w:rPr>
          <w:szCs w:val="28"/>
        </w:rPr>
        <w:t xml:space="preserve">Исследование продемонстрировало ингибирующее действие </w:t>
      </w:r>
      <w:r w:rsidR="00D222B9">
        <w:rPr>
          <w:szCs w:val="28"/>
        </w:rPr>
        <w:t>ионов</w:t>
      </w:r>
      <w:r w:rsidR="00D222B9" w:rsidRPr="008A2416">
        <w:rPr>
          <w:szCs w:val="28"/>
        </w:rPr>
        <w:t xml:space="preserve"> </w:t>
      </w:r>
      <w:r w:rsidRPr="008A2416">
        <w:rPr>
          <w:szCs w:val="28"/>
        </w:rPr>
        <w:t>серебра</w:t>
      </w:r>
      <w:r w:rsidR="00C40048" w:rsidRPr="00C40048">
        <w:rPr>
          <w:szCs w:val="28"/>
        </w:rPr>
        <w:t xml:space="preserve"> (</w:t>
      </w:r>
      <w:r w:rsidR="00A344F9">
        <w:rPr>
          <w:szCs w:val="28"/>
          <w:lang w:val="en-US"/>
        </w:rPr>
        <w:t>SA</w:t>
      </w:r>
      <w:r w:rsidR="00D575D0" w:rsidRPr="00D575D0">
        <w:rPr>
          <w:szCs w:val="28"/>
        </w:rPr>
        <w:t xml:space="preserve"> +</w:t>
      </w:r>
      <w:r w:rsidR="00C40048">
        <w:rPr>
          <w:szCs w:val="28"/>
          <w:lang w:val="en-US"/>
        </w:rPr>
        <w:t>Ag</w:t>
      </w:r>
      <w:r w:rsidR="00C40048" w:rsidRPr="00C40048">
        <w:rPr>
          <w:szCs w:val="28"/>
        </w:rPr>
        <w:t>)</w:t>
      </w:r>
      <w:r w:rsidRPr="008A2416">
        <w:rPr>
          <w:szCs w:val="28"/>
        </w:rPr>
        <w:t xml:space="preserve"> и цефепима </w:t>
      </w:r>
      <w:r w:rsidR="00C40048" w:rsidRPr="00C40048">
        <w:rPr>
          <w:szCs w:val="28"/>
        </w:rPr>
        <w:t>(</w:t>
      </w:r>
      <w:r w:rsidR="00A344F9">
        <w:rPr>
          <w:szCs w:val="28"/>
          <w:lang w:val="en-US"/>
        </w:rPr>
        <w:t>SA</w:t>
      </w:r>
      <w:r w:rsidR="00A344F9" w:rsidRPr="00A344F9">
        <w:rPr>
          <w:szCs w:val="28"/>
        </w:rPr>
        <w:t>+</w:t>
      </w:r>
      <w:r w:rsidR="00C40048">
        <w:rPr>
          <w:szCs w:val="28"/>
          <w:lang w:val="en-US"/>
        </w:rPr>
        <w:t>Cpm</w:t>
      </w:r>
      <w:r w:rsidR="00C40048" w:rsidRPr="00C40048">
        <w:rPr>
          <w:szCs w:val="28"/>
        </w:rPr>
        <w:t xml:space="preserve">) </w:t>
      </w:r>
      <w:r w:rsidRPr="008A2416">
        <w:rPr>
          <w:szCs w:val="28"/>
        </w:rPr>
        <w:t>на рост бактерий при диффузии в агар</w:t>
      </w:r>
      <w:r w:rsidR="00D222B9">
        <w:rPr>
          <w:szCs w:val="28"/>
        </w:rPr>
        <w:t>-диффузионном тесте</w:t>
      </w:r>
      <w:r w:rsidRPr="008A2416">
        <w:rPr>
          <w:szCs w:val="28"/>
        </w:rPr>
        <w:t xml:space="preserve"> (табл.</w:t>
      </w:r>
      <w:r w:rsidR="00613A2F">
        <w:rPr>
          <w:szCs w:val="28"/>
        </w:rPr>
        <w:t xml:space="preserve"> 4</w:t>
      </w:r>
      <w:r w:rsidRPr="008A2416">
        <w:rPr>
          <w:szCs w:val="28"/>
        </w:rPr>
        <w:t xml:space="preserve">). </w:t>
      </w:r>
      <w:r w:rsidR="007E6515">
        <w:rPr>
          <w:szCs w:val="28"/>
          <w:lang w:val="kk-KZ"/>
        </w:rPr>
        <w:t xml:space="preserve">Так как по результатам предыдущих исследований нами был выбран модифицированный альгинатный матрикс </w:t>
      </w:r>
      <w:r w:rsidR="007E6515">
        <w:rPr>
          <w:szCs w:val="28"/>
          <w:lang w:val="en-US"/>
        </w:rPr>
        <w:t>SA</w:t>
      </w:r>
      <w:r w:rsidR="007E6515" w:rsidRPr="007E6515">
        <w:rPr>
          <w:szCs w:val="28"/>
        </w:rPr>
        <w:t>-</w:t>
      </w:r>
      <w:r w:rsidR="007E6515">
        <w:rPr>
          <w:szCs w:val="28"/>
          <w:lang w:val="en-US"/>
        </w:rPr>
        <w:t>PA</w:t>
      </w:r>
      <w:r w:rsidR="007E6515">
        <w:rPr>
          <w:szCs w:val="28"/>
        </w:rPr>
        <w:t xml:space="preserve">, имеющий более устойчивую структуру в дальнейшем он представлен аббревиатурой </w:t>
      </w:r>
      <w:r w:rsidR="007E6515">
        <w:rPr>
          <w:szCs w:val="28"/>
          <w:lang w:val="en-US"/>
        </w:rPr>
        <w:t>SA</w:t>
      </w:r>
      <w:r w:rsidR="007E6515" w:rsidRPr="007E6515">
        <w:rPr>
          <w:szCs w:val="28"/>
        </w:rPr>
        <w:t xml:space="preserve">. </w:t>
      </w:r>
      <w:r w:rsidR="00A15A0C">
        <w:t>Диаметр зон ингибирования учитывался только по области полного отсутствия роста микроорганизмов</w:t>
      </w:r>
      <w:r w:rsidR="00D222B9">
        <w:t xml:space="preserve"> (зона полного просветления, без учета диаметра диска)</w:t>
      </w:r>
      <w:r w:rsidR="00A15A0C">
        <w:t>, что обеспечивает более строгую оценку антибактериальной активности покрытий.</w:t>
      </w:r>
    </w:p>
    <w:p w14:paraId="35667930" w14:textId="77777777" w:rsidR="00A8131D" w:rsidRPr="007E6515" w:rsidRDefault="00A8131D" w:rsidP="008A2416">
      <w:pPr>
        <w:spacing w:after="0"/>
        <w:ind w:firstLine="708"/>
        <w:jc w:val="both"/>
        <w:rPr>
          <w:szCs w:val="28"/>
        </w:rPr>
      </w:pPr>
    </w:p>
    <w:p w14:paraId="3743E78D" w14:textId="77777777" w:rsidR="00C96F4E" w:rsidRDefault="00C96F4E" w:rsidP="00C96F4E">
      <w:pPr>
        <w:spacing w:after="0"/>
        <w:ind w:firstLine="708"/>
        <w:jc w:val="both"/>
        <w:rPr>
          <w:szCs w:val="28"/>
        </w:rPr>
      </w:pPr>
      <w:r>
        <w:rPr>
          <w:szCs w:val="28"/>
        </w:rPr>
        <w:t>Таблица</w:t>
      </w:r>
      <w:r w:rsidR="00613A2F">
        <w:rPr>
          <w:szCs w:val="28"/>
        </w:rPr>
        <w:t xml:space="preserve"> </w:t>
      </w:r>
      <w:r w:rsidR="002807CD">
        <w:rPr>
          <w:szCs w:val="28"/>
        </w:rPr>
        <w:t>4</w:t>
      </w:r>
      <w:r w:rsidR="00186A48">
        <w:t xml:space="preserve"> – </w:t>
      </w:r>
      <w:r w:rsidR="00AC1BAE">
        <w:rPr>
          <w:szCs w:val="28"/>
        </w:rPr>
        <w:t xml:space="preserve">Зоны ингибирования культур в различных группах. </w:t>
      </w:r>
    </w:p>
    <w:tbl>
      <w:tblPr>
        <w:tblStyle w:val="110"/>
        <w:tblW w:w="9639" w:type="dxa"/>
        <w:tblLayout w:type="fixed"/>
        <w:tblLook w:val="04A0" w:firstRow="1" w:lastRow="0" w:firstColumn="1" w:lastColumn="0" w:noHBand="0" w:noVBand="1"/>
      </w:tblPr>
      <w:tblGrid>
        <w:gridCol w:w="1476"/>
        <w:gridCol w:w="1002"/>
        <w:gridCol w:w="1003"/>
        <w:gridCol w:w="1003"/>
        <w:gridCol w:w="1003"/>
        <w:gridCol w:w="892"/>
        <w:gridCol w:w="992"/>
        <w:gridCol w:w="1124"/>
        <w:gridCol w:w="1144"/>
      </w:tblGrid>
      <w:tr w:rsidR="00116815" w:rsidRPr="001E5D42" w14:paraId="63FF79E4" w14:textId="77777777" w:rsidTr="00D13E34">
        <w:trPr>
          <w:cnfStyle w:val="100000000000" w:firstRow="1" w:lastRow="0" w:firstColumn="0" w:lastColumn="0" w:oddVBand="0" w:evenVBand="0" w:oddHBand="0"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1476" w:type="dxa"/>
            <w:vMerge w:val="restart"/>
          </w:tcPr>
          <w:p w14:paraId="4316E024" w14:textId="77777777" w:rsidR="00116815" w:rsidRPr="001E5D42" w:rsidRDefault="00116815" w:rsidP="001E5D42">
            <w:pPr>
              <w:spacing w:after="0" w:line="240" w:lineRule="auto"/>
              <w:jc w:val="center"/>
              <w:rPr>
                <w:b w:val="0"/>
                <w:bCs w:val="0"/>
                <w:color w:val="000000"/>
                <w:sz w:val="24"/>
              </w:rPr>
            </w:pPr>
            <w:r w:rsidRPr="001E5D42">
              <w:rPr>
                <w:color w:val="000000"/>
                <w:sz w:val="24"/>
              </w:rPr>
              <w:t>Штамм</w:t>
            </w:r>
          </w:p>
        </w:tc>
        <w:tc>
          <w:tcPr>
            <w:tcW w:w="7019" w:type="dxa"/>
            <w:gridSpan w:val="7"/>
          </w:tcPr>
          <w:p w14:paraId="5FA1AFB3" w14:textId="77777777" w:rsidR="00116815" w:rsidRPr="00116815" w:rsidRDefault="00116815" w:rsidP="001E5D42">
            <w:pPr>
              <w:spacing w:after="0"/>
              <w:ind w:hanging="113"/>
              <w:jc w:val="center"/>
              <w:cnfStyle w:val="100000000000" w:firstRow="1" w:lastRow="0" w:firstColumn="0" w:lastColumn="0" w:oddVBand="0" w:evenVBand="0" w:oddHBand="0" w:evenHBand="0" w:firstRowFirstColumn="0" w:firstRowLastColumn="0" w:lastRowFirstColumn="0" w:lastRowLastColumn="0"/>
              <w:rPr>
                <w:b w:val="0"/>
                <w:bCs w:val="0"/>
                <w:color w:val="000000"/>
                <w:sz w:val="24"/>
              </w:rPr>
            </w:pPr>
            <w:r>
              <w:rPr>
                <w:color w:val="000000"/>
                <w:sz w:val="24"/>
              </w:rPr>
              <w:t>Группы сравнения</w:t>
            </w:r>
          </w:p>
        </w:tc>
        <w:tc>
          <w:tcPr>
            <w:tcW w:w="1144" w:type="dxa"/>
            <w:vMerge w:val="restart"/>
          </w:tcPr>
          <w:p w14:paraId="58DE5213" w14:textId="77777777" w:rsidR="00116815" w:rsidRPr="001E5D42" w:rsidRDefault="00116815" w:rsidP="001E5D42">
            <w:pPr>
              <w:spacing w:after="0"/>
              <w:ind w:left="-104"/>
              <w:jc w:val="center"/>
              <w:cnfStyle w:val="100000000000" w:firstRow="1" w:lastRow="0" w:firstColumn="0" w:lastColumn="0" w:oddVBand="0" w:evenVBand="0" w:oddHBand="0" w:evenHBand="0" w:firstRowFirstColumn="0" w:firstRowLastColumn="0" w:lastRowFirstColumn="0" w:lastRowLastColumn="0"/>
              <w:rPr>
                <w:b w:val="0"/>
                <w:bCs w:val="0"/>
                <w:color w:val="000000"/>
                <w:sz w:val="24"/>
              </w:rPr>
            </w:pPr>
            <w:r w:rsidRPr="001E5D42">
              <w:rPr>
                <w:color w:val="000000"/>
                <w:sz w:val="24"/>
              </w:rPr>
              <w:t>Цефепим диск 30 мкг</w:t>
            </w:r>
          </w:p>
        </w:tc>
      </w:tr>
      <w:tr w:rsidR="00116815" w:rsidRPr="001E5D42" w14:paraId="0FA30ECB" w14:textId="77777777" w:rsidTr="00D13E34">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1476" w:type="dxa"/>
            <w:vMerge/>
            <w:hideMark/>
          </w:tcPr>
          <w:p w14:paraId="5AF41B9C" w14:textId="77777777" w:rsidR="00116815" w:rsidRPr="001E5D42" w:rsidRDefault="00116815" w:rsidP="001E5D42">
            <w:pPr>
              <w:suppressAutoHyphens w:val="0"/>
              <w:spacing w:after="0" w:line="240" w:lineRule="auto"/>
              <w:jc w:val="center"/>
              <w:rPr>
                <w:b w:val="0"/>
                <w:bCs w:val="0"/>
                <w:color w:val="000000"/>
                <w:sz w:val="24"/>
              </w:rPr>
            </w:pPr>
          </w:p>
        </w:tc>
        <w:tc>
          <w:tcPr>
            <w:tcW w:w="1002" w:type="dxa"/>
            <w:hideMark/>
          </w:tcPr>
          <w:p w14:paraId="61D40C35" w14:textId="77777777" w:rsidR="00116815" w:rsidRPr="001E5D42" w:rsidRDefault="00116815" w:rsidP="001E5D42">
            <w:pPr>
              <w:spacing w:after="0"/>
              <w:jc w:val="center"/>
              <w:cnfStyle w:val="000000100000" w:firstRow="0" w:lastRow="0" w:firstColumn="0" w:lastColumn="0" w:oddVBand="0" w:evenVBand="0" w:oddHBand="1" w:evenHBand="0" w:firstRowFirstColumn="0" w:firstRowLastColumn="0" w:lastRowFirstColumn="0" w:lastRowLastColumn="0"/>
              <w:rPr>
                <w:b/>
                <w:bCs/>
                <w:color w:val="000000"/>
                <w:sz w:val="24"/>
              </w:rPr>
            </w:pPr>
            <w:r w:rsidRPr="001E5D42">
              <w:rPr>
                <w:b/>
                <w:bCs/>
                <w:color w:val="000000"/>
                <w:sz w:val="24"/>
              </w:rPr>
              <w:t>A</w:t>
            </w:r>
            <w:r w:rsidRPr="001E5D42">
              <w:rPr>
                <w:b/>
                <w:bCs/>
                <w:color w:val="000000"/>
                <w:sz w:val="24"/>
                <w:lang w:val="en-US"/>
              </w:rPr>
              <w:t>g</w:t>
            </w:r>
            <w:r w:rsidRPr="001E5D42">
              <w:rPr>
                <w:b/>
                <w:bCs/>
                <w:color w:val="000000"/>
                <w:sz w:val="24"/>
              </w:rPr>
              <w:t xml:space="preserve"> </w:t>
            </w:r>
            <w:r>
              <w:rPr>
                <w:b/>
                <w:bCs/>
                <w:color w:val="000000"/>
                <w:sz w:val="24"/>
              </w:rPr>
              <w:t>0,</w:t>
            </w:r>
            <w:r w:rsidRPr="001E5D42">
              <w:rPr>
                <w:b/>
                <w:bCs/>
                <w:color w:val="000000"/>
                <w:sz w:val="24"/>
              </w:rPr>
              <w:t>1%</w:t>
            </w:r>
          </w:p>
        </w:tc>
        <w:tc>
          <w:tcPr>
            <w:tcW w:w="1003" w:type="dxa"/>
            <w:hideMark/>
          </w:tcPr>
          <w:p w14:paraId="1EE5339C" w14:textId="77777777" w:rsidR="00116815" w:rsidRPr="001E5D42" w:rsidRDefault="00116815" w:rsidP="001E5D42">
            <w:pPr>
              <w:spacing w:after="0"/>
              <w:jc w:val="center"/>
              <w:cnfStyle w:val="000000100000" w:firstRow="0" w:lastRow="0" w:firstColumn="0" w:lastColumn="0" w:oddVBand="0" w:evenVBand="0" w:oddHBand="1" w:evenHBand="0" w:firstRowFirstColumn="0" w:firstRowLastColumn="0" w:lastRowFirstColumn="0" w:lastRowLastColumn="0"/>
              <w:rPr>
                <w:b/>
                <w:bCs/>
                <w:color w:val="000000"/>
                <w:sz w:val="24"/>
              </w:rPr>
            </w:pPr>
            <w:r w:rsidRPr="001E5D42">
              <w:rPr>
                <w:b/>
                <w:bCs/>
                <w:color w:val="000000"/>
                <w:sz w:val="24"/>
              </w:rPr>
              <w:t>C</w:t>
            </w:r>
            <w:r w:rsidRPr="001E5D42">
              <w:rPr>
                <w:b/>
                <w:bCs/>
                <w:color w:val="000000"/>
                <w:sz w:val="24"/>
                <w:lang w:val="en-US"/>
              </w:rPr>
              <w:t>pm</w:t>
            </w:r>
            <w:r w:rsidRPr="001E5D42">
              <w:rPr>
                <w:b/>
                <w:bCs/>
                <w:color w:val="000000"/>
                <w:sz w:val="24"/>
              </w:rPr>
              <w:t xml:space="preserve"> </w:t>
            </w:r>
            <w:r>
              <w:rPr>
                <w:b/>
                <w:bCs/>
                <w:color w:val="000000"/>
                <w:sz w:val="24"/>
              </w:rPr>
              <w:t>0,</w:t>
            </w:r>
            <w:r w:rsidRPr="001E5D42">
              <w:rPr>
                <w:b/>
                <w:bCs/>
                <w:color w:val="000000"/>
                <w:sz w:val="24"/>
              </w:rPr>
              <w:t>1%</w:t>
            </w:r>
          </w:p>
        </w:tc>
        <w:tc>
          <w:tcPr>
            <w:tcW w:w="1003" w:type="dxa"/>
            <w:hideMark/>
          </w:tcPr>
          <w:p w14:paraId="59F99FCB" w14:textId="77777777" w:rsidR="00116815" w:rsidRPr="001E5D42" w:rsidRDefault="00116815" w:rsidP="001E5D42">
            <w:pPr>
              <w:spacing w:after="0"/>
              <w:jc w:val="center"/>
              <w:cnfStyle w:val="000000100000" w:firstRow="0" w:lastRow="0" w:firstColumn="0" w:lastColumn="0" w:oddVBand="0" w:evenVBand="0" w:oddHBand="1" w:evenHBand="0" w:firstRowFirstColumn="0" w:firstRowLastColumn="0" w:lastRowFirstColumn="0" w:lastRowLastColumn="0"/>
              <w:rPr>
                <w:b/>
                <w:bCs/>
                <w:color w:val="000000"/>
                <w:sz w:val="24"/>
              </w:rPr>
            </w:pPr>
            <w:r w:rsidRPr="001E5D42">
              <w:rPr>
                <w:b/>
                <w:bCs/>
                <w:color w:val="000000"/>
                <w:sz w:val="24"/>
              </w:rPr>
              <w:t>A</w:t>
            </w:r>
            <w:r w:rsidRPr="001E5D42">
              <w:rPr>
                <w:b/>
                <w:bCs/>
                <w:color w:val="000000"/>
                <w:sz w:val="24"/>
                <w:lang w:val="en-US"/>
              </w:rPr>
              <w:t>g</w:t>
            </w:r>
            <w:r w:rsidRPr="001E5D42">
              <w:rPr>
                <w:b/>
                <w:bCs/>
                <w:color w:val="000000"/>
                <w:sz w:val="24"/>
              </w:rPr>
              <w:t xml:space="preserve"> </w:t>
            </w:r>
            <w:r>
              <w:rPr>
                <w:b/>
                <w:bCs/>
                <w:color w:val="000000"/>
                <w:sz w:val="24"/>
              </w:rPr>
              <w:t>0,</w:t>
            </w:r>
            <w:r w:rsidRPr="001E5D42">
              <w:rPr>
                <w:b/>
                <w:bCs/>
                <w:color w:val="000000"/>
                <w:sz w:val="24"/>
              </w:rPr>
              <w:t>5%</w:t>
            </w:r>
          </w:p>
        </w:tc>
        <w:tc>
          <w:tcPr>
            <w:tcW w:w="1003" w:type="dxa"/>
            <w:hideMark/>
          </w:tcPr>
          <w:p w14:paraId="58740A75" w14:textId="77777777" w:rsidR="00116815" w:rsidRPr="001E5D42" w:rsidRDefault="00116815" w:rsidP="006D1EFA">
            <w:pPr>
              <w:spacing w:after="0"/>
              <w:ind w:right="-15"/>
              <w:jc w:val="center"/>
              <w:cnfStyle w:val="000000100000" w:firstRow="0" w:lastRow="0" w:firstColumn="0" w:lastColumn="0" w:oddVBand="0" w:evenVBand="0" w:oddHBand="1" w:evenHBand="0" w:firstRowFirstColumn="0" w:firstRowLastColumn="0" w:lastRowFirstColumn="0" w:lastRowLastColumn="0"/>
              <w:rPr>
                <w:b/>
                <w:bCs/>
                <w:color w:val="000000"/>
                <w:sz w:val="24"/>
              </w:rPr>
            </w:pPr>
            <w:r w:rsidRPr="001E5D42">
              <w:rPr>
                <w:b/>
                <w:bCs/>
                <w:color w:val="000000"/>
                <w:sz w:val="24"/>
              </w:rPr>
              <w:t>C</w:t>
            </w:r>
            <w:r w:rsidRPr="001E5D42">
              <w:rPr>
                <w:b/>
                <w:bCs/>
                <w:color w:val="000000"/>
                <w:sz w:val="24"/>
                <w:lang w:val="en-US"/>
              </w:rPr>
              <w:t>pm</w:t>
            </w:r>
            <w:r w:rsidRPr="001E5D42">
              <w:rPr>
                <w:b/>
                <w:bCs/>
                <w:color w:val="000000"/>
                <w:sz w:val="24"/>
              </w:rPr>
              <w:t xml:space="preserve"> </w:t>
            </w:r>
            <w:r>
              <w:rPr>
                <w:b/>
                <w:bCs/>
                <w:color w:val="000000"/>
                <w:sz w:val="24"/>
              </w:rPr>
              <w:t>0,</w:t>
            </w:r>
            <w:r w:rsidRPr="001E5D42">
              <w:rPr>
                <w:b/>
                <w:bCs/>
                <w:color w:val="000000"/>
                <w:sz w:val="24"/>
              </w:rPr>
              <w:t>5%</w:t>
            </w:r>
          </w:p>
        </w:tc>
        <w:tc>
          <w:tcPr>
            <w:tcW w:w="892" w:type="dxa"/>
            <w:hideMark/>
          </w:tcPr>
          <w:p w14:paraId="76C210EE" w14:textId="77777777" w:rsidR="00E61510" w:rsidRDefault="00116815" w:rsidP="006D1EFA">
            <w:pPr>
              <w:spacing w:after="0"/>
              <w:ind w:right="-251"/>
              <w:jc w:val="center"/>
              <w:cnfStyle w:val="000000100000" w:firstRow="0" w:lastRow="0" w:firstColumn="0" w:lastColumn="0" w:oddVBand="0" w:evenVBand="0" w:oddHBand="1" w:evenHBand="0" w:firstRowFirstColumn="0" w:firstRowLastColumn="0" w:lastRowFirstColumn="0" w:lastRowLastColumn="0"/>
              <w:rPr>
                <w:b/>
                <w:bCs/>
                <w:color w:val="000000"/>
                <w:sz w:val="24"/>
              </w:rPr>
            </w:pPr>
            <w:r w:rsidRPr="001E5D42">
              <w:rPr>
                <w:b/>
                <w:bCs/>
                <w:color w:val="000000"/>
                <w:sz w:val="24"/>
              </w:rPr>
              <w:t>C</w:t>
            </w:r>
            <w:r w:rsidRPr="001E5D42">
              <w:rPr>
                <w:b/>
                <w:bCs/>
                <w:color w:val="000000"/>
                <w:sz w:val="24"/>
                <w:lang w:val="en-US"/>
              </w:rPr>
              <w:t>pm</w:t>
            </w:r>
            <w:r w:rsidRPr="001E5D42">
              <w:rPr>
                <w:b/>
                <w:bCs/>
                <w:color w:val="000000"/>
                <w:sz w:val="24"/>
              </w:rPr>
              <w:t xml:space="preserve"> </w:t>
            </w:r>
          </w:p>
          <w:p w14:paraId="0E105FEB" w14:textId="77777777" w:rsidR="00116815" w:rsidRPr="001E5D42" w:rsidRDefault="00116815" w:rsidP="006D1EFA">
            <w:pPr>
              <w:spacing w:after="0"/>
              <w:ind w:right="-251"/>
              <w:jc w:val="center"/>
              <w:cnfStyle w:val="000000100000" w:firstRow="0" w:lastRow="0" w:firstColumn="0" w:lastColumn="0" w:oddVBand="0" w:evenVBand="0" w:oddHBand="1" w:evenHBand="0" w:firstRowFirstColumn="0" w:firstRowLastColumn="0" w:lastRowFirstColumn="0" w:lastRowLastColumn="0"/>
              <w:rPr>
                <w:b/>
                <w:bCs/>
                <w:color w:val="000000"/>
                <w:sz w:val="24"/>
              </w:rPr>
            </w:pPr>
            <w:r w:rsidRPr="001E5D42">
              <w:rPr>
                <w:b/>
                <w:bCs/>
                <w:color w:val="000000"/>
                <w:sz w:val="24"/>
              </w:rPr>
              <w:t>1%</w:t>
            </w:r>
          </w:p>
        </w:tc>
        <w:tc>
          <w:tcPr>
            <w:tcW w:w="992" w:type="dxa"/>
            <w:hideMark/>
          </w:tcPr>
          <w:p w14:paraId="253C6B9A" w14:textId="77777777" w:rsidR="00116815" w:rsidRDefault="00116815" w:rsidP="006D1EFA">
            <w:pPr>
              <w:spacing w:after="0"/>
              <w:ind w:right="-96"/>
              <w:jc w:val="center"/>
              <w:cnfStyle w:val="000000100000" w:firstRow="0" w:lastRow="0" w:firstColumn="0" w:lastColumn="0" w:oddVBand="0" w:evenVBand="0" w:oddHBand="1" w:evenHBand="0" w:firstRowFirstColumn="0" w:firstRowLastColumn="0" w:lastRowFirstColumn="0" w:lastRowLastColumn="0"/>
              <w:rPr>
                <w:b/>
                <w:bCs/>
                <w:color w:val="000000"/>
                <w:sz w:val="24"/>
              </w:rPr>
            </w:pPr>
            <w:r w:rsidRPr="001E5D42">
              <w:rPr>
                <w:b/>
                <w:bCs/>
                <w:color w:val="000000"/>
                <w:sz w:val="24"/>
              </w:rPr>
              <w:t>A</w:t>
            </w:r>
            <w:r w:rsidRPr="001E5D42">
              <w:rPr>
                <w:b/>
                <w:bCs/>
                <w:color w:val="000000"/>
                <w:sz w:val="24"/>
                <w:lang w:val="en-US"/>
              </w:rPr>
              <w:t>g</w:t>
            </w:r>
            <w:r w:rsidRPr="001E5D42">
              <w:rPr>
                <w:b/>
                <w:bCs/>
                <w:color w:val="000000"/>
                <w:sz w:val="24"/>
              </w:rPr>
              <w:t xml:space="preserve"> </w:t>
            </w:r>
          </w:p>
          <w:p w14:paraId="19F8B363" w14:textId="77777777" w:rsidR="00116815" w:rsidRPr="001E5D42" w:rsidRDefault="00116815" w:rsidP="006D1EFA">
            <w:pPr>
              <w:spacing w:after="0"/>
              <w:ind w:right="-96"/>
              <w:jc w:val="center"/>
              <w:cnfStyle w:val="000000100000" w:firstRow="0" w:lastRow="0" w:firstColumn="0" w:lastColumn="0" w:oddVBand="0" w:evenVBand="0" w:oddHBand="1" w:evenHBand="0" w:firstRowFirstColumn="0" w:firstRowLastColumn="0" w:lastRowFirstColumn="0" w:lastRowLastColumn="0"/>
              <w:rPr>
                <w:b/>
                <w:bCs/>
                <w:color w:val="000000"/>
                <w:sz w:val="24"/>
              </w:rPr>
            </w:pPr>
            <w:r w:rsidRPr="001E5D42">
              <w:rPr>
                <w:b/>
                <w:bCs/>
                <w:color w:val="000000"/>
                <w:sz w:val="24"/>
              </w:rPr>
              <w:t>1%</w:t>
            </w:r>
          </w:p>
        </w:tc>
        <w:tc>
          <w:tcPr>
            <w:tcW w:w="1124" w:type="dxa"/>
            <w:hideMark/>
          </w:tcPr>
          <w:p w14:paraId="75069888" w14:textId="77777777" w:rsidR="00116815" w:rsidRPr="00D13E34" w:rsidRDefault="00116815" w:rsidP="001E5D42">
            <w:pPr>
              <w:spacing w:after="0"/>
              <w:ind w:hanging="113"/>
              <w:jc w:val="center"/>
              <w:cnfStyle w:val="000000100000" w:firstRow="0" w:lastRow="0" w:firstColumn="0" w:lastColumn="0" w:oddVBand="0" w:evenVBand="0" w:oddHBand="1" w:evenHBand="0" w:firstRowFirstColumn="0" w:firstRowLastColumn="0" w:lastRowFirstColumn="0" w:lastRowLastColumn="0"/>
              <w:rPr>
                <w:b/>
                <w:bCs/>
                <w:color w:val="FF0000"/>
                <w:sz w:val="24"/>
              </w:rPr>
            </w:pPr>
            <w:r w:rsidRPr="00D13E34">
              <w:rPr>
                <w:b/>
                <w:bCs/>
                <w:color w:val="FF0000"/>
                <w:sz w:val="24"/>
              </w:rPr>
              <w:t>A</w:t>
            </w:r>
            <w:r w:rsidRPr="00D13E34">
              <w:rPr>
                <w:b/>
                <w:bCs/>
                <w:color w:val="FF0000"/>
                <w:sz w:val="24"/>
                <w:lang w:val="en-US"/>
              </w:rPr>
              <w:t>g</w:t>
            </w:r>
            <w:r w:rsidRPr="00D13E34">
              <w:rPr>
                <w:b/>
                <w:bCs/>
                <w:color w:val="FF0000"/>
                <w:sz w:val="24"/>
              </w:rPr>
              <w:t>+C</w:t>
            </w:r>
            <w:r w:rsidRPr="00D13E34">
              <w:rPr>
                <w:b/>
                <w:bCs/>
                <w:color w:val="FF0000"/>
                <w:sz w:val="24"/>
                <w:lang w:val="en-US"/>
              </w:rPr>
              <w:t>pm</w:t>
            </w:r>
            <w:r w:rsidRPr="00D13E34">
              <w:rPr>
                <w:b/>
                <w:bCs/>
                <w:color w:val="FF0000"/>
                <w:sz w:val="24"/>
              </w:rPr>
              <w:t xml:space="preserve"> 1%</w:t>
            </w:r>
          </w:p>
        </w:tc>
        <w:tc>
          <w:tcPr>
            <w:tcW w:w="1144" w:type="dxa"/>
            <w:vMerge/>
            <w:hideMark/>
          </w:tcPr>
          <w:p w14:paraId="191682C2" w14:textId="77777777" w:rsidR="00116815" w:rsidRPr="001E5D42" w:rsidRDefault="00116815" w:rsidP="001E5D42">
            <w:pPr>
              <w:spacing w:after="0"/>
              <w:ind w:left="-104"/>
              <w:jc w:val="center"/>
              <w:cnfStyle w:val="000000100000" w:firstRow="0" w:lastRow="0" w:firstColumn="0" w:lastColumn="0" w:oddVBand="0" w:evenVBand="0" w:oddHBand="1" w:evenHBand="0" w:firstRowFirstColumn="0" w:firstRowLastColumn="0" w:lastRowFirstColumn="0" w:lastRowLastColumn="0"/>
              <w:rPr>
                <w:b/>
                <w:bCs/>
                <w:color w:val="000000"/>
                <w:sz w:val="24"/>
              </w:rPr>
            </w:pPr>
          </w:p>
        </w:tc>
      </w:tr>
      <w:tr w:rsidR="00C96F4E" w:rsidRPr="001E5D42" w14:paraId="4B35407C" w14:textId="77777777" w:rsidTr="00D13E34">
        <w:trPr>
          <w:trHeight w:val="739"/>
        </w:trPr>
        <w:tc>
          <w:tcPr>
            <w:cnfStyle w:val="001000000000" w:firstRow="0" w:lastRow="0" w:firstColumn="1" w:lastColumn="0" w:oddVBand="0" w:evenVBand="0" w:oddHBand="0" w:evenHBand="0" w:firstRowFirstColumn="0" w:firstRowLastColumn="0" w:lastRowFirstColumn="0" w:lastRowLastColumn="0"/>
            <w:tcW w:w="1476" w:type="dxa"/>
            <w:hideMark/>
          </w:tcPr>
          <w:p w14:paraId="7D7B2BB4" w14:textId="77777777" w:rsidR="00C96F4E" w:rsidRPr="001E5D42" w:rsidRDefault="00C96F4E" w:rsidP="001E5D42">
            <w:pPr>
              <w:spacing w:after="0"/>
              <w:rPr>
                <w:i/>
                <w:iCs/>
                <w:color w:val="000000"/>
                <w:sz w:val="24"/>
              </w:rPr>
            </w:pPr>
            <w:r w:rsidRPr="001E5D42">
              <w:rPr>
                <w:i/>
                <w:iCs/>
                <w:color w:val="000000"/>
                <w:sz w:val="24"/>
              </w:rPr>
              <w:t>S. aureus</w:t>
            </w:r>
          </w:p>
        </w:tc>
        <w:tc>
          <w:tcPr>
            <w:tcW w:w="1002" w:type="dxa"/>
            <w:hideMark/>
          </w:tcPr>
          <w:p w14:paraId="79488DCD" w14:textId="77777777" w:rsidR="00C96F4E" w:rsidRPr="001E5D42" w:rsidRDefault="003716A6" w:rsidP="001E5D42">
            <w:pPr>
              <w:spacing w:after="0"/>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rPr>
              <w:t>3,</w:t>
            </w:r>
            <w:r w:rsidR="00C96F4E" w:rsidRPr="001E5D42">
              <w:rPr>
                <w:color w:val="000000"/>
                <w:sz w:val="24"/>
              </w:rPr>
              <w:t xml:space="preserve">3 ± </w:t>
            </w:r>
            <w:r>
              <w:rPr>
                <w:color w:val="000000"/>
                <w:sz w:val="24"/>
              </w:rPr>
              <w:t>0,</w:t>
            </w:r>
            <w:r w:rsidR="00C96F4E" w:rsidRPr="001E5D42">
              <w:rPr>
                <w:color w:val="000000"/>
                <w:sz w:val="24"/>
              </w:rPr>
              <w:t>4 мм</w:t>
            </w:r>
          </w:p>
        </w:tc>
        <w:tc>
          <w:tcPr>
            <w:tcW w:w="1003" w:type="dxa"/>
            <w:hideMark/>
          </w:tcPr>
          <w:p w14:paraId="6F74E396" w14:textId="77777777" w:rsidR="00C96F4E" w:rsidRPr="001E5D42" w:rsidRDefault="00C96F4E" w:rsidP="009C25BC">
            <w:pPr>
              <w:spacing w:after="0"/>
              <w:ind w:right="-169"/>
              <w:cnfStyle w:val="000000000000" w:firstRow="0" w:lastRow="0" w:firstColumn="0" w:lastColumn="0" w:oddVBand="0" w:evenVBand="0" w:oddHBand="0" w:evenHBand="0" w:firstRowFirstColumn="0" w:firstRowLastColumn="0" w:lastRowFirstColumn="0" w:lastRowLastColumn="0"/>
              <w:rPr>
                <w:color w:val="000000"/>
                <w:sz w:val="24"/>
              </w:rPr>
            </w:pPr>
            <w:r w:rsidRPr="001E5D42">
              <w:rPr>
                <w:color w:val="000000"/>
                <w:sz w:val="24"/>
              </w:rPr>
              <w:t>1</w:t>
            </w:r>
            <w:r w:rsidR="003716A6">
              <w:rPr>
                <w:color w:val="000000"/>
                <w:sz w:val="24"/>
              </w:rPr>
              <w:t>0,</w:t>
            </w:r>
            <w:r w:rsidRPr="001E5D42">
              <w:rPr>
                <w:color w:val="000000"/>
                <w:sz w:val="24"/>
              </w:rPr>
              <w:t xml:space="preserve">3 ± </w:t>
            </w:r>
            <w:r w:rsidR="003716A6">
              <w:rPr>
                <w:color w:val="000000"/>
                <w:sz w:val="24"/>
              </w:rPr>
              <w:t>1,</w:t>
            </w:r>
            <w:r w:rsidRPr="001E5D42">
              <w:rPr>
                <w:color w:val="000000"/>
                <w:sz w:val="24"/>
              </w:rPr>
              <w:t>8 мм</w:t>
            </w:r>
          </w:p>
        </w:tc>
        <w:tc>
          <w:tcPr>
            <w:tcW w:w="1003" w:type="dxa"/>
            <w:hideMark/>
          </w:tcPr>
          <w:p w14:paraId="724BE3E8" w14:textId="77777777" w:rsidR="00C96F4E" w:rsidRPr="001E5D42" w:rsidRDefault="003716A6" w:rsidP="001E5D42">
            <w:pPr>
              <w:spacing w:after="0"/>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rPr>
              <w:t>4,</w:t>
            </w:r>
            <w:r w:rsidR="00C96F4E" w:rsidRPr="001E5D42">
              <w:rPr>
                <w:color w:val="000000"/>
                <w:sz w:val="24"/>
              </w:rPr>
              <w:t xml:space="preserve">3 ± </w:t>
            </w:r>
            <w:r>
              <w:rPr>
                <w:color w:val="000000"/>
                <w:sz w:val="24"/>
              </w:rPr>
              <w:t>0,</w:t>
            </w:r>
            <w:r w:rsidR="00C96F4E" w:rsidRPr="001E5D42">
              <w:rPr>
                <w:color w:val="000000"/>
                <w:sz w:val="24"/>
              </w:rPr>
              <w:t>4 мм</w:t>
            </w:r>
          </w:p>
        </w:tc>
        <w:tc>
          <w:tcPr>
            <w:tcW w:w="1003" w:type="dxa"/>
            <w:hideMark/>
          </w:tcPr>
          <w:p w14:paraId="64732334" w14:textId="77777777" w:rsidR="00C96F4E" w:rsidRPr="001E5D42" w:rsidRDefault="00C96F4E" w:rsidP="006D1EFA">
            <w:pPr>
              <w:spacing w:after="0"/>
              <w:ind w:right="-15"/>
              <w:cnfStyle w:val="000000000000" w:firstRow="0" w:lastRow="0" w:firstColumn="0" w:lastColumn="0" w:oddVBand="0" w:evenVBand="0" w:oddHBand="0" w:evenHBand="0" w:firstRowFirstColumn="0" w:firstRowLastColumn="0" w:lastRowFirstColumn="0" w:lastRowLastColumn="0"/>
              <w:rPr>
                <w:color w:val="000000"/>
                <w:sz w:val="24"/>
              </w:rPr>
            </w:pPr>
            <w:r w:rsidRPr="001E5D42">
              <w:rPr>
                <w:color w:val="000000"/>
                <w:sz w:val="24"/>
              </w:rPr>
              <w:t>1</w:t>
            </w:r>
            <w:r w:rsidR="003716A6">
              <w:rPr>
                <w:color w:val="000000"/>
                <w:sz w:val="24"/>
              </w:rPr>
              <w:t>1,</w:t>
            </w:r>
            <w:r w:rsidRPr="001E5D42">
              <w:rPr>
                <w:color w:val="000000"/>
                <w:sz w:val="24"/>
              </w:rPr>
              <w:t xml:space="preserve">7 ± </w:t>
            </w:r>
            <w:r w:rsidR="003716A6">
              <w:rPr>
                <w:color w:val="000000"/>
                <w:sz w:val="24"/>
              </w:rPr>
              <w:t>0,</w:t>
            </w:r>
            <w:r w:rsidRPr="001E5D42">
              <w:rPr>
                <w:color w:val="000000"/>
                <w:sz w:val="24"/>
              </w:rPr>
              <w:t>4 мм</w:t>
            </w:r>
          </w:p>
        </w:tc>
        <w:tc>
          <w:tcPr>
            <w:tcW w:w="892" w:type="dxa"/>
            <w:hideMark/>
          </w:tcPr>
          <w:p w14:paraId="301A7FB2" w14:textId="77777777" w:rsidR="00C96F4E" w:rsidRPr="001E5D42" w:rsidRDefault="00C96F4E" w:rsidP="006D1EFA">
            <w:pPr>
              <w:spacing w:after="0"/>
              <w:ind w:right="-251"/>
              <w:cnfStyle w:val="000000000000" w:firstRow="0" w:lastRow="0" w:firstColumn="0" w:lastColumn="0" w:oddVBand="0" w:evenVBand="0" w:oddHBand="0" w:evenHBand="0" w:firstRowFirstColumn="0" w:firstRowLastColumn="0" w:lastRowFirstColumn="0" w:lastRowLastColumn="0"/>
              <w:rPr>
                <w:color w:val="000000"/>
                <w:sz w:val="24"/>
              </w:rPr>
            </w:pPr>
            <w:r w:rsidRPr="001E5D42">
              <w:rPr>
                <w:color w:val="000000"/>
                <w:sz w:val="24"/>
              </w:rPr>
              <w:t>1</w:t>
            </w:r>
            <w:r w:rsidR="003716A6">
              <w:rPr>
                <w:color w:val="000000"/>
                <w:sz w:val="24"/>
              </w:rPr>
              <w:t>2,</w:t>
            </w:r>
            <w:r w:rsidRPr="001E5D42">
              <w:rPr>
                <w:color w:val="000000"/>
                <w:sz w:val="24"/>
              </w:rPr>
              <w:t xml:space="preserve">0 ± </w:t>
            </w:r>
            <w:r w:rsidR="003716A6">
              <w:rPr>
                <w:color w:val="000000"/>
                <w:sz w:val="24"/>
              </w:rPr>
              <w:t>0,</w:t>
            </w:r>
            <w:r w:rsidRPr="001E5D42">
              <w:rPr>
                <w:color w:val="000000"/>
                <w:sz w:val="24"/>
              </w:rPr>
              <w:t>7 мм</w:t>
            </w:r>
          </w:p>
        </w:tc>
        <w:tc>
          <w:tcPr>
            <w:tcW w:w="992" w:type="dxa"/>
            <w:hideMark/>
          </w:tcPr>
          <w:p w14:paraId="03A1A888" w14:textId="77777777" w:rsidR="00C96F4E" w:rsidRPr="001E5D42" w:rsidRDefault="003716A6" w:rsidP="006D1EFA">
            <w:pPr>
              <w:spacing w:after="0"/>
              <w:ind w:right="-96"/>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rPr>
              <w:t>5,</w:t>
            </w:r>
            <w:r w:rsidR="00C96F4E" w:rsidRPr="001E5D42">
              <w:rPr>
                <w:color w:val="000000"/>
                <w:sz w:val="24"/>
              </w:rPr>
              <w:t xml:space="preserve">3 ± </w:t>
            </w:r>
            <w:r>
              <w:rPr>
                <w:color w:val="000000"/>
                <w:sz w:val="24"/>
              </w:rPr>
              <w:t>0,</w:t>
            </w:r>
            <w:r w:rsidR="00C96F4E" w:rsidRPr="001E5D42">
              <w:rPr>
                <w:color w:val="000000"/>
                <w:sz w:val="24"/>
              </w:rPr>
              <w:t>4 мм</w:t>
            </w:r>
          </w:p>
        </w:tc>
        <w:tc>
          <w:tcPr>
            <w:tcW w:w="1124" w:type="dxa"/>
            <w:hideMark/>
          </w:tcPr>
          <w:p w14:paraId="6BCB2D37" w14:textId="77777777" w:rsidR="00C96F4E" w:rsidRPr="00D13E34" w:rsidRDefault="00C96F4E" w:rsidP="001E5D42">
            <w:pPr>
              <w:spacing w:after="0"/>
              <w:cnfStyle w:val="000000000000" w:firstRow="0" w:lastRow="0" w:firstColumn="0" w:lastColumn="0" w:oddVBand="0" w:evenVBand="0" w:oddHBand="0" w:evenHBand="0" w:firstRowFirstColumn="0" w:firstRowLastColumn="0" w:lastRowFirstColumn="0" w:lastRowLastColumn="0"/>
              <w:rPr>
                <w:b/>
                <w:bCs/>
                <w:color w:val="FF0000"/>
                <w:sz w:val="24"/>
              </w:rPr>
            </w:pPr>
            <w:r w:rsidRPr="00D13E34">
              <w:rPr>
                <w:b/>
                <w:bCs/>
                <w:color w:val="FF0000"/>
                <w:sz w:val="24"/>
              </w:rPr>
              <w:t>1</w:t>
            </w:r>
            <w:r w:rsidR="003716A6" w:rsidRPr="00D13E34">
              <w:rPr>
                <w:b/>
                <w:bCs/>
                <w:color w:val="FF0000"/>
                <w:sz w:val="24"/>
              </w:rPr>
              <w:t>3,</w:t>
            </w:r>
            <w:r w:rsidRPr="00D13E34">
              <w:rPr>
                <w:b/>
                <w:bCs/>
                <w:color w:val="FF0000"/>
                <w:sz w:val="24"/>
              </w:rPr>
              <w:t xml:space="preserve">5 ± </w:t>
            </w:r>
            <w:r w:rsidR="003716A6" w:rsidRPr="00D13E34">
              <w:rPr>
                <w:b/>
                <w:bCs/>
                <w:color w:val="FF0000"/>
                <w:sz w:val="24"/>
              </w:rPr>
              <w:t>0,</w:t>
            </w:r>
            <w:r w:rsidRPr="00D13E34">
              <w:rPr>
                <w:b/>
                <w:bCs/>
                <w:color w:val="FF0000"/>
                <w:sz w:val="24"/>
              </w:rPr>
              <w:t>6 мм</w:t>
            </w:r>
          </w:p>
        </w:tc>
        <w:tc>
          <w:tcPr>
            <w:tcW w:w="1144" w:type="dxa"/>
            <w:hideMark/>
          </w:tcPr>
          <w:p w14:paraId="6C927F94" w14:textId="77777777" w:rsidR="00C96F4E" w:rsidRPr="001E5D42" w:rsidRDefault="00C96F4E" w:rsidP="001E5D42">
            <w:pPr>
              <w:spacing w:after="0"/>
              <w:cnfStyle w:val="000000000000" w:firstRow="0" w:lastRow="0" w:firstColumn="0" w:lastColumn="0" w:oddVBand="0" w:evenVBand="0" w:oddHBand="0" w:evenHBand="0" w:firstRowFirstColumn="0" w:firstRowLastColumn="0" w:lastRowFirstColumn="0" w:lastRowLastColumn="0"/>
              <w:rPr>
                <w:color w:val="000000"/>
                <w:sz w:val="24"/>
              </w:rPr>
            </w:pPr>
            <w:r w:rsidRPr="001E5D42">
              <w:rPr>
                <w:color w:val="000000"/>
                <w:sz w:val="24"/>
              </w:rPr>
              <w:t>2</w:t>
            </w:r>
            <w:r w:rsidR="003716A6">
              <w:rPr>
                <w:color w:val="000000"/>
                <w:sz w:val="24"/>
              </w:rPr>
              <w:t>8,</w:t>
            </w:r>
            <w:r w:rsidRPr="001E5D42">
              <w:rPr>
                <w:color w:val="000000"/>
                <w:sz w:val="24"/>
              </w:rPr>
              <w:t>0 мм</w:t>
            </w:r>
          </w:p>
        </w:tc>
      </w:tr>
      <w:tr w:rsidR="00C96F4E" w:rsidRPr="001E5D42" w14:paraId="735CE666" w14:textId="77777777" w:rsidTr="00D13E34">
        <w:trPr>
          <w:cnfStyle w:val="000000100000" w:firstRow="0" w:lastRow="0" w:firstColumn="0" w:lastColumn="0" w:oddVBand="0" w:evenVBand="0" w:oddHBand="1" w:evenHBand="0" w:firstRowFirstColumn="0" w:firstRowLastColumn="0" w:lastRowFirstColumn="0" w:lastRowLastColumn="0"/>
          <w:trHeight w:val="647"/>
        </w:trPr>
        <w:tc>
          <w:tcPr>
            <w:cnfStyle w:val="001000000000" w:firstRow="0" w:lastRow="0" w:firstColumn="1" w:lastColumn="0" w:oddVBand="0" w:evenVBand="0" w:oddHBand="0" w:evenHBand="0" w:firstRowFirstColumn="0" w:firstRowLastColumn="0" w:lastRowFirstColumn="0" w:lastRowLastColumn="0"/>
            <w:tcW w:w="1476" w:type="dxa"/>
            <w:hideMark/>
          </w:tcPr>
          <w:p w14:paraId="54F7A84B" w14:textId="77777777" w:rsidR="00C96F4E" w:rsidRPr="001E5D42" w:rsidRDefault="00C96F4E" w:rsidP="001E5D42">
            <w:pPr>
              <w:spacing w:after="0"/>
              <w:rPr>
                <w:i/>
                <w:iCs/>
                <w:color w:val="000000"/>
                <w:sz w:val="24"/>
              </w:rPr>
            </w:pPr>
            <w:r w:rsidRPr="001E5D42">
              <w:rPr>
                <w:i/>
                <w:iCs/>
                <w:color w:val="000000"/>
                <w:sz w:val="24"/>
              </w:rPr>
              <w:t>P. aeruginosa</w:t>
            </w:r>
          </w:p>
        </w:tc>
        <w:tc>
          <w:tcPr>
            <w:tcW w:w="1002" w:type="dxa"/>
            <w:hideMark/>
          </w:tcPr>
          <w:p w14:paraId="3C001785" w14:textId="77777777" w:rsidR="00C96F4E" w:rsidRPr="001E5D42" w:rsidRDefault="003716A6" w:rsidP="001E5D42">
            <w:pPr>
              <w:spacing w:after="0"/>
              <w:cnfStyle w:val="000000100000" w:firstRow="0" w:lastRow="0" w:firstColumn="0" w:lastColumn="0" w:oddVBand="0" w:evenVBand="0" w:oddHBand="1" w:evenHBand="0" w:firstRowFirstColumn="0" w:firstRowLastColumn="0" w:lastRowFirstColumn="0" w:lastRowLastColumn="0"/>
              <w:rPr>
                <w:color w:val="000000"/>
                <w:sz w:val="24"/>
              </w:rPr>
            </w:pPr>
            <w:r>
              <w:rPr>
                <w:color w:val="000000"/>
                <w:sz w:val="24"/>
              </w:rPr>
              <w:t>2,</w:t>
            </w:r>
            <w:r w:rsidR="00C96F4E" w:rsidRPr="001E5D42">
              <w:rPr>
                <w:color w:val="000000"/>
                <w:sz w:val="24"/>
              </w:rPr>
              <w:t xml:space="preserve">0 ± </w:t>
            </w:r>
            <w:r>
              <w:rPr>
                <w:color w:val="000000"/>
                <w:sz w:val="24"/>
              </w:rPr>
              <w:t>0,</w:t>
            </w:r>
            <w:r w:rsidR="00C96F4E" w:rsidRPr="001E5D42">
              <w:rPr>
                <w:color w:val="000000"/>
                <w:sz w:val="24"/>
              </w:rPr>
              <w:t>05 мм</w:t>
            </w:r>
          </w:p>
        </w:tc>
        <w:tc>
          <w:tcPr>
            <w:tcW w:w="1003" w:type="dxa"/>
            <w:hideMark/>
          </w:tcPr>
          <w:p w14:paraId="6A930DB9" w14:textId="77777777" w:rsidR="009C25BC" w:rsidRDefault="003716A6" w:rsidP="009C25BC">
            <w:pPr>
              <w:spacing w:after="0"/>
              <w:ind w:right="-169"/>
              <w:cnfStyle w:val="000000100000" w:firstRow="0" w:lastRow="0" w:firstColumn="0" w:lastColumn="0" w:oddVBand="0" w:evenVBand="0" w:oddHBand="1" w:evenHBand="0" w:firstRowFirstColumn="0" w:firstRowLastColumn="0" w:lastRowFirstColumn="0" w:lastRowLastColumn="0"/>
              <w:rPr>
                <w:color w:val="000000"/>
                <w:sz w:val="24"/>
              </w:rPr>
            </w:pPr>
            <w:r>
              <w:rPr>
                <w:color w:val="000000"/>
                <w:sz w:val="24"/>
              </w:rPr>
              <w:t>8,</w:t>
            </w:r>
            <w:r w:rsidR="00C96F4E" w:rsidRPr="001E5D42">
              <w:rPr>
                <w:color w:val="000000"/>
                <w:sz w:val="24"/>
              </w:rPr>
              <w:t xml:space="preserve">7 ± </w:t>
            </w:r>
          </w:p>
          <w:p w14:paraId="26826C31" w14:textId="77777777" w:rsidR="00C96F4E" w:rsidRPr="001E5D42" w:rsidRDefault="003716A6" w:rsidP="009C25BC">
            <w:pPr>
              <w:spacing w:after="0"/>
              <w:ind w:right="-169"/>
              <w:cnfStyle w:val="000000100000" w:firstRow="0" w:lastRow="0" w:firstColumn="0" w:lastColumn="0" w:oddVBand="0" w:evenVBand="0" w:oddHBand="1" w:evenHBand="0" w:firstRowFirstColumn="0" w:firstRowLastColumn="0" w:lastRowFirstColumn="0" w:lastRowLastColumn="0"/>
              <w:rPr>
                <w:color w:val="000000"/>
                <w:sz w:val="24"/>
              </w:rPr>
            </w:pPr>
            <w:r>
              <w:rPr>
                <w:color w:val="000000"/>
                <w:sz w:val="24"/>
              </w:rPr>
              <w:t>1,</w:t>
            </w:r>
            <w:r w:rsidR="00C96F4E" w:rsidRPr="001E5D42">
              <w:rPr>
                <w:color w:val="000000"/>
                <w:sz w:val="24"/>
              </w:rPr>
              <w:t>1 мм</w:t>
            </w:r>
          </w:p>
        </w:tc>
        <w:tc>
          <w:tcPr>
            <w:tcW w:w="1003" w:type="dxa"/>
            <w:hideMark/>
          </w:tcPr>
          <w:p w14:paraId="747D628C" w14:textId="77777777" w:rsidR="00C96F4E" w:rsidRPr="001E5D42" w:rsidRDefault="003716A6" w:rsidP="001E5D42">
            <w:pPr>
              <w:spacing w:after="0"/>
              <w:cnfStyle w:val="000000100000" w:firstRow="0" w:lastRow="0" w:firstColumn="0" w:lastColumn="0" w:oddVBand="0" w:evenVBand="0" w:oddHBand="1" w:evenHBand="0" w:firstRowFirstColumn="0" w:firstRowLastColumn="0" w:lastRowFirstColumn="0" w:lastRowLastColumn="0"/>
              <w:rPr>
                <w:color w:val="000000"/>
                <w:sz w:val="24"/>
              </w:rPr>
            </w:pPr>
            <w:r>
              <w:rPr>
                <w:color w:val="000000"/>
                <w:sz w:val="24"/>
              </w:rPr>
              <w:t>2,</w:t>
            </w:r>
            <w:r w:rsidR="00C96F4E" w:rsidRPr="001E5D42">
              <w:rPr>
                <w:color w:val="000000"/>
                <w:sz w:val="24"/>
              </w:rPr>
              <w:t xml:space="preserve">0 ± </w:t>
            </w:r>
            <w:r>
              <w:rPr>
                <w:color w:val="000000"/>
                <w:sz w:val="24"/>
              </w:rPr>
              <w:t>0,</w:t>
            </w:r>
            <w:r w:rsidR="00C96F4E" w:rsidRPr="001E5D42">
              <w:rPr>
                <w:color w:val="000000"/>
                <w:sz w:val="24"/>
              </w:rPr>
              <w:t>1 мм</w:t>
            </w:r>
          </w:p>
        </w:tc>
        <w:tc>
          <w:tcPr>
            <w:tcW w:w="1003" w:type="dxa"/>
            <w:hideMark/>
          </w:tcPr>
          <w:p w14:paraId="093A9165" w14:textId="77777777" w:rsidR="00C96F4E" w:rsidRPr="001E5D42" w:rsidRDefault="003716A6" w:rsidP="006D1EFA">
            <w:pPr>
              <w:spacing w:after="0"/>
              <w:ind w:right="-15"/>
              <w:cnfStyle w:val="000000100000" w:firstRow="0" w:lastRow="0" w:firstColumn="0" w:lastColumn="0" w:oddVBand="0" w:evenVBand="0" w:oddHBand="1" w:evenHBand="0" w:firstRowFirstColumn="0" w:firstRowLastColumn="0" w:lastRowFirstColumn="0" w:lastRowLastColumn="0"/>
              <w:rPr>
                <w:color w:val="000000"/>
                <w:sz w:val="24"/>
              </w:rPr>
            </w:pPr>
            <w:r>
              <w:rPr>
                <w:color w:val="000000"/>
                <w:sz w:val="24"/>
              </w:rPr>
              <w:t>9,</w:t>
            </w:r>
            <w:r w:rsidR="00C96F4E" w:rsidRPr="001E5D42">
              <w:rPr>
                <w:color w:val="000000"/>
                <w:sz w:val="24"/>
              </w:rPr>
              <w:t xml:space="preserve">0 ± </w:t>
            </w:r>
            <w:r>
              <w:rPr>
                <w:color w:val="000000"/>
                <w:sz w:val="24"/>
              </w:rPr>
              <w:t>1,</w:t>
            </w:r>
            <w:r w:rsidR="00C96F4E" w:rsidRPr="001E5D42">
              <w:rPr>
                <w:color w:val="000000"/>
                <w:sz w:val="24"/>
              </w:rPr>
              <w:t>3 мм</w:t>
            </w:r>
          </w:p>
        </w:tc>
        <w:tc>
          <w:tcPr>
            <w:tcW w:w="892" w:type="dxa"/>
            <w:hideMark/>
          </w:tcPr>
          <w:p w14:paraId="26E87ED3" w14:textId="77777777" w:rsidR="00C96F4E" w:rsidRPr="001E5D42" w:rsidRDefault="00C96F4E" w:rsidP="006D1EFA">
            <w:pPr>
              <w:spacing w:after="0"/>
              <w:ind w:right="-251"/>
              <w:cnfStyle w:val="000000100000" w:firstRow="0" w:lastRow="0" w:firstColumn="0" w:lastColumn="0" w:oddVBand="0" w:evenVBand="0" w:oddHBand="1" w:evenHBand="0" w:firstRowFirstColumn="0" w:firstRowLastColumn="0" w:lastRowFirstColumn="0" w:lastRowLastColumn="0"/>
              <w:rPr>
                <w:color w:val="000000"/>
                <w:sz w:val="24"/>
              </w:rPr>
            </w:pPr>
            <w:r w:rsidRPr="001E5D42">
              <w:rPr>
                <w:color w:val="000000"/>
                <w:sz w:val="24"/>
              </w:rPr>
              <w:t>1</w:t>
            </w:r>
            <w:r w:rsidR="003716A6">
              <w:rPr>
                <w:color w:val="000000"/>
                <w:sz w:val="24"/>
              </w:rPr>
              <w:t>0,</w:t>
            </w:r>
            <w:r w:rsidRPr="001E5D42">
              <w:rPr>
                <w:color w:val="000000"/>
                <w:sz w:val="24"/>
              </w:rPr>
              <w:t xml:space="preserve">7 ± </w:t>
            </w:r>
            <w:r w:rsidR="003716A6">
              <w:rPr>
                <w:color w:val="000000"/>
                <w:sz w:val="24"/>
              </w:rPr>
              <w:t>0,</w:t>
            </w:r>
            <w:r w:rsidRPr="001E5D42">
              <w:rPr>
                <w:color w:val="000000"/>
                <w:sz w:val="24"/>
              </w:rPr>
              <w:t>4 мм</w:t>
            </w:r>
          </w:p>
        </w:tc>
        <w:tc>
          <w:tcPr>
            <w:tcW w:w="992" w:type="dxa"/>
            <w:hideMark/>
          </w:tcPr>
          <w:p w14:paraId="405621CB" w14:textId="77777777" w:rsidR="00C96F4E" w:rsidRPr="001E5D42" w:rsidRDefault="003716A6" w:rsidP="006D1EFA">
            <w:pPr>
              <w:spacing w:after="0"/>
              <w:ind w:right="-96"/>
              <w:cnfStyle w:val="000000100000" w:firstRow="0" w:lastRow="0" w:firstColumn="0" w:lastColumn="0" w:oddVBand="0" w:evenVBand="0" w:oddHBand="1" w:evenHBand="0" w:firstRowFirstColumn="0" w:firstRowLastColumn="0" w:lastRowFirstColumn="0" w:lastRowLastColumn="0"/>
              <w:rPr>
                <w:color w:val="000000"/>
                <w:sz w:val="24"/>
              </w:rPr>
            </w:pPr>
            <w:r>
              <w:rPr>
                <w:color w:val="000000"/>
                <w:sz w:val="24"/>
              </w:rPr>
              <w:t>2,</w:t>
            </w:r>
            <w:r w:rsidR="00C96F4E" w:rsidRPr="001E5D42">
              <w:rPr>
                <w:color w:val="000000"/>
                <w:sz w:val="24"/>
              </w:rPr>
              <w:t xml:space="preserve">7 ± </w:t>
            </w:r>
            <w:r>
              <w:rPr>
                <w:color w:val="000000"/>
                <w:sz w:val="24"/>
              </w:rPr>
              <w:t>0,</w:t>
            </w:r>
            <w:r w:rsidR="00C96F4E" w:rsidRPr="001E5D42">
              <w:rPr>
                <w:color w:val="000000"/>
                <w:sz w:val="24"/>
              </w:rPr>
              <w:t>4 мм</w:t>
            </w:r>
          </w:p>
        </w:tc>
        <w:tc>
          <w:tcPr>
            <w:tcW w:w="1124" w:type="dxa"/>
            <w:hideMark/>
          </w:tcPr>
          <w:p w14:paraId="435B4AFA" w14:textId="77777777" w:rsidR="00C96F4E" w:rsidRPr="00D13E34" w:rsidRDefault="00C96F4E" w:rsidP="001E5D42">
            <w:pPr>
              <w:spacing w:after="0"/>
              <w:cnfStyle w:val="000000100000" w:firstRow="0" w:lastRow="0" w:firstColumn="0" w:lastColumn="0" w:oddVBand="0" w:evenVBand="0" w:oddHBand="1" w:evenHBand="0" w:firstRowFirstColumn="0" w:firstRowLastColumn="0" w:lastRowFirstColumn="0" w:lastRowLastColumn="0"/>
              <w:rPr>
                <w:b/>
                <w:bCs/>
                <w:color w:val="FF0000"/>
                <w:sz w:val="24"/>
              </w:rPr>
            </w:pPr>
            <w:r w:rsidRPr="00D13E34">
              <w:rPr>
                <w:b/>
                <w:bCs/>
                <w:color w:val="FF0000"/>
                <w:sz w:val="24"/>
              </w:rPr>
              <w:t>1</w:t>
            </w:r>
            <w:r w:rsidR="003716A6" w:rsidRPr="00D13E34">
              <w:rPr>
                <w:b/>
                <w:bCs/>
                <w:color w:val="FF0000"/>
                <w:sz w:val="24"/>
              </w:rPr>
              <w:t>2,</w:t>
            </w:r>
            <w:r w:rsidRPr="00D13E34">
              <w:rPr>
                <w:b/>
                <w:bCs/>
                <w:color w:val="FF0000"/>
                <w:sz w:val="24"/>
              </w:rPr>
              <w:t xml:space="preserve">0 ± </w:t>
            </w:r>
            <w:r w:rsidR="003716A6" w:rsidRPr="00D13E34">
              <w:rPr>
                <w:b/>
                <w:bCs/>
                <w:color w:val="FF0000"/>
                <w:sz w:val="24"/>
              </w:rPr>
              <w:t>0,</w:t>
            </w:r>
            <w:r w:rsidRPr="00D13E34">
              <w:rPr>
                <w:b/>
                <w:bCs/>
                <w:color w:val="FF0000"/>
                <w:sz w:val="24"/>
              </w:rPr>
              <w:t>5 мм</w:t>
            </w:r>
          </w:p>
        </w:tc>
        <w:tc>
          <w:tcPr>
            <w:tcW w:w="1144" w:type="dxa"/>
            <w:hideMark/>
          </w:tcPr>
          <w:p w14:paraId="205837AF" w14:textId="77777777" w:rsidR="00C96F4E" w:rsidRPr="001E5D42" w:rsidRDefault="00C96F4E" w:rsidP="001E5D42">
            <w:pPr>
              <w:spacing w:after="0"/>
              <w:cnfStyle w:val="000000100000" w:firstRow="0" w:lastRow="0" w:firstColumn="0" w:lastColumn="0" w:oddVBand="0" w:evenVBand="0" w:oddHBand="1" w:evenHBand="0" w:firstRowFirstColumn="0" w:firstRowLastColumn="0" w:lastRowFirstColumn="0" w:lastRowLastColumn="0"/>
              <w:rPr>
                <w:color w:val="000000"/>
                <w:sz w:val="24"/>
              </w:rPr>
            </w:pPr>
            <w:r w:rsidRPr="001E5D42">
              <w:rPr>
                <w:color w:val="000000"/>
                <w:sz w:val="24"/>
              </w:rPr>
              <w:t>2</w:t>
            </w:r>
            <w:r w:rsidR="003716A6">
              <w:rPr>
                <w:color w:val="000000"/>
                <w:sz w:val="24"/>
              </w:rPr>
              <w:t>6,</w:t>
            </w:r>
            <w:r w:rsidRPr="001E5D42">
              <w:rPr>
                <w:color w:val="000000"/>
                <w:sz w:val="24"/>
              </w:rPr>
              <w:t>0 мм</w:t>
            </w:r>
          </w:p>
        </w:tc>
      </w:tr>
      <w:tr w:rsidR="009C25BC" w:rsidRPr="001E5D42" w14:paraId="12512909" w14:textId="77777777" w:rsidTr="006D1EFA">
        <w:trPr>
          <w:trHeight w:val="938"/>
        </w:trPr>
        <w:tc>
          <w:tcPr>
            <w:cnfStyle w:val="001000000000" w:firstRow="0" w:lastRow="0" w:firstColumn="1" w:lastColumn="0" w:oddVBand="0" w:evenVBand="0" w:oddHBand="0" w:evenHBand="0" w:firstRowFirstColumn="0" w:firstRowLastColumn="0" w:lastRowFirstColumn="0" w:lastRowLastColumn="0"/>
            <w:tcW w:w="1476" w:type="dxa"/>
          </w:tcPr>
          <w:p w14:paraId="4DFFCF3D" w14:textId="77777777" w:rsidR="009C25BC" w:rsidRPr="001E5D42" w:rsidRDefault="009C25BC" w:rsidP="009C25BC">
            <w:pPr>
              <w:spacing w:after="0"/>
              <w:rPr>
                <w:i/>
                <w:iCs/>
                <w:color w:val="000000"/>
                <w:sz w:val="24"/>
              </w:rPr>
            </w:pPr>
            <w:r w:rsidRPr="009C25BC">
              <w:rPr>
                <w:i/>
                <w:iCs/>
                <w:color w:val="000000"/>
                <w:sz w:val="24"/>
              </w:rPr>
              <w:t>Р-</w:t>
            </w:r>
            <w:r>
              <w:rPr>
                <w:i/>
                <w:iCs/>
                <w:color w:val="000000"/>
                <w:sz w:val="24"/>
                <w:lang w:val="en-US"/>
              </w:rPr>
              <w:t>level</w:t>
            </w:r>
            <w:r w:rsidRPr="009C25BC">
              <w:rPr>
                <w:i/>
                <w:iCs/>
                <w:color w:val="000000"/>
                <w:sz w:val="24"/>
              </w:rPr>
              <w:t xml:space="preserve"> с группой </w:t>
            </w:r>
            <w:r w:rsidRPr="00D8683E">
              <w:rPr>
                <w:i/>
                <w:iCs/>
                <w:color w:val="000000"/>
                <w:sz w:val="24"/>
                <w:lang w:val="en-US"/>
              </w:rPr>
              <w:t>Ag</w:t>
            </w:r>
            <w:r w:rsidRPr="009C25BC">
              <w:rPr>
                <w:i/>
                <w:iCs/>
                <w:color w:val="000000"/>
                <w:sz w:val="24"/>
              </w:rPr>
              <w:t>+</w:t>
            </w:r>
            <w:r w:rsidRPr="00D8683E">
              <w:rPr>
                <w:i/>
                <w:iCs/>
                <w:color w:val="000000"/>
                <w:sz w:val="24"/>
                <w:lang w:val="en-US"/>
              </w:rPr>
              <w:t>Cpm</w:t>
            </w:r>
          </w:p>
        </w:tc>
        <w:tc>
          <w:tcPr>
            <w:tcW w:w="1002" w:type="dxa"/>
          </w:tcPr>
          <w:p w14:paraId="69BE3E7C" w14:textId="77777777" w:rsidR="009C25BC" w:rsidRPr="009C25BC" w:rsidRDefault="009C25BC" w:rsidP="009C25BC">
            <w:pPr>
              <w:spacing w:after="0"/>
              <w:ind w:right="-40"/>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lang w:val="kk-KZ"/>
              </w:rPr>
              <w:t>р=0</w:t>
            </w:r>
            <w:r w:rsidR="006D1EFA">
              <w:rPr>
                <w:color w:val="000000"/>
                <w:sz w:val="24"/>
                <w:lang w:val="kk-KZ"/>
              </w:rPr>
              <w:t>,</w:t>
            </w:r>
            <w:r>
              <w:rPr>
                <w:color w:val="000000"/>
                <w:sz w:val="24"/>
                <w:lang w:val="kk-KZ"/>
              </w:rPr>
              <w:t>000</w:t>
            </w:r>
          </w:p>
        </w:tc>
        <w:tc>
          <w:tcPr>
            <w:tcW w:w="1003" w:type="dxa"/>
          </w:tcPr>
          <w:p w14:paraId="42700765" w14:textId="77777777" w:rsidR="009C25BC" w:rsidRDefault="009C25BC" w:rsidP="009C25BC">
            <w:pPr>
              <w:spacing w:after="0"/>
              <w:ind w:right="-169"/>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lang w:val="kk-KZ"/>
              </w:rPr>
              <w:t>р=0</w:t>
            </w:r>
            <w:r w:rsidR="006D1EFA">
              <w:rPr>
                <w:color w:val="000000"/>
                <w:sz w:val="24"/>
                <w:lang w:val="kk-KZ"/>
              </w:rPr>
              <w:t>,</w:t>
            </w:r>
            <w:r>
              <w:rPr>
                <w:color w:val="000000"/>
                <w:sz w:val="24"/>
                <w:lang w:val="kk-KZ"/>
              </w:rPr>
              <w:t>014</w:t>
            </w:r>
          </w:p>
        </w:tc>
        <w:tc>
          <w:tcPr>
            <w:tcW w:w="1003" w:type="dxa"/>
          </w:tcPr>
          <w:p w14:paraId="5ED87A31" w14:textId="77777777" w:rsidR="009C25BC" w:rsidRDefault="009C25BC" w:rsidP="009C25BC">
            <w:pPr>
              <w:spacing w:after="0"/>
              <w:ind w:right="-156"/>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lang w:val="kk-KZ"/>
              </w:rPr>
              <w:t>р=0</w:t>
            </w:r>
            <w:r w:rsidR="006D1EFA">
              <w:rPr>
                <w:color w:val="000000"/>
                <w:sz w:val="24"/>
                <w:lang w:val="kk-KZ"/>
              </w:rPr>
              <w:t>,</w:t>
            </w:r>
            <w:r>
              <w:rPr>
                <w:color w:val="000000"/>
                <w:sz w:val="24"/>
                <w:lang w:val="kk-KZ"/>
              </w:rPr>
              <w:t>000</w:t>
            </w:r>
          </w:p>
        </w:tc>
        <w:tc>
          <w:tcPr>
            <w:tcW w:w="1003" w:type="dxa"/>
          </w:tcPr>
          <w:p w14:paraId="31D49519" w14:textId="77777777" w:rsidR="009C25BC" w:rsidRDefault="009C25BC" w:rsidP="006D1EFA">
            <w:pPr>
              <w:spacing w:after="0"/>
              <w:ind w:right="-15"/>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rPr>
              <w:t>р=</w:t>
            </w:r>
            <w:r w:rsidR="006D1EFA">
              <w:rPr>
                <w:color w:val="000000"/>
                <w:sz w:val="24"/>
              </w:rPr>
              <w:t>0,008</w:t>
            </w:r>
          </w:p>
        </w:tc>
        <w:tc>
          <w:tcPr>
            <w:tcW w:w="892" w:type="dxa"/>
          </w:tcPr>
          <w:p w14:paraId="4368BE1E" w14:textId="77777777" w:rsidR="009C25BC" w:rsidRPr="001E5D42" w:rsidRDefault="006D1EFA" w:rsidP="006D1EFA">
            <w:pPr>
              <w:spacing w:after="0"/>
              <w:ind w:right="-251"/>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rPr>
              <w:t>р=0,021</w:t>
            </w:r>
          </w:p>
        </w:tc>
        <w:tc>
          <w:tcPr>
            <w:tcW w:w="992" w:type="dxa"/>
          </w:tcPr>
          <w:p w14:paraId="24525D2A" w14:textId="77777777" w:rsidR="009C25BC" w:rsidRDefault="009C25BC" w:rsidP="006D1EFA">
            <w:pPr>
              <w:spacing w:after="0"/>
              <w:ind w:right="-96"/>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lang w:val="kk-KZ"/>
              </w:rPr>
              <w:t>р=0</w:t>
            </w:r>
            <w:r w:rsidR="006D1EFA">
              <w:rPr>
                <w:color w:val="000000"/>
                <w:sz w:val="24"/>
                <w:lang w:val="kk-KZ"/>
              </w:rPr>
              <w:t>,</w:t>
            </w:r>
            <w:r>
              <w:rPr>
                <w:color w:val="000000"/>
                <w:sz w:val="24"/>
                <w:lang w:val="kk-KZ"/>
              </w:rPr>
              <w:t>00</w:t>
            </w:r>
            <w:r w:rsidR="006D1EFA">
              <w:rPr>
                <w:color w:val="000000"/>
                <w:sz w:val="24"/>
                <w:lang w:val="kk-KZ"/>
              </w:rPr>
              <w:t>0</w:t>
            </w:r>
          </w:p>
        </w:tc>
        <w:tc>
          <w:tcPr>
            <w:tcW w:w="1124" w:type="dxa"/>
          </w:tcPr>
          <w:p w14:paraId="06CCED0D" w14:textId="77777777" w:rsidR="009C25BC" w:rsidRPr="00D13E34" w:rsidRDefault="006D1EFA" w:rsidP="009C25BC">
            <w:pPr>
              <w:spacing w:after="0"/>
              <w:cnfStyle w:val="000000000000" w:firstRow="0" w:lastRow="0" w:firstColumn="0" w:lastColumn="0" w:oddVBand="0" w:evenVBand="0" w:oddHBand="0" w:evenHBand="0" w:firstRowFirstColumn="0" w:firstRowLastColumn="0" w:lastRowFirstColumn="0" w:lastRowLastColumn="0"/>
              <w:rPr>
                <w:b/>
                <w:bCs/>
                <w:color w:val="FF0000"/>
                <w:sz w:val="24"/>
              </w:rPr>
            </w:pPr>
            <w:r>
              <w:rPr>
                <w:b/>
                <w:bCs/>
                <w:color w:val="FF0000"/>
                <w:sz w:val="24"/>
              </w:rPr>
              <w:t>р=1</w:t>
            </w:r>
          </w:p>
        </w:tc>
        <w:tc>
          <w:tcPr>
            <w:tcW w:w="1144" w:type="dxa"/>
          </w:tcPr>
          <w:p w14:paraId="7EAEC890" w14:textId="77777777" w:rsidR="009C25BC" w:rsidRPr="001E5D42" w:rsidRDefault="006D1EFA" w:rsidP="009C25BC">
            <w:pPr>
              <w:spacing w:after="0"/>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rPr>
              <w:t>р=0,000</w:t>
            </w:r>
          </w:p>
        </w:tc>
      </w:tr>
    </w:tbl>
    <w:p w14:paraId="4EA00753" w14:textId="3964A7B3" w:rsidR="009965F7" w:rsidRDefault="00C40048" w:rsidP="008A2416">
      <w:pPr>
        <w:spacing w:after="0"/>
        <w:ind w:firstLine="708"/>
        <w:jc w:val="both"/>
        <w:rPr>
          <w:noProof/>
          <w:szCs w:val="28"/>
          <w:lang w:eastAsia="ru-RU"/>
        </w:rPr>
      </w:pPr>
      <w:r>
        <w:rPr>
          <w:szCs w:val="28"/>
          <w:lang w:val="en-US"/>
        </w:rPr>
        <w:lastRenderedPageBreak/>
        <w:t>C</w:t>
      </w:r>
      <w:r w:rsidR="00DF4743" w:rsidRPr="008A2416">
        <w:rPr>
          <w:szCs w:val="28"/>
        </w:rPr>
        <w:t>месь частиц серебра и цефепима</w:t>
      </w:r>
      <w:r w:rsidRPr="00C40048">
        <w:rPr>
          <w:szCs w:val="28"/>
        </w:rPr>
        <w:t xml:space="preserve"> (</w:t>
      </w:r>
      <w:r w:rsidR="00A344F9">
        <w:rPr>
          <w:szCs w:val="28"/>
          <w:lang w:val="en-US"/>
        </w:rPr>
        <w:t>SA</w:t>
      </w:r>
      <w:r w:rsidR="00A344F9" w:rsidRPr="00A344F9">
        <w:rPr>
          <w:szCs w:val="28"/>
        </w:rPr>
        <w:t>+</w:t>
      </w:r>
      <w:r>
        <w:rPr>
          <w:szCs w:val="28"/>
          <w:lang w:val="en-US"/>
        </w:rPr>
        <w:t>Ag</w:t>
      </w:r>
      <w:r w:rsidRPr="00C40048">
        <w:rPr>
          <w:szCs w:val="28"/>
        </w:rPr>
        <w:t>+</w:t>
      </w:r>
      <w:r>
        <w:rPr>
          <w:szCs w:val="28"/>
          <w:lang w:val="en-US"/>
        </w:rPr>
        <w:t>Cpm</w:t>
      </w:r>
      <w:r w:rsidRPr="00C40048">
        <w:rPr>
          <w:szCs w:val="28"/>
        </w:rPr>
        <w:t>)</w:t>
      </w:r>
      <w:r w:rsidR="00DF4743" w:rsidRPr="008A2416">
        <w:rPr>
          <w:szCs w:val="28"/>
        </w:rPr>
        <w:t>, так и чистый цефепим</w:t>
      </w:r>
      <w:r w:rsidRPr="00C40048">
        <w:rPr>
          <w:szCs w:val="28"/>
        </w:rPr>
        <w:t xml:space="preserve"> (</w:t>
      </w:r>
      <w:r w:rsidR="00A344F9">
        <w:rPr>
          <w:szCs w:val="28"/>
          <w:lang w:val="en-US"/>
        </w:rPr>
        <w:t>SA</w:t>
      </w:r>
      <w:r w:rsidR="00A344F9" w:rsidRPr="00A344F9">
        <w:rPr>
          <w:szCs w:val="28"/>
        </w:rPr>
        <w:t>+</w:t>
      </w:r>
      <w:r>
        <w:rPr>
          <w:szCs w:val="28"/>
          <w:lang w:val="en-US"/>
        </w:rPr>
        <w:t>Cpm</w:t>
      </w:r>
      <w:r w:rsidRPr="00C40048">
        <w:rPr>
          <w:szCs w:val="28"/>
        </w:rPr>
        <w:t>)</w:t>
      </w:r>
      <w:r w:rsidR="00DF4743" w:rsidRPr="008A2416">
        <w:rPr>
          <w:szCs w:val="28"/>
        </w:rPr>
        <w:t xml:space="preserve"> показали</w:t>
      </w:r>
      <w:r w:rsidR="00BD1DAF">
        <w:rPr>
          <w:szCs w:val="28"/>
        </w:rPr>
        <w:t xml:space="preserve"> схожие зоны ингибирования</w:t>
      </w:r>
      <w:r w:rsidR="00DF4743" w:rsidRPr="008A2416">
        <w:rPr>
          <w:szCs w:val="28"/>
        </w:rPr>
        <w:t xml:space="preserve">, в то время как </w:t>
      </w:r>
      <w:r w:rsidR="00F15037">
        <w:rPr>
          <w:szCs w:val="28"/>
        </w:rPr>
        <w:t>Ag⁺</w:t>
      </w:r>
      <w:r w:rsidR="00DF4743" w:rsidRPr="008A2416">
        <w:rPr>
          <w:szCs w:val="28"/>
        </w:rPr>
        <w:t xml:space="preserve"> показали более умеренный результат (рис. </w:t>
      </w:r>
      <w:r w:rsidR="00A8131D">
        <w:rPr>
          <w:szCs w:val="28"/>
        </w:rPr>
        <w:t>17</w:t>
      </w:r>
      <w:r w:rsidR="00BD1DAF" w:rsidRPr="00BD1DAF">
        <w:rPr>
          <w:szCs w:val="28"/>
        </w:rPr>
        <w:t>).</w:t>
      </w:r>
      <w:r w:rsidR="00DF4743" w:rsidRPr="008A2416">
        <w:rPr>
          <w:szCs w:val="28"/>
        </w:rPr>
        <w:t xml:space="preserve"> Исходя из наших первых результатов, очевидно, что адсорбированные </w:t>
      </w:r>
      <w:r w:rsidR="00F15037">
        <w:rPr>
          <w:szCs w:val="28"/>
        </w:rPr>
        <w:t>Ag⁺</w:t>
      </w:r>
      <w:r w:rsidR="00DF4743" w:rsidRPr="008A2416">
        <w:rPr>
          <w:szCs w:val="28"/>
        </w:rPr>
        <w:t xml:space="preserve"> и цефепим в альгинатной матрице проявляют сильную антибактериальную активность. В частности, образцы </w:t>
      </w:r>
      <w:r w:rsidR="00A344F9">
        <w:rPr>
          <w:szCs w:val="28"/>
          <w:lang w:val="en-US"/>
        </w:rPr>
        <w:t>SA</w:t>
      </w:r>
      <w:r w:rsidR="00A344F9" w:rsidRPr="00A344F9">
        <w:rPr>
          <w:szCs w:val="28"/>
        </w:rPr>
        <w:t>+</w:t>
      </w:r>
      <w:r w:rsidR="00DF4743" w:rsidRPr="0094274B">
        <w:rPr>
          <w:szCs w:val="28"/>
          <w:lang w:val="en-US"/>
        </w:rPr>
        <w:t>Cpm</w:t>
      </w:r>
      <w:r w:rsidR="00DF4743" w:rsidRPr="008A2416">
        <w:rPr>
          <w:szCs w:val="28"/>
        </w:rPr>
        <w:t xml:space="preserve"> 1% и </w:t>
      </w:r>
      <w:r w:rsidR="00A344F9">
        <w:rPr>
          <w:szCs w:val="28"/>
          <w:lang w:val="en-US"/>
        </w:rPr>
        <w:t>SA</w:t>
      </w:r>
      <w:r w:rsidR="00A344F9" w:rsidRPr="00A344F9">
        <w:rPr>
          <w:szCs w:val="28"/>
        </w:rPr>
        <w:t>+</w:t>
      </w:r>
      <w:r w:rsidR="00DF4743" w:rsidRPr="0094274B">
        <w:rPr>
          <w:szCs w:val="28"/>
          <w:lang w:val="en-US"/>
        </w:rPr>
        <w:t>Ag</w:t>
      </w:r>
      <w:r w:rsidR="00DF4743" w:rsidRPr="008A2416">
        <w:rPr>
          <w:szCs w:val="28"/>
        </w:rPr>
        <w:t>+</w:t>
      </w:r>
      <w:r w:rsidR="00DF4743" w:rsidRPr="0094274B">
        <w:rPr>
          <w:szCs w:val="28"/>
          <w:lang w:val="en-US"/>
        </w:rPr>
        <w:t>Cpm</w:t>
      </w:r>
      <w:r w:rsidR="00DF4743" w:rsidRPr="008A2416">
        <w:rPr>
          <w:szCs w:val="28"/>
        </w:rPr>
        <w:t xml:space="preserve"> 1% демонстрируют многообещающие результаты и поэтому рекомендуются для дальнейшего изучения [</w:t>
      </w:r>
      <w:r w:rsidR="006A4B4E">
        <w:rPr>
          <w:szCs w:val="28"/>
        </w:rPr>
        <w:t>173</w:t>
      </w:r>
      <w:r w:rsidR="00DF4743" w:rsidRPr="008A2416">
        <w:rPr>
          <w:szCs w:val="28"/>
        </w:rPr>
        <w:t>].</w:t>
      </w:r>
      <w:r w:rsidR="009965F7" w:rsidRPr="009965F7">
        <w:rPr>
          <w:noProof/>
          <w:szCs w:val="28"/>
          <w:lang w:eastAsia="ru-RU"/>
        </w:rPr>
        <w:t xml:space="preserve"> </w:t>
      </w:r>
    </w:p>
    <w:p w14:paraId="4E9B7F59" w14:textId="3B1E033B" w:rsidR="00F67D17" w:rsidRDefault="00AD7C6E" w:rsidP="00C34310">
      <w:pPr>
        <w:spacing w:after="0"/>
        <w:ind w:firstLine="708"/>
        <w:jc w:val="both"/>
        <w:rPr>
          <w:noProof/>
          <w:szCs w:val="28"/>
          <w:lang w:eastAsia="ru-RU"/>
        </w:rPr>
      </w:pPr>
      <w:r>
        <w:rPr>
          <w:noProof/>
          <w:szCs w:val="28"/>
          <w:lang w:eastAsia="ru-RU"/>
        </w:rPr>
        <mc:AlternateContent>
          <mc:Choice Requires="wps">
            <w:drawing>
              <wp:anchor distT="0" distB="0" distL="114300" distR="114300" simplePos="0" relativeHeight="251795456" behindDoc="0" locked="0" layoutInCell="1" allowOverlap="1" wp14:anchorId="221B2F41" wp14:editId="76479C9B">
                <wp:simplePos x="0" y="0"/>
                <wp:positionH relativeFrom="column">
                  <wp:posOffset>234315</wp:posOffset>
                </wp:positionH>
                <wp:positionV relativeFrom="paragraph">
                  <wp:posOffset>1254125</wp:posOffset>
                </wp:positionV>
                <wp:extent cx="219075" cy="285750"/>
                <wp:effectExtent l="0" t="0" r="9525" b="0"/>
                <wp:wrapNone/>
                <wp:docPr id="28" name="Надпись 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a:xfrm>
                          <a:off x="0" y="0"/>
                          <a:ext cx="219075" cy="285750"/>
                        </a:xfrm>
                        <a:prstGeom prst="rect">
                          <a:avLst/>
                        </a:prstGeom>
                        <a:solidFill>
                          <a:schemeClr val="lt1"/>
                        </a:solidFill>
                        <a:ln w="6350">
                          <a:solidFill>
                            <a:schemeClr val="bg1"/>
                          </a:solidFill>
                        </a:ln>
                      </wps:spPr>
                      <wps:txbx>
                        <w:txbxContent>
                          <w:p w14:paraId="38C925B0" w14:textId="77777777" w:rsidR="0093240F" w:rsidRPr="00C34310" w:rsidRDefault="0093240F">
                            <w:pPr>
                              <w:rPr>
                                <w:i/>
                                <w:lang w:val="en-US"/>
                              </w:rPr>
                            </w:pPr>
                            <w:r w:rsidRPr="00C34310">
                              <w:rPr>
                                <w:i/>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21B2F41" id="Надпись 28" o:spid="_x0000_s1045" type="#_x0000_t202" style="position:absolute;left:0;text-align:left;margin-left:18.45pt;margin-top:98.75pt;width:17.25pt;height:2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" fillcolor="white [3201]" strokecolor="white [3212]" strokeweight=".5pt">
                <o:lock v:ext="edit" aspectratio="t" verticies="t" text="t" shapetype="t"/>
                <v:textbox>
                  <w:txbxContent>
                    <w:p w14:paraId="38C925B0" w14:textId="77777777" w:rsidR="0093240F" w:rsidRPr="00C34310" w:rsidRDefault="0093240F">
                      <w:pPr>
                        <w:rPr>
                          <w:i/>
                          <w:lang w:val="en-US"/>
                        </w:rPr>
                      </w:pPr>
                      <w:r w:rsidRPr="00C34310">
                        <w:rPr>
                          <w:i/>
                          <w:lang w:val="en-US"/>
                        </w:rPr>
                        <w:t>b</w:t>
                      </w:r>
                    </w:p>
                  </w:txbxContent>
                </v:textbox>
              </v:shape>
            </w:pict>
          </mc:Fallback>
        </mc:AlternateContent>
      </w:r>
      <w:r>
        <w:rPr>
          <w:noProof/>
          <w:szCs w:val="28"/>
          <w:lang w:eastAsia="ru-RU"/>
        </w:rPr>
        <mc:AlternateContent>
          <mc:Choice Requires="wps">
            <w:drawing>
              <wp:anchor distT="0" distB="0" distL="114300" distR="114300" simplePos="0" relativeHeight="251794432" behindDoc="0" locked="0" layoutInCell="1" allowOverlap="1" wp14:anchorId="3654FAFD" wp14:editId="344FE0D1">
                <wp:simplePos x="0" y="0"/>
                <wp:positionH relativeFrom="column">
                  <wp:posOffset>186690</wp:posOffset>
                </wp:positionH>
                <wp:positionV relativeFrom="paragraph">
                  <wp:posOffset>168275</wp:posOffset>
                </wp:positionV>
                <wp:extent cx="342900" cy="266700"/>
                <wp:effectExtent l="0" t="0" r="0" b="0"/>
                <wp:wrapNone/>
                <wp:docPr id="27" name="Надпись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a:xfrm>
                          <a:off x="0" y="0"/>
                          <a:ext cx="342900" cy="266700"/>
                        </a:xfrm>
                        <a:prstGeom prst="rect">
                          <a:avLst/>
                        </a:prstGeom>
                        <a:solidFill>
                          <a:schemeClr val="lt1"/>
                        </a:solidFill>
                        <a:ln w="6350">
                          <a:solidFill>
                            <a:schemeClr val="bg1"/>
                          </a:solidFill>
                        </a:ln>
                      </wps:spPr>
                      <wps:txbx>
                        <w:txbxContent>
                          <w:p w14:paraId="7D69F717" w14:textId="77777777" w:rsidR="0093240F" w:rsidRPr="00C34310" w:rsidRDefault="0093240F">
                            <w:pPr>
                              <w:rPr>
                                <w:i/>
                                <w:lang w:val="en-US"/>
                              </w:rPr>
                            </w:pPr>
                            <w:r w:rsidRPr="00C34310">
                              <w:rPr>
                                <w:i/>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654FAFD" id="Надпись 27" o:spid="_x0000_s1046" type="#_x0000_t202" style="position:absolute;left:0;text-align:left;margin-left:14.7pt;margin-top:13.25pt;width:27pt;height:2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" fillcolor="white [3201]" strokecolor="white [3212]" strokeweight=".5pt">
                <o:lock v:ext="edit" aspectratio="t" verticies="t" text="t" shapetype="t"/>
                <v:textbox>
                  <w:txbxContent>
                    <w:p w14:paraId="7D69F717" w14:textId="77777777" w:rsidR="0093240F" w:rsidRPr="00C34310" w:rsidRDefault="0093240F">
                      <w:pPr>
                        <w:rPr>
                          <w:i/>
                          <w:lang w:val="en-US"/>
                        </w:rPr>
                      </w:pPr>
                      <w:r w:rsidRPr="00C34310">
                        <w:rPr>
                          <w:i/>
                          <w:lang w:val="en-US"/>
                        </w:rPr>
                        <w:t>a</w:t>
                      </w:r>
                    </w:p>
                  </w:txbxContent>
                </v:textbox>
              </v:shape>
            </w:pict>
          </mc:Fallback>
        </mc:AlternateContent>
      </w:r>
      <w:r w:rsidR="00F67D17" w:rsidRPr="00C34310">
        <w:rPr>
          <w:noProof/>
          <w:szCs w:val="28"/>
          <w:lang w:eastAsia="ru-RU"/>
        </w:rPr>
        <w:drawing>
          <wp:inline distT="0" distB="0" distL="0" distR="0" wp14:anchorId="08ABE87D" wp14:editId="77708B2A">
            <wp:extent cx="4972744" cy="257210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4972744" cy="2572109"/>
                    </a:xfrm>
                    <a:prstGeom prst="rect">
                      <a:avLst/>
                    </a:prstGeom>
                  </pic:spPr>
                </pic:pic>
              </a:graphicData>
            </a:graphic>
          </wp:inline>
        </w:drawing>
      </w:r>
    </w:p>
    <w:p w14:paraId="3E7166CD" w14:textId="1C4E4C02" w:rsidR="00C47A73" w:rsidRPr="00C47A73" w:rsidRDefault="00AC1BAE" w:rsidP="00C47A73">
      <w:pPr>
        <w:pStyle w:val="13"/>
        <w:spacing w:after="0" w:line="240" w:lineRule="auto"/>
        <w:ind w:firstLine="567"/>
        <w:jc w:val="center"/>
        <w:rPr>
          <w:szCs w:val="28"/>
        </w:rPr>
      </w:pPr>
      <w:r w:rsidRPr="0094274B">
        <w:rPr>
          <w:szCs w:val="28"/>
        </w:rPr>
        <w:t xml:space="preserve">Рисунок </w:t>
      </w:r>
      <w:r w:rsidR="00A8131D">
        <w:rPr>
          <w:szCs w:val="28"/>
        </w:rPr>
        <w:t>17</w:t>
      </w:r>
      <w:r w:rsidRPr="0094274B">
        <w:rPr>
          <w:szCs w:val="28"/>
        </w:rPr>
        <w:t xml:space="preserve"> –</w:t>
      </w:r>
      <w:r w:rsidR="00294C97" w:rsidRPr="00294C97">
        <w:rPr>
          <w:szCs w:val="28"/>
        </w:rPr>
        <w:t xml:space="preserve"> </w:t>
      </w:r>
      <w:r w:rsidRPr="0094274B">
        <w:rPr>
          <w:szCs w:val="28"/>
        </w:rPr>
        <w:t xml:space="preserve">Зоны ингибирования роста тестовых культур S. </w:t>
      </w:r>
      <w:r w:rsidR="00294C97" w:rsidRPr="0094274B">
        <w:rPr>
          <w:szCs w:val="28"/>
        </w:rPr>
        <w:t>A</w:t>
      </w:r>
      <w:r w:rsidRPr="0094274B">
        <w:rPr>
          <w:szCs w:val="28"/>
        </w:rPr>
        <w:t>ureus</w:t>
      </w:r>
      <w:r w:rsidR="00294C97" w:rsidRPr="00294C97">
        <w:rPr>
          <w:szCs w:val="28"/>
        </w:rPr>
        <w:t xml:space="preserve"> (</w:t>
      </w:r>
      <w:r w:rsidR="00294C97">
        <w:rPr>
          <w:szCs w:val="28"/>
          <w:lang w:val="en-US"/>
        </w:rPr>
        <w:t>a</w:t>
      </w:r>
      <w:r w:rsidR="00294C97" w:rsidRPr="00294C97">
        <w:rPr>
          <w:szCs w:val="28"/>
        </w:rPr>
        <w:t>)</w:t>
      </w:r>
      <w:r w:rsidRPr="0094274B">
        <w:rPr>
          <w:szCs w:val="28"/>
        </w:rPr>
        <w:t xml:space="preserve"> и </w:t>
      </w:r>
      <w:r w:rsidRPr="0094274B">
        <w:rPr>
          <w:i/>
          <w:szCs w:val="28"/>
        </w:rPr>
        <w:t xml:space="preserve">P. </w:t>
      </w:r>
      <w:r w:rsidR="00294C97" w:rsidRPr="0094274B">
        <w:rPr>
          <w:i/>
          <w:szCs w:val="28"/>
        </w:rPr>
        <w:t>A</w:t>
      </w:r>
      <w:r w:rsidRPr="0094274B">
        <w:rPr>
          <w:i/>
          <w:szCs w:val="28"/>
        </w:rPr>
        <w:t>eruginosa</w:t>
      </w:r>
      <w:r w:rsidR="00294C97" w:rsidRPr="00294C97">
        <w:rPr>
          <w:i/>
          <w:szCs w:val="28"/>
        </w:rPr>
        <w:t xml:space="preserve"> </w:t>
      </w:r>
      <w:r w:rsidR="00294C97" w:rsidRPr="00294C97">
        <w:rPr>
          <w:szCs w:val="28"/>
        </w:rPr>
        <w:t>(</w:t>
      </w:r>
      <w:r w:rsidR="00294C97" w:rsidRPr="00294C97">
        <w:rPr>
          <w:szCs w:val="28"/>
          <w:lang w:val="en-US"/>
        </w:rPr>
        <w:t>b</w:t>
      </w:r>
      <w:r w:rsidR="00294C97" w:rsidRPr="00294C97">
        <w:rPr>
          <w:szCs w:val="28"/>
        </w:rPr>
        <w:t>)</w:t>
      </w:r>
      <w:r w:rsidRPr="0094274B">
        <w:rPr>
          <w:szCs w:val="28"/>
        </w:rPr>
        <w:t xml:space="preserve"> после инкубации с образцами гидрогелей, содержащими </w:t>
      </w:r>
      <w:r w:rsidR="00F15037">
        <w:rPr>
          <w:szCs w:val="28"/>
        </w:rPr>
        <w:t>Ag⁺</w:t>
      </w:r>
      <w:r w:rsidRPr="0094274B">
        <w:rPr>
          <w:szCs w:val="28"/>
        </w:rPr>
        <w:t xml:space="preserve"> и Цефепим в концентрации 1%.</w:t>
      </w:r>
      <w:r w:rsidR="00C47A73" w:rsidRPr="00C47A73">
        <w:rPr>
          <w:rFonts w:eastAsia="Times New Roman"/>
          <w:lang w:eastAsia="ru-RU"/>
        </w:rPr>
        <w:t xml:space="preserve"> </w:t>
      </w:r>
    </w:p>
    <w:p w14:paraId="1F81AEC6" w14:textId="77777777" w:rsidR="00C47A73" w:rsidRDefault="00C47A73" w:rsidP="007965D2">
      <w:pPr>
        <w:suppressAutoHyphens w:val="0"/>
        <w:spacing w:after="0" w:line="240" w:lineRule="auto"/>
        <w:ind w:firstLine="567"/>
        <w:jc w:val="both"/>
        <w:rPr>
          <w:rFonts w:eastAsia="Times New Roman"/>
          <w:lang w:eastAsia="ru-RU"/>
        </w:rPr>
      </w:pPr>
    </w:p>
    <w:p w14:paraId="4D1AB5C6" w14:textId="23755220" w:rsidR="007965D2" w:rsidRPr="007965D2" w:rsidRDefault="00C47A73" w:rsidP="007965D2">
      <w:pPr>
        <w:suppressAutoHyphens w:val="0"/>
        <w:spacing w:after="0" w:line="240" w:lineRule="auto"/>
        <w:ind w:firstLine="567"/>
        <w:jc w:val="both"/>
        <w:rPr>
          <w:rFonts w:eastAsia="Times New Roman"/>
          <w:lang w:eastAsia="ru-RU"/>
        </w:rPr>
      </w:pPr>
      <w:r w:rsidRPr="007965D2">
        <w:rPr>
          <w:rFonts w:eastAsia="Times New Roman"/>
          <w:lang w:eastAsia="ru-RU"/>
        </w:rPr>
        <w:t xml:space="preserve">Результаты </w:t>
      </w:r>
      <w:r w:rsidR="007965D2" w:rsidRPr="007965D2">
        <w:rPr>
          <w:rFonts w:eastAsia="Times New Roman"/>
          <w:lang w:eastAsia="ru-RU"/>
        </w:rPr>
        <w:t xml:space="preserve">оценки антибактериальной активности </w:t>
      </w:r>
      <w:r w:rsidR="00D222B9" w:rsidRPr="007965D2">
        <w:rPr>
          <w:rFonts w:eastAsia="Times New Roman"/>
          <w:lang w:eastAsia="ru-RU"/>
        </w:rPr>
        <w:t xml:space="preserve">экспериментальных альгинатных покрытий </w:t>
      </w:r>
      <w:r w:rsidR="00D222B9">
        <w:rPr>
          <w:rFonts w:eastAsia="Times New Roman"/>
          <w:lang w:eastAsia="ru-RU"/>
        </w:rPr>
        <w:t xml:space="preserve">агар-диффузионным методом </w:t>
      </w:r>
      <w:r w:rsidR="007965D2">
        <w:rPr>
          <w:rFonts w:eastAsia="Times New Roman"/>
          <w:lang w:eastAsia="ru-RU"/>
        </w:rPr>
        <w:t>показали, что н</w:t>
      </w:r>
      <w:r w:rsidR="007965D2" w:rsidRPr="007965D2">
        <w:rPr>
          <w:rFonts w:eastAsia="Times New Roman"/>
          <w:lang w:eastAsia="ru-RU"/>
        </w:rPr>
        <w:t xml:space="preserve">аименьшие зоны ингибирования роста как для </w:t>
      </w:r>
      <w:r w:rsidR="00CD51A3" w:rsidRPr="007965D2">
        <w:rPr>
          <w:rFonts w:eastAsia="Times New Roman"/>
          <w:i/>
          <w:iCs/>
          <w:lang w:eastAsia="ru-RU"/>
        </w:rPr>
        <w:t>S</w:t>
      </w:r>
      <w:r w:rsidR="00CD51A3">
        <w:rPr>
          <w:rFonts w:eastAsia="Times New Roman"/>
          <w:i/>
          <w:iCs/>
          <w:lang w:eastAsia="ru-RU"/>
        </w:rPr>
        <w:t>.</w:t>
      </w:r>
      <w:r w:rsidR="00CD51A3" w:rsidRPr="007965D2">
        <w:rPr>
          <w:rFonts w:eastAsia="Times New Roman"/>
          <w:i/>
          <w:iCs/>
          <w:lang w:eastAsia="ru-RU"/>
        </w:rPr>
        <w:t xml:space="preserve"> </w:t>
      </w:r>
      <w:r w:rsidR="007965D2" w:rsidRPr="007965D2">
        <w:rPr>
          <w:rFonts w:eastAsia="Times New Roman"/>
          <w:i/>
          <w:iCs/>
          <w:lang w:eastAsia="ru-RU"/>
        </w:rPr>
        <w:t>aureus</w:t>
      </w:r>
      <w:r w:rsidR="007965D2" w:rsidRPr="007965D2">
        <w:rPr>
          <w:rFonts w:eastAsia="Times New Roman"/>
          <w:lang w:eastAsia="ru-RU"/>
        </w:rPr>
        <w:t xml:space="preserve">, так и для </w:t>
      </w:r>
      <w:r w:rsidR="00CD51A3" w:rsidRPr="007965D2">
        <w:rPr>
          <w:rFonts w:eastAsia="Times New Roman"/>
          <w:i/>
          <w:iCs/>
          <w:lang w:eastAsia="ru-RU"/>
        </w:rPr>
        <w:t>P</w:t>
      </w:r>
      <w:r w:rsidR="00CD51A3">
        <w:rPr>
          <w:rFonts w:eastAsia="Times New Roman"/>
          <w:i/>
          <w:iCs/>
          <w:lang w:eastAsia="ru-RU"/>
        </w:rPr>
        <w:t>.</w:t>
      </w:r>
      <w:r w:rsidR="00CD51A3" w:rsidRPr="007965D2">
        <w:rPr>
          <w:rFonts w:eastAsia="Times New Roman"/>
          <w:i/>
          <w:iCs/>
          <w:lang w:eastAsia="ru-RU"/>
        </w:rPr>
        <w:t xml:space="preserve"> </w:t>
      </w:r>
      <w:r w:rsidR="007965D2" w:rsidRPr="007965D2">
        <w:rPr>
          <w:rFonts w:eastAsia="Times New Roman"/>
          <w:i/>
          <w:iCs/>
          <w:lang w:eastAsia="ru-RU"/>
        </w:rPr>
        <w:t>aeruginosa</w:t>
      </w:r>
      <w:r w:rsidR="007965D2" w:rsidRPr="007965D2">
        <w:rPr>
          <w:rFonts w:eastAsia="Times New Roman"/>
          <w:lang w:eastAsia="ru-RU"/>
        </w:rPr>
        <w:t xml:space="preserve"> были зафиксированы в группах, содержащих только ионы серебра (группы </w:t>
      </w:r>
      <w:r w:rsidR="003A673D">
        <w:rPr>
          <w:rFonts w:eastAsia="Times New Roman"/>
          <w:lang w:val="en-US" w:eastAsia="ru-RU"/>
        </w:rPr>
        <w:t>SA</w:t>
      </w:r>
      <w:r w:rsidR="003A673D" w:rsidRPr="003A673D">
        <w:rPr>
          <w:rFonts w:eastAsia="Times New Roman"/>
          <w:lang w:eastAsia="ru-RU"/>
        </w:rPr>
        <w:t>+</w:t>
      </w:r>
      <w:r w:rsidR="007965D2" w:rsidRPr="007965D2">
        <w:rPr>
          <w:rFonts w:eastAsia="Times New Roman"/>
          <w:lang w:eastAsia="ru-RU"/>
        </w:rPr>
        <w:t>A</w:t>
      </w:r>
      <w:r w:rsidR="00C40048">
        <w:rPr>
          <w:rFonts w:eastAsia="Times New Roman"/>
          <w:lang w:val="en-US" w:eastAsia="ru-RU"/>
        </w:rPr>
        <w:t>g</w:t>
      </w:r>
      <w:r w:rsidR="007965D2" w:rsidRPr="007965D2">
        <w:rPr>
          <w:rFonts w:eastAsia="Times New Roman"/>
          <w:lang w:eastAsia="ru-RU"/>
        </w:rPr>
        <w:t xml:space="preserve"> </w:t>
      </w:r>
      <w:r w:rsidR="003716A6">
        <w:rPr>
          <w:rFonts w:eastAsia="Times New Roman"/>
          <w:lang w:eastAsia="ru-RU"/>
        </w:rPr>
        <w:t>0,</w:t>
      </w:r>
      <w:r w:rsidR="007965D2" w:rsidRPr="007965D2">
        <w:rPr>
          <w:rFonts w:eastAsia="Times New Roman"/>
          <w:lang w:eastAsia="ru-RU"/>
        </w:rPr>
        <w:t xml:space="preserve">1%, </w:t>
      </w:r>
      <w:r w:rsidR="003A673D">
        <w:rPr>
          <w:rFonts w:eastAsia="Times New Roman"/>
          <w:lang w:val="en-US" w:eastAsia="ru-RU"/>
        </w:rPr>
        <w:t>SA</w:t>
      </w:r>
      <w:r w:rsidR="003A673D" w:rsidRPr="003A673D">
        <w:rPr>
          <w:rFonts w:eastAsia="Times New Roman"/>
          <w:lang w:eastAsia="ru-RU"/>
        </w:rPr>
        <w:t>+</w:t>
      </w:r>
      <w:r w:rsidR="007965D2" w:rsidRPr="007965D2">
        <w:rPr>
          <w:rFonts w:eastAsia="Times New Roman"/>
          <w:lang w:eastAsia="ru-RU"/>
        </w:rPr>
        <w:t>A</w:t>
      </w:r>
      <w:r w:rsidR="00C40048">
        <w:rPr>
          <w:rFonts w:eastAsia="Times New Roman"/>
          <w:lang w:val="en-US" w:eastAsia="ru-RU"/>
        </w:rPr>
        <w:t>g</w:t>
      </w:r>
      <w:r w:rsidR="007965D2" w:rsidRPr="007965D2">
        <w:rPr>
          <w:rFonts w:eastAsia="Times New Roman"/>
          <w:lang w:eastAsia="ru-RU"/>
        </w:rPr>
        <w:t xml:space="preserve"> </w:t>
      </w:r>
      <w:r w:rsidR="003716A6">
        <w:rPr>
          <w:rFonts w:eastAsia="Times New Roman"/>
          <w:lang w:eastAsia="ru-RU"/>
        </w:rPr>
        <w:t>0,</w:t>
      </w:r>
      <w:r w:rsidR="007965D2" w:rsidRPr="007965D2">
        <w:rPr>
          <w:rFonts w:eastAsia="Times New Roman"/>
          <w:lang w:eastAsia="ru-RU"/>
        </w:rPr>
        <w:t xml:space="preserve">5% и </w:t>
      </w:r>
      <w:r w:rsidR="003A673D">
        <w:rPr>
          <w:rFonts w:eastAsia="Times New Roman"/>
          <w:lang w:val="en-US" w:eastAsia="ru-RU"/>
        </w:rPr>
        <w:t>SA</w:t>
      </w:r>
      <w:r w:rsidR="003A673D" w:rsidRPr="003A673D">
        <w:rPr>
          <w:rFonts w:eastAsia="Times New Roman"/>
          <w:lang w:eastAsia="ru-RU"/>
        </w:rPr>
        <w:t>+</w:t>
      </w:r>
      <w:r w:rsidR="007965D2" w:rsidRPr="007965D2">
        <w:rPr>
          <w:rFonts w:eastAsia="Times New Roman"/>
          <w:lang w:eastAsia="ru-RU"/>
        </w:rPr>
        <w:t>A</w:t>
      </w:r>
      <w:r w:rsidR="00C40048">
        <w:rPr>
          <w:rFonts w:eastAsia="Times New Roman"/>
          <w:lang w:val="en-US" w:eastAsia="ru-RU"/>
        </w:rPr>
        <w:t>g</w:t>
      </w:r>
      <w:r w:rsidR="007965D2" w:rsidRPr="007965D2">
        <w:rPr>
          <w:rFonts w:eastAsia="Times New Roman"/>
          <w:lang w:eastAsia="ru-RU"/>
        </w:rPr>
        <w:t xml:space="preserve"> 1%), что отражает ограниченную самостоятельную диффузионную активность серебра в агаровой среде при коротком контакте.</w:t>
      </w:r>
    </w:p>
    <w:p w14:paraId="14BC5096" w14:textId="77777777" w:rsidR="007965D2" w:rsidRPr="007965D2" w:rsidRDefault="007965D2" w:rsidP="007965D2">
      <w:pPr>
        <w:suppressAutoHyphens w:val="0"/>
        <w:spacing w:after="0" w:line="240" w:lineRule="auto"/>
        <w:ind w:firstLine="567"/>
        <w:jc w:val="both"/>
        <w:rPr>
          <w:rFonts w:eastAsia="Times New Roman"/>
          <w:lang w:eastAsia="ru-RU"/>
        </w:rPr>
      </w:pPr>
      <w:r w:rsidRPr="007965D2">
        <w:rPr>
          <w:rFonts w:eastAsia="Times New Roman"/>
          <w:lang w:eastAsia="ru-RU"/>
        </w:rPr>
        <w:t xml:space="preserve">Добавление цефепима в покрытие (группы </w:t>
      </w:r>
      <w:r w:rsidR="003A673D">
        <w:rPr>
          <w:rFonts w:eastAsia="Times New Roman"/>
          <w:lang w:val="en-US" w:eastAsia="ru-RU"/>
        </w:rPr>
        <w:t>SA</w:t>
      </w:r>
      <w:r w:rsidR="003A673D" w:rsidRPr="003A673D">
        <w:rPr>
          <w:rFonts w:eastAsia="Times New Roman"/>
          <w:lang w:eastAsia="ru-RU"/>
        </w:rPr>
        <w:t>+</w:t>
      </w:r>
      <w:r w:rsidRPr="007965D2">
        <w:rPr>
          <w:rFonts w:eastAsia="Times New Roman"/>
          <w:lang w:eastAsia="ru-RU"/>
        </w:rPr>
        <w:t>C</w:t>
      </w:r>
      <w:r w:rsidR="00C40048">
        <w:rPr>
          <w:rFonts w:eastAsia="Times New Roman"/>
          <w:lang w:val="en-US" w:eastAsia="ru-RU"/>
        </w:rPr>
        <w:t>pm</w:t>
      </w:r>
      <w:r w:rsidRPr="007965D2">
        <w:rPr>
          <w:rFonts w:eastAsia="Times New Roman"/>
          <w:lang w:eastAsia="ru-RU"/>
        </w:rPr>
        <w:t xml:space="preserve"> </w:t>
      </w:r>
      <w:r w:rsidR="003716A6">
        <w:rPr>
          <w:rFonts w:eastAsia="Times New Roman"/>
          <w:lang w:eastAsia="ru-RU"/>
        </w:rPr>
        <w:t>0,</w:t>
      </w:r>
      <w:r w:rsidRPr="007965D2">
        <w:rPr>
          <w:rFonts w:eastAsia="Times New Roman"/>
          <w:lang w:eastAsia="ru-RU"/>
        </w:rPr>
        <w:t xml:space="preserve">1%, </w:t>
      </w:r>
      <w:r w:rsidR="003A673D">
        <w:rPr>
          <w:rFonts w:eastAsia="Times New Roman"/>
          <w:lang w:val="en-US" w:eastAsia="ru-RU"/>
        </w:rPr>
        <w:t>SA</w:t>
      </w:r>
      <w:r w:rsidR="003A673D" w:rsidRPr="003A673D">
        <w:rPr>
          <w:rFonts w:eastAsia="Times New Roman"/>
          <w:lang w:eastAsia="ru-RU"/>
        </w:rPr>
        <w:t>+</w:t>
      </w:r>
      <w:r w:rsidRPr="007965D2">
        <w:rPr>
          <w:rFonts w:eastAsia="Times New Roman"/>
          <w:lang w:eastAsia="ru-RU"/>
        </w:rPr>
        <w:t>C</w:t>
      </w:r>
      <w:r w:rsidR="00C40048">
        <w:rPr>
          <w:rFonts w:eastAsia="Times New Roman"/>
          <w:lang w:val="en-US" w:eastAsia="ru-RU"/>
        </w:rPr>
        <w:t>pm</w:t>
      </w:r>
      <w:r w:rsidRPr="007965D2">
        <w:rPr>
          <w:rFonts w:eastAsia="Times New Roman"/>
          <w:lang w:eastAsia="ru-RU"/>
        </w:rPr>
        <w:t xml:space="preserve"> </w:t>
      </w:r>
      <w:r w:rsidR="003716A6">
        <w:rPr>
          <w:rFonts w:eastAsia="Times New Roman"/>
          <w:lang w:eastAsia="ru-RU"/>
        </w:rPr>
        <w:t>0,</w:t>
      </w:r>
      <w:r w:rsidRPr="007965D2">
        <w:rPr>
          <w:rFonts w:eastAsia="Times New Roman"/>
          <w:lang w:eastAsia="ru-RU"/>
        </w:rPr>
        <w:t xml:space="preserve">5%, </w:t>
      </w:r>
      <w:r w:rsidR="003A673D">
        <w:rPr>
          <w:rFonts w:eastAsia="Times New Roman"/>
          <w:lang w:val="en-US" w:eastAsia="ru-RU"/>
        </w:rPr>
        <w:t>SA</w:t>
      </w:r>
      <w:r w:rsidR="003A673D" w:rsidRPr="003A673D">
        <w:rPr>
          <w:rFonts w:eastAsia="Times New Roman"/>
          <w:lang w:eastAsia="ru-RU"/>
        </w:rPr>
        <w:t>+</w:t>
      </w:r>
      <w:r w:rsidRPr="007965D2">
        <w:rPr>
          <w:rFonts w:eastAsia="Times New Roman"/>
          <w:lang w:eastAsia="ru-RU"/>
        </w:rPr>
        <w:t>C</w:t>
      </w:r>
      <w:r w:rsidR="00C40048">
        <w:rPr>
          <w:rFonts w:eastAsia="Times New Roman"/>
          <w:lang w:val="en-US" w:eastAsia="ru-RU"/>
        </w:rPr>
        <w:t>pm</w:t>
      </w:r>
      <w:r w:rsidRPr="007965D2">
        <w:rPr>
          <w:rFonts w:eastAsia="Times New Roman"/>
          <w:lang w:eastAsia="ru-RU"/>
        </w:rPr>
        <w:t xml:space="preserve"> 1%) существенно увеличивало зону ингибирования роста, особенно при концентрации 1%. Так, при использовании покрытия с 1% цефепима (</w:t>
      </w:r>
      <w:r w:rsidR="003A673D">
        <w:rPr>
          <w:rFonts w:eastAsia="Times New Roman"/>
          <w:lang w:val="en-US" w:eastAsia="ru-RU"/>
        </w:rPr>
        <w:t>SA</w:t>
      </w:r>
      <w:r w:rsidR="003A673D" w:rsidRPr="003A673D">
        <w:rPr>
          <w:rFonts w:eastAsia="Times New Roman"/>
          <w:lang w:eastAsia="ru-RU"/>
        </w:rPr>
        <w:t>+</w:t>
      </w:r>
      <w:r w:rsidRPr="007965D2">
        <w:rPr>
          <w:rFonts w:eastAsia="Times New Roman"/>
          <w:lang w:eastAsia="ru-RU"/>
        </w:rPr>
        <w:t>C</w:t>
      </w:r>
      <w:r w:rsidR="00C40048">
        <w:rPr>
          <w:rFonts w:eastAsia="Times New Roman"/>
          <w:lang w:val="en-US" w:eastAsia="ru-RU"/>
        </w:rPr>
        <w:t>pm</w:t>
      </w:r>
      <w:r w:rsidRPr="007965D2">
        <w:rPr>
          <w:rFonts w:eastAsia="Times New Roman"/>
          <w:lang w:eastAsia="ru-RU"/>
        </w:rPr>
        <w:t xml:space="preserve"> 1%) зона ингибирования достигала 1</w:t>
      </w:r>
      <w:r w:rsidR="003716A6">
        <w:rPr>
          <w:rFonts w:eastAsia="Times New Roman"/>
          <w:lang w:eastAsia="ru-RU"/>
        </w:rPr>
        <w:t>2,</w:t>
      </w:r>
      <w:r w:rsidRPr="007965D2">
        <w:rPr>
          <w:rFonts w:eastAsia="Times New Roman"/>
          <w:lang w:eastAsia="ru-RU"/>
        </w:rPr>
        <w:t xml:space="preserve">0 ± </w:t>
      </w:r>
      <w:r w:rsidR="003716A6">
        <w:rPr>
          <w:rFonts w:eastAsia="Times New Roman"/>
          <w:lang w:eastAsia="ru-RU"/>
        </w:rPr>
        <w:t>0,</w:t>
      </w:r>
      <w:r w:rsidRPr="007965D2">
        <w:rPr>
          <w:rFonts w:eastAsia="Times New Roman"/>
          <w:lang w:eastAsia="ru-RU"/>
        </w:rPr>
        <w:t xml:space="preserve">7 мм для </w:t>
      </w:r>
      <w:r w:rsidRPr="007965D2">
        <w:rPr>
          <w:rFonts w:eastAsia="Times New Roman"/>
          <w:i/>
          <w:iCs/>
          <w:lang w:eastAsia="ru-RU"/>
        </w:rPr>
        <w:t>S. aureus</w:t>
      </w:r>
      <w:r w:rsidRPr="007965D2">
        <w:rPr>
          <w:rFonts w:eastAsia="Times New Roman"/>
          <w:lang w:eastAsia="ru-RU"/>
        </w:rPr>
        <w:t xml:space="preserve"> и 1</w:t>
      </w:r>
      <w:r w:rsidR="003716A6">
        <w:rPr>
          <w:rFonts w:eastAsia="Times New Roman"/>
          <w:lang w:eastAsia="ru-RU"/>
        </w:rPr>
        <w:t>0,</w:t>
      </w:r>
      <w:r w:rsidRPr="007965D2">
        <w:rPr>
          <w:rFonts w:eastAsia="Times New Roman"/>
          <w:lang w:eastAsia="ru-RU"/>
        </w:rPr>
        <w:t xml:space="preserve">7 ± </w:t>
      </w:r>
      <w:r w:rsidR="003716A6">
        <w:rPr>
          <w:rFonts w:eastAsia="Times New Roman"/>
          <w:lang w:eastAsia="ru-RU"/>
        </w:rPr>
        <w:t>0,</w:t>
      </w:r>
      <w:r w:rsidRPr="007965D2">
        <w:rPr>
          <w:rFonts w:eastAsia="Times New Roman"/>
          <w:lang w:eastAsia="ru-RU"/>
        </w:rPr>
        <w:t xml:space="preserve">4 мм для </w:t>
      </w:r>
      <w:r w:rsidRPr="007965D2">
        <w:rPr>
          <w:rFonts w:eastAsia="Times New Roman"/>
          <w:i/>
          <w:iCs/>
          <w:lang w:eastAsia="ru-RU"/>
        </w:rPr>
        <w:t>P. aeruginosa</w:t>
      </w:r>
      <w:r w:rsidRPr="007965D2">
        <w:rPr>
          <w:rFonts w:eastAsia="Times New Roman"/>
          <w:lang w:eastAsia="ru-RU"/>
        </w:rPr>
        <w:t xml:space="preserve">. </w:t>
      </w:r>
    </w:p>
    <w:p w14:paraId="176C544D" w14:textId="60DC2F2F" w:rsidR="007965D2" w:rsidRPr="007965D2" w:rsidRDefault="007965D2" w:rsidP="007965D2">
      <w:pPr>
        <w:suppressAutoHyphens w:val="0"/>
        <w:spacing w:after="0" w:line="240" w:lineRule="auto"/>
        <w:ind w:firstLine="567"/>
        <w:jc w:val="both"/>
        <w:rPr>
          <w:rFonts w:eastAsia="Times New Roman"/>
          <w:lang w:eastAsia="ru-RU"/>
        </w:rPr>
      </w:pPr>
      <w:r w:rsidRPr="007965D2">
        <w:rPr>
          <w:rFonts w:eastAsia="Times New Roman"/>
          <w:lang w:eastAsia="ru-RU"/>
        </w:rPr>
        <w:t>Наибольшие зоны ингибирования были зафиксированы в группе покрытия, содержащего одновременно 1% цефепима и 1% ионов серебра (</w:t>
      </w:r>
      <w:r w:rsidR="003A673D">
        <w:rPr>
          <w:rFonts w:eastAsia="Times New Roman"/>
          <w:lang w:val="en-US" w:eastAsia="ru-RU"/>
        </w:rPr>
        <w:t>SA</w:t>
      </w:r>
      <w:r w:rsidR="003A673D" w:rsidRPr="003A673D">
        <w:rPr>
          <w:rFonts w:eastAsia="Times New Roman"/>
          <w:lang w:eastAsia="ru-RU"/>
        </w:rPr>
        <w:t>+</w:t>
      </w:r>
      <w:r w:rsidRPr="007965D2">
        <w:rPr>
          <w:rFonts w:eastAsia="Times New Roman"/>
          <w:lang w:eastAsia="ru-RU"/>
        </w:rPr>
        <w:t>A</w:t>
      </w:r>
      <w:r w:rsidR="00C40048">
        <w:rPr>
          <w:rFonts w:eastAsia="Times New Roman"/>
          <w:lang w:val="en-US" w:eastAsia="ru-RU"/>
        </w:rPr>
        <w:t>g</w:t>
      </w:r>
      <w:r w:rsidRPr="007965D2">
        <w:rPr>
          <w:rFonts w:eastAsia="Times New Roman"/>
          <w:lang w:eastAsia="ru-RU"/>
        </w:rPr>
        <w:t>+C</w:t>
      </w:r>
      <w:r w:rsidR="00C40048">
        <w:rPr>
          <w:rFonts w:eastAsia="Times New Roman"/>
          <w:lang w:val="en-US" w:eastAsia="ru-RU"/>
        </w:rPr>
        <w:t>pm</w:t>
      </w:r>
      <w:r w:rsidRPr="007965D2">
        <w:rPr>
          <w:rFonts w:eastAsia="Times New Roman"/>
          <w:lang w:eastAsia="ru-RU"/>
        </w:rPr>
        <w:t xml:space="preserve"> 1%), что </w:t>
      </w:r>
      <w:r w:rsidRPr="00347760">
        <w:rPr>
          <w:rStyle w:val="fontstyle01"/>
        </w:rPr>
        <w:t xml:space="preserve">указывает на </w:t>
      </w:r>
      <w:r w:rsidR="004C347C" w:rsidRPr="00347760">
        <w:rPr>
          <w:rStyle w:val="fontstyle01"/>
        </w:rPr>
        <w:t>выраженно</w:t>
      </w:r>
      <w:r w:rsidR="004C347C">
        <w:rPr>
          <w:rStyle w:val="fontstyle01"/>
        </w:rPr>
        <w:t>е</w:t>
      </w:r>
      <w:r w:rsidRPr="00347760">
        <w:rPr>
          <w:rStyle w:val="fontstyle01"/>
        </w:rPr>
        <w:t xml:space="preserve"> </w:t>
      </w:r>
      <w:r w:rsidR="00F15037">
        <w:t xml:space="preserve">усиление эффекта при сочетании Ag⁺ и </w:t>
      </w:r>
      <w:r w:rsidR="004C347C">
        <w:t>cpm.</w:t>
      </w:r>
      <w:r w:rsidRPr="00347760">
        <w:rPr>
          <w:rStyle w:val="fontstyle01"/>
        </w:rPr>
        <w:t xml:space="preserve"> Зона подавления роста </w:t>
      </w:r>
      <w:r w:rsidRPr="00C34310">
        <w:rPr>
          <w:rStyle w:val="fontstyle01"/>
          <w:i/>
        </w:rPr>
        <w:t>S. aureus</w:t>
      </w:r>
      <w:r w:rsidRPr="00347760">
        <w:rPr>
          <w:rStyle w:val="fontstyle01"/>
        </w:rPr>
        <w:t xml:space="preserve"> составила 1</w:t>
      </w:r>
      <w:r w:rsidR="003716A6" w:rsidRPr="00347760">
        <w:rPr>
          <w:rStyle w:val="fontstyle01"/>
        </w:rPr>
        <w:t>3,</w:t>
      </w:r>
      <w:r w:rsidRPr="00347760">
        <w:rPr>
          <w:rStyle w:val="fontstyle01"/>
        </w:rPr>
        <w:t xml:space="preserve">5 ± </w:t>
      </w:r>
      <w:r w:rsidR="003716A6" w:rsidRPr="00347760">
        <w:rPr>
          <w:rStyle w:val="fontstyle01"/>
        </w:rPr>
        <w:t>0,</w:t>
      </w:r>
      <w:r w:rsidRPr="00347760">
        <w:rPr>
          <w:rStyle w:val="fontstyle01"/>
        </w:rPr>
        <w:t xml:space="preserve">6 мм, что превышает как значения в группе </w:t>
      </w:r>
      <w:r w:rsidR="003A673D" w:rsidRPr="00347760">
        <w:rPr>
          <w:rStyle w:val="fontstyle01"/>
        </w:rPr>
        <w:t>SA+</w:t>
      </w:r>
      <w:r w:rsidRPr="00347760">
        <w:rPr>
          <w:rStyle w:val="fontstyle01"/>
        </w:rPr>
        <w:t>C</w:t>
      </w:r>
      <w:r w:rsidR="003A673D" w:rsidRPr="00347760">
        <w:rPr>
          <w:rStyle w:val="fontstyle01"/>
        </w:rPr>
        <w:t>pm</w:t>
      </w:r>
      <w:r w:rsidRPr="00347760">
        <w:rPr>
          <w:rStyle w:val="fontstyle01"/>
        </w:rPr>
        <w:t xml:space="preserve"> 1% (1</w:t>
      </w:r>
      <w:r w:rsidR="003716A6" w:rsidRPr="00347760">
        <w:rPr>
          <w:rStyle w:val="fontstyle01"/>
        </w:rPr>
        <w:t>2,</w:t>
      </w:r>
      <w:r w:rsidRPr="00347760">
        <w:rPr>
          <w:rStyle w:val="fontstyle01"/>
        </w:rPr>
        <w:t>0 мм), так и зону стандартного покрытия только с серебром (</w:t>
      </w:r>
      <w:r w:rsidR="003716A6" w:rsidRPr="00347760">
        <w:rPr>
          <w:rStyle w:val="fontstyle01"/>
        </w:rPr>
        <w:t>5,</w:t>
      </w:r>
      <w:r w:rsidRPr="00347760">
        <w:rPr>
          <w:rStyle w:val="fontstyle01"/>
        </w:rPr>
        <w:t xml:space="preserve">3 мм). У </w:t>
      </w:r>
      <w:r w:rsidRPr="00C34310">
        <w:rPr>
          <w:rStyle w:val="fontstyle01"/>
          <w:i/>
        </w:rPr>
        <w:t>P. aeruginosa</w:t>
      </w:r>
      <w:r w:rsidRPr="00347760">
        <w:rPr>
          <w:rStyle w:val="fontstyle01"/>
        </w:rPr>
        <w:t xml:space="preserve"> зона ингибирования в группе </w:t>
      </w:r>
      <w:r w:rsidR="003A673D" w:rsidRPr="00347760">
        <w:rPr>
          <w:rStyle w:val="fontstyle01"/>
        </w:rPr>
        <w:t>SA+</w:t>
      </w:r>
      <w:r w:rsidRPr="00347760">
        <w:rPr>
          <w:rStyle w:val="fontstyle01"/>
        </w:rPr>
        <w:t>A</w:t>
      </w:r>
      <w:r w:rsidR="00C40048" w:rsidRPr="00347760">
        <w:rPr>
          <w:rStyle w:val="fontstyle01"/>
        </w:rPr>
        <w:t>g</w:t>
      </w:r>
      <w:r w:rsidRPr="00347760">
        <w:rPr>
          <w:rStyle w:val="fontstyle01"/>
        </w:rPr>
        <w:t>+C</w:t>
      </w:r>
      <w:r w:rsidR="00C40048" w:rsidRPr="00347760">
        <w:rPr>
          <w:rStyle w:val="fontstyle01"/>
        </w:rPr>
        <w:t>pm</w:t>
      </w:r>
      <w:r w:rsidRPr="00347760">
        <w:rPr>
          <w:rStyle w:val="fontstyle01"/>
        </w:rPr>
        <w:t xml:space="preserve"> 1% достигла 1</w:t>
      </w:r>
      <w:r w:rsidR="003716A6" w:rsidRPr="00347760">
        <w:rPr>
          <w:rStyle w:val="fontstyle01"/>
        </w:rPr>
        <w:t>2,</w:t>
      </w:r>
      <w:r w:rsidRPr="00347760">
        <w:rPr>
          <w:rStyle w:val="fontstyle01"/>
        </w:rPr>
        <w:t xml:space="preserve">0 ± </w:t>
      </w:r>
      <w:r w:rsidR="003716A6" w:rsidRPr="00347760">
        <w:rPr>
          <w:rStyle w:val="fontstyle01"/>
        </w:rPr>
        <w:t>0,</w:t>
      </w:r>
      <w:r w:rsidRPr="00347760">
        <w:rPr>
          <w:rStyle w:val="fontstyle01"/>
        </w:rPr>
        <w:t>5 мм, что также превосходит</w:t>
      </w:r>
      <w:r w:rsidRPr="007965D2">
        <w:rPr>
          <w:rFonts w:eastAsia="Times New Roman"/>
          <w:lang w:eastAsia="ru-RU"/>
        </w:rPr>
        <w:t xml:space="preserve"> значение в группе </w:t>
      </w:r>
      <w:r w:rsidR="003A673D">
        <w:rPr>
          <w:rFonts w:eastAsia="Times New Roman"/>
          <w:lang w:val="en-US" w:eastAsia="ru-RU"/>
        </w:rPr>
        <w:t>SA</w:t>
      </w:r>
      <w:r w:rsidR="003A673D" w:rsidRPr="003A673D">
        <w:rPr>
          <w:rFonts w:eastAsia="Times New Roman"/>
          <w:lang w:eastAsia="ru-RU"/>
        </w:rPr>
        <w:t>+</w:t>
      </w:r>
      <w:r w:rsidRPr="007965D2">
        <w:rPr>
          <w:rFonts w:eastAsia="Times New Roman"/>
          <w:lang w:eastAsia="ru-RU"/>
        </w:rPr>
        <w:t>C</w:t>
      </w:r>
      <w:r w:rsidR="00C40048">
        <w:rPr>
          <w:rFonts w:eastAsia="Times New Roman"/>
          <w:lang w:val="en-US" w:eastAsia="ru-RU"/>
        </w:rPr>
        <w:t>pm</w:t>
      </w:r>
      <w:r w:rsidRPr="007965D2">
        <w:rPr>
          <w:rFonts w:eastAsia="Times New Roman"/>
          <w:lang w:eastAsia="ru-RU"/>
        </w:rPr>
        <w:t xml:space="preserve"> 1% и указывает на усиление действия антибиотика при сочетании с серебром.</w:t>
      </w:r>
    </w:p>
    <w:p w14:paraId="31EABE3A" w14:textId="3490797C" w:rsidR="007965D2" w:rsidRDefault="007965D2" w:rsidP="007965D2">
      <w:pPr>
        <w:suppressAutoHyphens w:val="0"/>
        <w:spacing w:after="0" w:line="240" w:lineRule="auto"/>
        <w:ind w:firstLine="567"/>
        <w:jc w:val="both"/>
        <w:rPr>
          <w:rFonts w:eastAsia="Times New Roman"/>
          <w:lang w:eastAsia="ru-RU"/>
        </w:rPr>
      </w:pPr>
      <w:r w:rsidRPr="007965D2">
        <w:rPr>
          <w:rFonts w:eastAsia="Times New Roman"/>
          <w:lang w:eastAsia="ru-RU"/>
        </w:rPr>
        <w:lastRenderedPageBreak/>
        <w:t xml:space="preserve">Сравнение с эталонным </w:t>
      </w:r>
      <w:r w:rsidR="00C34310" w:rsidRPr="007965D2">
        <w:rPr>
          <w:rFonts w:eastAsia="Times New Roman"/>
          <w:lang w:eastAsia="ru-RU"/>
        </w:rPr>
        <w:t>контролем диском</w:t>
      </w:r>
      <w:r w:rsidRPr="007965D2">
        <w:rPr>
          <w:rFonts w:eastAsia="Times New Roman"/>
          <w:lang w:eastAsia="ru-RU"/>
        </w:rPr>
        <w:t xml:space="preserve"> с цефепимом (</w:t>
      </w:r>
      <w:r w:rsidR="00C40048">
        <w:rPr>
          <w:rFonts w:eastAsia="Times New Roman"/>
          <w:lang w:val="en-US" w:eastAsia="ru-RU"/>
        </w:rPr>
        <w:t>Cpm</w:t>
      </w:r>
      <w:r w:rsidR="00C40048" w:rsidRPr="00C40048">
        <w:rPr>
          <w:rFonts w:eastAsia="Times New Roman"/>
          <w:lang w:eastAsia="ru-RU"/>
        </w:rPr>
        <w:t xml:space="preserve">, </w:t>
      </w:r>
      <w:r w:rsidRPr="007965D2">
        <w:rPr>
          <w:rFonts w:eastAsia="Times New Roman"/>
          <w:lang w:eastAsia="ru-RU"/>
        </w:rPr>
        <w:t xml:space="preserve">30 </w:t>
      </w:r>
      <w:r w:rsidR="004C347C" w:rsidRPr="007965D2">
        <w:rPr>
          <w:rFonts w:eastAsia="Times New Roman"/>
          <w:lang w:eastAsia="ru-RU"/>
        </w:rPr>
        <w:t>мкг) показывает</w:t>
      </w:r>
      <w:r w:rsidRPr="007965D2">
        <w:rPr>
          <w:rFonts w:eastAsia="Times New Roman"/>
          <w:lang w:eastAsia="ru-RU"/>
        </w:rPr>
        <w:t xml:space="preserve">, что зоны ингибирования покрытий, </w:t>
      </w:r>
      <w:r w:rsidRPr="00C40048">
        <w:rPr>
          <w:rFonts w:eastAsia="Times New Roman"/>
          <w:bCs/>
          <w:lang w:eastAsia="ru-RU"/>
        </w:rPr>
        <w:t>уступают по размеру</w:t>
      </w:r>
      <w:r w:rsidRPr="007965D2">
        <w:rPr>
          <w:rFonts w:eastAsia="Times New Roman"/>
          <w:lang w:eastAsia="ru-RU"/>
        </w:rPr>
        <w:t xml:space="preserve"> стандартному диску (28 мм для </w:t>
      </w:r>
      <w:r w:rsidRPr="007965D2">
        <w:rPr>
          <w:rFonts w:eastAsia="Times New Roman"/>
          <w:i/>
          <w:iCs/>
          <w:lang w:eastAsia="ru-RU"/>
        </w:rPr>
        <w:t>S. aureus</w:t>
      </w:r>
      <w:r w:rsidRPr="007965D2">
        <w:rPr>
          <w:rFonts w:eastAsia="Times New Roman"/>
          <w:lang w:eastAsia="ru-RU"/>
        </w:rPr>
        <w:t xml:space="preserve">, 26 мм для </w:t>
      </w:r>
      <w:r w:rsidRPr="007965D2">
        <w:rPr>
          <w:rFonts w:eastAsia="Times New Roman"/>
          <w:i/>
          <w:iCs/>
          <w:lang w:eastAsia="ru-RU"/>
        </w:rPr>
        <w:t>P. aeruginosa</w:t>
      </w:r>
      <w:r w:rsidRPr="007965D2">
        <w:rPr>
          <w:rFonts w:eastAsia="Times New Roman"/>
          <w:lang w:eastAsia="ru-RU"/>
        </w:rPr>
        <w:t xml:space="preserve">), тем не менее </w:t>
      </w:r>
      <w:r w:rsidR="004C347C">
        <w:rPr>
          <w:rFonts w:eastAsia="Times New Roman"/>
          <w:lang w:eastAsia="ru-RU"/>
        </w:rPr>
        <w:t>это обусловлено</w:t>
      </w:r>
      <w:r w:rsidRPr="007965D2">
        <w:rPr>
          <w:rFonts w:eastAsia="Times New Roman"/>
          <w:lang w:eastAsia="ru-RU"/>
        </w:rPr>
        <w:t xml:space="preserve"> </w:t>
      </w:r>
      <w:r w:rsidR="004C347C">
        <w:rPr>
          <w:rFonts w:eastAsia="Times New Roman"/>
          <w:lang w:eastAsia="ru-RU"/>
        </w:rPr>
        <w:t>более пролонгированным выделением их из структуры модифицированного матрикса.</w:t>
      </w:r>
    </w:p>
    <w:p w14:paraId="15909003" w14:textId="77777777" w:rsidR="00DE75EE" w:rsidRPr="007965D2" w:rsidRDefault="00DE75EE" w:rsidP="007965D2">
      <w:pPr>
        <w:suppressAutoHyphens w:val="0"/>
        <w:spacing w:after="0" w:line="240" w:lineRule="auto"/>
        <w:ind w:firstLine="567"/>
        <w:jc w:val="both"/>
        <w:rPr>
          <w:rFonts w:eastAsia="Times New Roman"/>
          <w:lang w:eastAsia="ru-RU"/>
        </w:rPr>
      </w:pPr>
    </w:p>
    <w:p w14:paraId="65F18DDE" w14:textId="77777777" w:rsidR="000642CC" w:rsidRPr="00AD0B62" w:rsidRDefault="003A673D" w:rsidP="00E10549">
      <w:pPr>
        <w:suppressAutoHyphens w:val="0"/>
        <w:spacing w:after="0" w:line="240" w:lineRule="auto"/>
        <w:jc w:val="both"/>
        <w:rPr>
          <w:b/>
          <w:bCs/>
          <w:szCs w:val="28"/>
        </w:rPr>
      </w:pPr>
      <w:r>
        <w:rPr>
          <w:b/>
          <w:bCs/>
          <w:szCs w:val="28"/>
        </w:rPr>
        <w:t>3</w:t>
      </w:r>
      <w:r w:rsidRPr="00122251">
        <w:rPr>
          <w:b/>
          <w:bCs/>
          <w:szCs w:val="28"/>
        </w:rPr>
        <w:t>.</w:t>
      </w:r>
      <w:r w:rsidR="00F25128">
        <w:rPr>
          <w:b/>
          <w:szCs w:val="28"/>
        </w:rPr>
        <w:t>2</w:t>
      </w:r>
      <w:r w:rsidR="00AF30EA" w:rsidRPr="00AD0B62">
        <w:rPr>
          <w:szCs w:val="28"/>
        </w:rPr>
        <w:t xml:space="preserve"> </w:t>
      </w:r>
      <w:r w:rsidR="00AF30EA" w:rsidRPr="00AD0B62">
        <w:rPr>
          <w:b/>
          <w:bCs/>
          <w:szCs w:val="28"/>
        </w:rPr>
        <w:t xml:space="preserve">Оценка </w:t>
      </w:r>
      <w:r w:rsidR="00E10549" w:rsidRPr="00AD0B62">
        <w:rPr>
          <w:b/>
          <w:bCs/>
          <w:szCs w:val="28"/>
        </w:rPr>
        <w:t>микробиологических</w:t>
      </w:r>
      <w:r w:rsidR="00AF30EA" w:rsidRPr="00AD0B62">
        <w:rPr>
          <w:b/>
          <w:bCs/>
          <w:szCs w:val="28"/>
        </w:rPr>
        <w:t xml:space="preserve"> и</w:t>
      </w:r>
      <w:r w:rsidR="00E10549" w:rsidRPr="00AD0B62">
        <w:rPr>
          <w:b/>
          <w:bCs/>
          <w:szCs w:val="28"/>
        </w:rPr>
        <w:t xml:space="preserve"> клинико-</w:t>
      </w:r>
      <w:r w:rsidR="00E10549">
        <w:rPr>
          <w:b/>
          <w:bCs/>
          <w:szCs w:val="28"/>
        </w:rPr>
        <w:t>планиметрических</w:t>
      </w:r>
      <w:r w:rsidR="00AF30EA" w:rsidRPr="00AD0B62">
        <w:rPr>
          <w:b/>
          <w:bCs/>
          <w:szCs w:val="28"/>
        </w:rPr>
        <w:t xml:space="preserve"> характеристик </w:t>
      </w:r>
      <w:r w:rsidR="00F25128">
        <w:rPr>
          <w:b/>
          <w:bCs/>
          <w:szCs w:val="28"/>
        </w:rPr>
        <w:t>смоделированной инфицированной раны на фоне иммуносупрессии</w:t>
      </w:r>
      <w:r w:rsidR="00AF30EA" w:rsidRPr="00AD0B62">
        <w:rPr>
          <w:b/>
          <w:bCs/>
          <w:szCs w:val="28"/>
        </w:rPr>
        <w:t xml:space="preserve">. </w:t>
      </w:r>
    </w:p>
    <w:p w14:paraId="7EDC6220" w14:textId="77777777" w:rsidR="000642CC" w:rsidRPr="00AD0B62" w:rsidRDefault="00AF30EA">
      <w:pPr>
        <w:pStyle w:val="afb"/>
        <w:spacing w:beforeAutospacing="0" w:after="0" w:afterAutospacing="0"/>
        <w:ind w:firstLine="567"/>
        <w:jc w:val="both"/>
        <w:rPr>
          <w:b/>
          <w:sz w:val="28"/>
          <w:szCs w:val="28"/>
        </w:rPr>
      </w:pPr>
      <w:r w:rsidRPr="00AD0B62">
        <w:rPr>
          <w:b/>
          <w:sz w:val="28"/>
          <w:szCs w:val="28"/>
        </w:rPr>
        <w:t xml:space="preserve">Титр контаминации </w:t>
      </w:r>
    </w:p>
    <w:p w14:paraId="67AD55B7" w14:textId="637BD61D" w:rsidR="00B369FF" w:rsidRPr="00B369FF" w:rsidRDefault="00B369FF" w:rsidP="00B369FF">
      <w:pPr>
        <w:suppressAutoHyphens w:val="0"/>
        <w:spacing w:after="0" w:line="240" w:lineRule="auto"/>
        <w:ind w:firstLine="567"/>
        <w:jc w:val="both"/>
        <w:rPr>
          <w:rFonts w:eastAsia="Times New Roman"/>
          <w:szCs w:val="28"/>
          <w:lang w:eastAsia="ru-RU"/>
        </w:rPr>
      </w:pPr>
      <w:r w:rsidRPr="00B369FF">
        <w:rPr>
          <w:rFonts w:eastAsia="Times New Roman"/>
          <w:bCs/>
          <w:szCs w:val="28"/>
          <w:lang w:eastAsia="ru-RU"/>
        </w:rPr>
        <w:t>Бактериальная нагрузка, измеренная как титр контаминации, была оценена на 3-и и 7-е сутки эксперимента (табл. 5). Результаты показали различия в уровнях микробной контаминации между группами. В группе, где иммуносупрессия индуцировалась гидрокортизоном (Гк), на 3-й день среднее значение составило 1,60 ± 0,02 × 10⁶ КОЕ/мл. В группе с применением пристана (Пр) показатель был выше  1,80 ± 0,02 × 10⁶ КОЕ/мл; межгрупповое сравнение выявило статистически значимое различие уже на 3-и сутки (p &lt; 0,05). В контрольной группе без иммуносупрессии бактериальная нагрузка была значительно ниже и составила 5,7 ± 0,3 × 10⁴ КОЕ/мл.</w:t>
      </w:r>
    </w:p>
    <w:p w14:paraId="413015D6" w14:textId="77777777" w:rsidR="000642CC" w:rsidRPr="00AD0B62" w:rsidRDefault="000642CC">
      <w:pPr>
        <w:pStyle w:val="afb"/>
        <w:spacing w:beforeAutospacing="0" w:after="0" w:afterAutospacing="0"/>
        <w:ind w:firstLine="567"/>
        <w:jc w:val="both"/>
        <w:rPr>
          <w:sz w:val="28"/>
          <w:szCs w:val="28"/>
        </w:rPr>
      </w:pPr>
    </w:p>
    <w:p w14:paraId="6CC27D25" w14:textId="77777777" w:rsidR="000642CC" w:rsidRDefault="00AF30EA">
      <w:pPr>
        <w:pStyle w:val="afb"/>
        <w:spacing w:beforeAutospacing="0" w:after="0" w:afterAutospacing="0"/>
        <w:ind w:firstLine="567"/>
        <w:jc w:val="both"/>
        <w:rPr>
          <w:sz w:val="28"/>
          <w:szCs w:val="28"/>
        </w:rPr>
      </w:pPr>
      <w:r w:rsidRPr="00AD0B62">
        <w:rPr>
          <w:sz w:val="28"/>
          <w:szCs w:val="28"/>
        </w:rPr>
        <w:t xml:space="preserve">Таблица </w:t>
      </w:r>
      <w:r w:rsidR="00186A48">
        <w:rPr>
          <w:sz w:val="28"/>
          <w:szCs w:val="28"/>
        </w:rPr>
        <w:t>5</w:t>
      </w:r>
      <w:r w:rsidR="00186A48">
        <w:t xml:space="preserve"> – </w:t>
      </w:r>
      <w:r w:rsidRPr="00AD0B62">
        <w:rPr>
          <w:sz w:val="28"/>
          <w:szCs w:val="28"/>
        </w:rPr>
        <w:t xml:space="preserve"> Результаты анализа титра контаминации (КОЕ/</w:t>
      </w:r>
      <w:r w:rsidR="00B369FF">
        <w:rPr>
          <w:sz w:val="28"/>
          <w:szCs w:val="28"/>
        </w:rPr>
        <w:t>м</w:t>
      </w:r>
      <w:r w:rsidR="00F97351">
        <w:rPr>
          <w:sz w:val="28"/>
          <w:szCs w:val="28"/>
        </w:rPr>
        <w:t>л</w:t>
      </w:r>
      <w:r w:rsidRPr="00AD0B62">
        <w:rPr>
          <w:sz w:val="28"/>
          <w:szCs w:val="28"/>
        </w:rPr>
        <w:t>)</w:t>
      </w:r>
    </w:p>
    <w:tbl>
      <w:tblPr>
        <w:tblStyle w:val="110"/>
        <w:tblW w:w="9498" w:type="dxa"/>
        <w:tblLayout w:type="fixed"/>
        <w:tblLook w:val="04A0" w:firstRow="1" w:lastRow="0" w:firstColumn="1" w:lastColumn="0" w:noHBand="0" w:noVBand="1"/>
      </w:tblPr>
      <w:tblGrid>
        <w:gridCol w:w="2547"/>
        <w:gridCol w:w="2977"/>
        <w:gridCol w:w="2698"/>
        <w:gridCol w:w="1276"/>
      </w:tblGrid>
      <w:tr w:rsidR="00DE75EE" w:rsidRPr="00AD0B62" w14:paraId="0954ED13" w14:textId="77777777" w:rsidTr="00D13E34">
        <w:trPr>
          <w:cnfStyle w:val="100000000000" w:firstRow="1" w:lastRow="0" w:firstColumn="0" w:lastColumn="0" w:oddVBand="0" w:evenVBand="0" w:oddHBand="0"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547" w:type="dxa"/>
          </w:tcPr>
          <w:p w14:paraId="6BE0B962" w14:textId="77777777" w:rsidR="00DE75EE" w:rsidRPr="00AD0B62" w:rsidRDefault="00DE75EE">
            <w:pPr>
              <w:widowControl w:val="0"/>
              <w:spacing w:after="0" w:line="240" w:lineRule="auto"/>
              <w:jc w:val="both"/>
              <w:rPr>
                <w:rFonts w:eastAsia="Times New Roman"/>
                <w:bCs w:val="0"/>
                <w:szCs w:val="28"/>
                <w:lang w:eastAsia="ru-RU"/>
              </w:rPr>
            </w:pPr>
            <w:r w:rsidRPr="00AD0B62">
              <w:rPr>
                <w:rFonts w:eastAsia="Times New Roman"/>
                <w:szCs w:val="28"/>
                <w:lang w:eastAsia="ru-RU"/>
              </w:rPr>
              <w:t>День эксперимента</w:t>
            </w:r>
          </w:p>
        </w:tc>
        <w:tc>
          <w:tcPr>
            <w:tcW w:w="2977" w:type="dxa"/>
          </w:tcPr>
          <w:p w14:paraId="2734D8D1" w14:textId="77777777" w:rsidR="00DE75EE" w:rsidRPr="00AD0B62" w:rsidRDefault="00DE75EE">
            <w:pPr>
              <w:widowControl w:val="0"/>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bCs w:val="0"/>
                <w:szCs w:val="28"/>
                <w:lang w:eastAsia="ru-RU"/>
              </w:rPr>
            </w:pPr>
            <w:r w:rsidRPr="00AD0B62">
              <w:rPr>
                <w:rFonts w:eastAsia="Times New Roman"/>
                <w:szCs w:val="28"/>
                <w:lang w:eastAsia="ru-RU"/>
              </w:rPr>
              <w:t>Группа</w:t>
            </w:r>
          </w:p>
        </w:tc>
        <w:tc>
          <w:tcPr>
            <w:tcW w:w="2698" w:type="dxa"/>
          </w:tcPr>
          <w:p w14:paraId="316E9947" w14:textId="77777777" w:rsidR="00DE75EE" w:rsidRPr="00AD0B62" w:rsidRDefault="00DE75EE">
            <w:pPr>
              <w:widowControl w:val="0"/>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bCs w:val="0"/>
                <w:szCs w:val="28"/>
                <w:lang w:eastAsia="ru-RU"/>
              </w:rPr>
            </w:pPr>
            <w:r w:rsidRPr="00AD0B62">
              <w:rPr>
                <w:rFonts w:eastAsia="Times New Roman"/>
                <w:szCs w:val="28"/>
                <w:lang w:eastAsia="ru-RU"/>
              </w:rPr>
              <w:t xml:space="preserve">Среднее значение </w:t>
            </w:r>
          </w:p>
        </w:tc>
        <w:tc>
          <w:tcPr>
            <w:tcW w:w="1276" w:type="dxa"/>
          </w:tcPr>
          <w:p w14:paraId="7AFAF9FA" w14:textId="77777777" w:rsidR="00DE75EE" w:rsidRPr="00AD0B62" w:rsidRDefault="00DE75EE">
            <w:pPr>
              <w:widowControl w:val="0"/>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bCs w:val="0"/>
                <w:szCs w:val="28"/>
                <w:lang w:eastAsia="ru-RU"/>
              </w:rPr>
            </w:pPr>
            <w:r>
              <w:rPr>
                <w:rFonts w:eastAsia="Times New Roman"/>
                <w:szCs w:val="28"/>
                <w:lang w:eastAsia="ru-RU"/>
              </w:rPr>
              <w:t>р-уровень</w:t>
            </w:r>
          </w:p>
        </w:tc>
      </w:tr>
      <w:tr w:rsidR="00DE75EE" w:rsidRPr="00AD0B62" w14:paraId="4C9B5E9E" w14:textId="77777777" w:rsidTr="00D13E34">
        <w:trPr>
          <w:cnfStyle w:val="000000100000" w:firstRow="0" w:lastRow="0" w:firstColumn="0" w:lastColumn="0" w:oddVBand="0" w:evenVBand="0" w:oddHBand="1"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2547" w:type="dxa"/>
            <w:vMerge w:val="restart"/>
          </w:tcPr>
          <w:p w14:paraId="1A17B21E" w14:textId="77777777" w:rsidR="00DE75EE" w:rsidRPr="00AD0B62" w:rsidRDefault="00DE75EE" w:rsidP="00DE75EE">
            <w:pPr>
              <w:widowControl w:val="0"/>
              <w:spacing w:after="0" w:line="240" w:lineRule="auto"/>
              <w:jc w:val="center"/>
              <w:rPr>
                <w:rFonts w:eastAsia="Times New Roman"/>
                <w:szCs w:val="28"/>
                <w:lang w:eastAsia="ru-RU"/>
              </w:rPr>
            </w:pPr>
            <w:r w:rsidRPr="00AD0B62">
              <w:rPr>
                <w:rFonts w:eastAsia="Times New Roman"/>
                <w:szCs w:val="28"/>
                <w:lang w:eastAsia="ru-RU"/>
              </w:rPr>
              <w:t>3-й день</w:t>
            </w:r>
          </w:p>
        </w:tc>
        <w:tc>
          <w:tcPr>
            <w:tcW w:w="2977" w:type="dxa"/>
          </w:tcPr>
          <w:p w14:paraId="1A18F5ED" w14:textId="77777777" w:rsidR="00DE75EE" w:rsidRPr="00AD0B62" w:rsidRDefault="00DE75EE">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8"/>
                <w:lang w:eastAsia="ru-RU"/>
              </w:rPr>
            </w:pPr>
            <w:r>
              <w:rPr>
                <w:rFonts w:eastAsia="Times New Roman"/>
                <w:szCs w:val="28"/>
                <w:lang w:eastAsia="ru-RU"/>
              </w:rPr>
              <w:t>Гидрокортизон</w:t>
            </w:r>
          </w:p>
        </w:tc>
        <w:tc>
          <w:tcPr>
            <w:tcW w:w="2698" w:type="dxa"/>
          </w:tcPr>
          <w:p w14:paraId="4A9F5472" w14:textId="77777777" w:rsidR="00DE75EE" w:rsidRPr="00AD0B62" w:rsidRDefault="00B369FF">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8"/>
                <w:lang w:eastAsia="ru-RU"/>
              </w:rPr>
            </w:pPr>
            <w:r>
              <w:t>1,60 ± 0,02 × 10⁶</w:t>
            </w:r>
          </w:p>
        </w:tc>
        <w:tc>
          <w:tcPr>
            <w:tcW w:w="1276" w:type="dxa"/>
            <w:vMerge w:val="restart"/>
          </w:tcPr>
          <w:p w14:paraId="5D7780F7" w14:textId="77777777" w:rsidR="00DE75EE" w:rsidRPr="00AD0B62" w:rsidRDefault="00DE75EE" w:rsidP="00DE75EE">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szCs w:val="28"/>
              </w:rPr>
            </w:pPr>
            <w:r>
              <w:rPr>
                <w:szCs w:val="28"/>
              </w:rPr>
              <w:t>0,035</w:t>
            </w:r>
          </w:p>
        </w:tc>
      </w:tr>
      <w:tr w:rsidR="00DE75EE" w:rsidRPr="00AD0B62" w14:paraId="7102DFBF" w14:textId="77777777" w:rsidTr="00D13E34">
        <w:trPr>
          <w:trHeight w:val="421"/>
        </w:trPr>
        <w:tc>
          <w:tcPr>
            <w:cnfStyle w:val="001000000000" w:firstRow="0" w:lastRow="0" w:firstColumn="1" w:lastColumn="0" w:oddVBand="0" w:evenVBand="0" w:oddHBand="0" w:evenHBand="0" w:firstRowFirstColumn="0" w:firstRowLastColumn="0" w:lastRowFirstColumn="0" w:lastRowLastColumn="0"/>
            <w:tcW w:w="2547" w:type="dxa"/>
            <w:vMerge/>
          </w:tcPr>
          <w:p w14:paraId="7F89B9E6" w14:textId="77777777" w:rsidR="00DE75EE" w:rsidRPr="00AD0B62" w:rsidRDefault="00DE75EE">
            <w:pPr>
              <w:widowControl w:val="0"/>
              <w:spacing w:after="0" w:line="240" w:lineRule="auto"/>
              <w:jc w:val="both"/>
              <w:rPr>
                <w:rFonts w:eastAsia="Times New Roman"/>
                <w:szCs w:val="28"/>
                <w:lang w:eastAsia="ru-RU"/>
              </w:rPr>
            </w:pPr>
          </w:p>
        </w:tc>
        <w:tc>
          <w:tcPr>
            <w:tcW w:w="2977" w:type="dxa"/>
          </w:tcPr>
          <w:p w14:paraId="61AD98F9" w14:textId="77777777" w:rsidR="00DE75EE" w:rsidRPr="00AD0B62" w:rsidRDefault="00DE75EE">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8"/>
                <w:lang w:eastAsia="ru-RU"/>
              </w:rPr>
            </w:pPr>
            <w:r w:rsidRPr="00AD0B62">
              <w:rPr>
                <w:rFonts w:eastAsia="Times New Roman"/>
                <w:szCs w:val="28"/>
                <w:lang w:eastAsia="ru-RU"/>
              </w:rPr>
              <w:t>Пр</w:t>
            </w:r>
            <w:r>
              <w:rPr>
                <w:rFonts w:eastAsia="Times New Roman"/>
                <w:szCs w:val="28"/>
                <w:lang w:eastAsia="ru-RU"/>
              </w:rPr>
              <w:t>истан</w:t>
            </w:r>
          </w:p>
        </w:tc>
        <w:tc>
          <w:tcPr>
            <w:tcW w:w="2698" w:type="dxa"/>
          </w:tcPr>
          <w:p w14:paraId="5BD2825D" w14:textId="77777777" w:rsidR="00DE75EE" w:rsidRPr="00AD0B62" w:rsidRDefault="00B369FF">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8"/>
                <w:lang w:eastAsia="ru-RU"/>
              </w:rPr>
            </w:pPr>
            <w:r>
              <w:t>1,80 ± 0,02 × 10⁶</w:t>
            </w:r>
          </w:p>
        </w:tc>
        <w:tc>
          <w:tcPr>
            <w:tcW w:w="1276" w:type="dxa"/>
            <w:vMerge/>
          </w:tcPr>
          <w:p w14:paraId="35E017EE" w14:textId="77777777" w:rsidR="00DE75EE" w:rsidRPr="00AD0B62" w:rsidRDefault="00DE75EE">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szCs w:val="28"/>
              </w:rPr>
            </w:pPr>
          </w:p>
        </w:tc>
      </w:tr>
      <w:tr w:rsidR="00DE75EE" w:rsidRPr="00AD0B62" w14:paraId="1EBCCCBB" w14:textId="77777777" w:rsidTr="00D13E34">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2547" w:type="dxa"/>
            <w:vMerge/>
          </w:tcPr>
          <w:p w14:paraId="164E9DDF" w14:textId="77777777" w:rsidR="00DE75EE" w:rsidRPr="00AD0B62" w:rsidRDefault="00DE75EE">
            <w:pPr>
              <w:widowControl w:val="0"/>
              <w:spacing w:after="0" w:line="240" w:lineRule="auto"/>
              <w:jc w:val="both"/>
              <w:rPr>
                <w:rFonts w:eastAsia="Times New Roman"/>
                <w:szCs w:val="28"/>
                <w:lang w:eastAsia="ru-RU"/>
              </w:rPr>
            </w:pPr>
          </w:p>
        </w:tc>
        <w:tc>
          <w:tcPr>
            <w:tcW w:w="2977" w:type="dxa"/>
          </w:tcPr>
          <w:p w14:paraId="610B34AC" w14:textId="77777777" w:rsidR="00DE75EE" w:rsidRPr="00AD0B62" w:rsidRDefault="00DE75EE">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8"/>
                <w:lang w:eastAsia="ru-RU"/>
              </w:rPr>
            </w:pPr>
            <w:r>
              <w:rPr>
                <w:rFonts w:eastAsia="Times New Roman"/>
                <w:szCs w:val="28"/>
                <w:lang w:eastAsia="ru-RU"/>
              </w:rPr>
              <w:t>Без иммуносупрессии</w:t>
            </w:r>
          </w:p>
        </w:tc>
        <w:tc>
          <w:tcPr>
            <w:tcW w:w="2698" w:type="dxa"/>
          </w:tcPr>
          <w:p w14:paraId="05F0A153" w14:textId="77777777" w:rsidR="00DE75EE" w:rsidRPr="00AD0B62" w:rsidRDefault="00B369FF">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szCs w:val="28"/>
              </w:rPr>
            </w:pPr>
            <w:r>
              <w:t>5,7 ± 0,3 × 10⁴</w:t>
            </w:r>
          </w:p>
        </w:tc>
        <w:tc>
          <w:tcPr>
            <w:tcW w:w="1276" w:type="dxa"/>
          </w:tcPr>
          <w:p w14:paraId="7B69A3C6" w14:textId="77777777" w:rsidR="00DE75EE" w:rsidRDefault="00DE75EE">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szCs w:val="28"/>
              </w:rPr>
            </w:pPr>
          </w:p>
        </w:tc>
      </w:tr>
      <w:tr w:rsidR="00DE75EE" w:rsidRPr="00AD0B62" w14:paraId="7CB30E74" w14:textId="77777777" w:rsidTr="00D13E34">
        <w:trPr>
          <w:trHeight w:val="413"/>
        </w:trPr>
        <w:tc>
          <w:tcPr>
            <w:cnfStyle w:val="001000000000" w:firstRow="0" w:lastRow="0" w:firstColumn="1" w:lastColumn="0" w:oddVBand="0" w:evenVBand="0" w:oddHBand="0" w:evenHBand="0" w:firstRowFirstColumn="0" w:firstRowLastColumn="0" w:lastRowFirstColumn="0" w:lastRowLastColumn="0"/>
            <w:tcW w:w="2547" w:type="dxa"/>
            <w:vMerge w:val="restart"/>
          </w:tcPr>
          <w:p w14:paraId="4C06E7B1" w14:textId="77777777" w:rsidR="00DE75EE" w:rsidRPr="00AD0B62" w:rsidRDefault="00DE75EE" w:rsidP="00DE75EE">
            <w:pPr>
              <w:widowControl w:val="0"/>
              <w:spacing w:after="0" w:line="240" w:lineRule="auto"/>
              <w:jc w:val="center"/>
              <w:rPr>
                <w:rFonts w:eastAsia="Times New Roman"/>
                <w:szCs w:val="28"/>
                <w:lang w:eastAsia="ru-RU"/>
              </w:rPr>
            </w:pPr>
            <w:r w:rsidRPr="00AD0B62">
              <w:rPr>
                <w:rFonts w:eastAsia="Times New Roman"/>
                <w:szCs w:val="28"/>
                <w:lang w:eastAsia="ru-RU"/>
              </w:rPr>
              <w:t>7-й день</w:t>
            </w:r>
          </w:p>
        </w:tc>
        <w:tc>
          <w:tcPr>
            <w:tcW w:w="2977" w:type="dxa"/>
          </w:tcPr>
          <w:p w14:paraId="3FF34F43" w14:textId="77777777" w:rsidR="00DE75EE" w:rsidRPr="00AD0B62" w:rsidRDefault="00DE75EE">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8"/>
                <w:lang w:eastAsia="ru-RU"/>
              </w:rPr>
            </w:pPr>
            <w:r>
              <w:rPr>
                <w:rFonts w:eastAsia="Times New Roman"/>
                <w:szCs w:val="28"/>
                <w:lang w:eastAsia="ru-RU"/>
              </w:rPr>
              <w:t>Гидрокортизон</w:t>
            </w:r>
          </w:p>
        </w:tc>
        <w:tc>
          <w:tcPr>
            <w:tcW w:w="2698" w:type="dxa"/>
          </w:tcPr>
          <w:p w14:paraId="74348EA2" w14:textId="77777777" w:rsidR="00DE75EE" w:rsidRPr="00AD0B62" w:rsidRDefault="00B369FF">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8"/>
                <w:lang w:eastAsia="ru-RU"/>
              </w:rPr>
            </w:pPr>
            <w:r>
              <w:t>4,67 ± 0,12 × 10⁵</w:t>
            </w:r>
          </w:p>
        </w:tc>
        <w:tc>
          <w:tcPr>
            <w:tcW w:w="1276" w:type="dxa"/>
            <w:vMerge w:val="restart"/>
          </w:tcPr>
          <w:p w14:paraId="1F50E021" w14:textId="77777777" w:rsidR="00DE75EE" w:rsidRPr="00AD0B62" w:rsidRDefault="00DE75EE">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szCs w:val="28"/>
              </w:rPr>
            </w:pPr>
            <w:r>
              <w:rPr>
                <w:szCs w:val="28"/>
              </w:rPr>
              <w:t>0,041</w:t>
            </w:r>
          </w:p>
        </w:tc>
      </w:tr>
      <w:tr w:rsidR="00DE75EE" w:rsidRPr="00AD0B62" w14:paraId="13333A4E" w14:textId="77777777" w:rsidTr="00D13E34">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2547" w:type="dxa"/>
            <w:vMerge/>
          </w:tcPr>
          <w:p w14:paraId="7C3E6861" w14:textId="77777777" w:rsidR="00DE75EE" w:rsidRPr="00AD0B62" w:rsidRDefault="00DE75EE">
            <w:pPr>
              <w:widowControl w:val="0"/>
              <w:spacing w:after="0" w:line="240" w:lineRule="auto"/>
              <w:jc w:val="both"/>
              <w:rPr>
                <w:rFonts w:eastAsia="Times New Roman"/>
                <w:szCs w:val="28"/>
                <w:lang w:eastAsia="ru-RU"/>
              </w:rPr>
            </w:pPr>
          </w:p>
        </w:tc>
        <w:tc>
          <w:tcPr>
            <w:tcW w:w="2977" w:type="dxa"/>
          </w:tcPr>
          <w:p w14:paraId="01375531" w14:textId="77777777" w:rsidR="00DE75EE" w:rsidRPr="00AD0B62" w:rsidRDefault="00DE75EE">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8"/>
                <w:lang w:eastAsia="ru-RU"/>
              </w:rPr>
            </w:pPr>
            <w:r w:rsidRPr="00AD0B62">
              <w:rPr>
                <w:rFonts w:eastAsia="Times New Roman"/>
                <w:szCs w:val="28"/>
                <w:lang w:eastAsia="ru-RU"/>
              </w:rPr>
              <w:t>Пр</w:t>
            </w:r>
            <w:r>
              <w:rPr>
                <w:rFonts w:eastAsia="Times New Roman"/>
                <w:szCs w:val="28"/>
                <w:lang w:eastAsia="ru-RU"/>
              </w:rPr>
              <w:t>истан</w:t>
            </w:r>
          </w:p>
        </w:tc>
        <w:tc>
          <w:tcPr>
            <w:tcW w:w="2698" w:type="dxa"/>
          </w:tcPr>
          <w:p w14:paraId="42CBE755" w14:textId="77777777" w:rsidR="00DE75EE" w:rsidRPr="00AD0B62" w:rsidRDefault="00B369FF">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8"/>
                <w:lang w:eastAsia="ru-RU"/>
              </w:rPr>
            </w:pPr>
            <w:r>
              <w:t>5,30 ± 0,13 × 10⁵</w:t>
            </w:r>
          </w:p>
        </w:tc>
        <w:tc>
          <w:tcPr>
            <w:tcW w:w="1276" w:type="dxa"/>
            <w:vMerge/>
          </w:tcPr>
          <w:p w14:paraId="23767A01" w14:textId="77777777" w:rsidR="00DE75EE" w:rsidRPr="00AD0B62" w:rsidRDefault="00DE75EE">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szCs w:val="28"/>
              </w:rPr>
            </w:pPr>
          </w:p>
        </w:tc>
      </w:tr>
      <w:tr w:rsidR="00DE75EE" w:rsidRPr="00AD0B62" w14:paraId="3027DFFE" w14:textId="77777777" w:rsidTr="00D13E34">
        <w:trPr>
          <w:trHeight w:val="277"/>
        </w:trPr>
        <w:tc>
          <w:tcPr>
            <w:cnfStyle w:val="001000000000" w:firstRow="0" w:lastRow="0" w:firstColumn="1" w:lastColumn="0" w:oddVBand="0" w:evenVBand="0" w:oddHBand="0" w:evenHBand="0" w:firstRowFirstColumn="0" w:firstRowLastColumn="0" w:lastRowFirstColumn="0" w:lastRowLastColumn="0"/>
            <w:tcW w:w="2547" w:type="dxa"/>
            <w:vMerge/>
          </w:tcPr>
          <w:p w14:paraId="2F506FD2" w14:textId="77777777" w:rsidR="00DE75EE" w:rsidRPr="00AD0B62" w:rsidRDefault="00DE75EE">
            <w:pPr>
              <w:widowControl w:val="0"/>
              <w:spacing w:after="0" w:line="240" w:lineRule="auto"/>
              <w:jc w:val="both"/>
              <w:rPr>
                <w:rFonts w:eastAsia="Times New Roman"/>
                <w:szCs w:val="28"/>
                <w:lang w:eastAsia="ru-RU"/>
              </w:rPr>
            </w:pPr>
          </w:p>
        </w:tc>
        <w:tc>
          <w:tcPr>
            <w:tcW w:w="2977" w:type="dxa"/>
          </w:tcPr>
          <w:p w14:paraId="3BDE8895" w14:textId="77777777" w:rsidR="00DE75EE" w:rsidRPr="00AD0B62" w:rsidRDefault="00DE75EE">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8"/>
                <w:lang w:eastAsia="ru-RU"/>
              </w:rPr>
            </w:pPr>
            <w:r>
              <w:rPr>
                <w:rFonts w:eastAsia="Times New Roman"/>
                <w:szCs w:val="28"/>
                <w:lang w:eastAsia="ru-RU"/>
              </w:rPr>
              <w:t>Без иммуносупрессии</w:t>
            </w:r>
          </w:p>
        </w:tc>
        <w:tc>
          <w:tcPr>
            <w:tcW w:w="2698" w:type="dxa"/>
          </w:tcPr>
          <w:p w14:paraId="632A85EE" w14:textId="5F43111E" w:rsidR="00DE75EE" w:rsidRPr="00AD0B62" w:rsidRDefault="004010C9">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szCs w:val="28"/>
              </w:rPr>
            </w:pPr>
            <w:r>
              <w:t>&lt; 10 КОЕ/мл</w:t>
            </w:r>
          </w:p>
        </w:tc>
        <w:tc>
          <w:tcPr>
            <w:tcW w:w="1276" w:type="dxa"/>
          </w:tcPr>
          <w:p w14:paraId="7160F870" w14:textId="77777777" w:rsidR="00DE75EE" w:rsidRDefault="00DE75EE">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szCs w:val="28"/>
              </w:rPr>
            </w:pPr>
          </w:p>
        </w:tc>
      </w:tr>
    </w:tbl>
    <w:p w14:paraId="04C8DE21" w14:textId="77777777" w:rsidR="000642CC" w:rsidRPr="00AD0B62" w:rsidRDefault="000642CC">
      <w:pPr>
        <w:pStyle w:val="4"/>
        <w:spacing w:before="0" w:line="240" w:lineRule="auto"/>
        <w:jc w:val="both"/>
        <w:rPr>
          <w:rFonts w:ascii="Times New Roman" w:hAnsi="Times New Roman" w:cs="Times New Roman"/>
          <w:color w:val="auto"/>
          <w:szCs w:val="28"/>
        </w:rPr>
      </w:pPr>
    </w:p>
    <w:p w14:paraId="28FE5D13" w14:textId="2BF72BE1" w:rsidR="000642CC" w:rsidRPr="00313223" w:rsidRDefault="00B369FF" w:rsidP="00313223">
      <w:pPr>
        <w:pStyle w:val="afb"/>
        <w:spacing w:beforeAutospacing="0" w:after="0" w:afterAutospacing="0"/>
        <w:ind w:firstLine="567"/>
        <w:jc w:val="both"/>
        <w:rPr>
          <w:sz w:val="28"/>
          <w:szCs w:val="28"/>
        </w:rPr>
      </w:pPr>
      <w:r w:rsidRPr="00C90D2F">
        <w:rPr>
          <w:sz w:val="28"/>
          <w:szCs w:val="28"/>
        </w:rPr>
        <w:t xml:space="preserve">К 7-му дню наблюдалось снижение титра контаминации в обеих иммуносупрессированных группах. Для группы Гк среднее значение составило 4,67 ± 0,12 × 10⁵ КОЕ/мл, а для группы Пр  5,30 ± 0,13 × 10⁵ КОЕ/мл (p &lt; 0,05). В контрольной группе без иммуносупрессии рост патогенной микрофлоры не </w:t>
      </w:r>
      <w:r w:rsidRPr="004010C9">
        <w:rPr>
          <w:sz w:val="28"/>
          <w:szCs w:val="28"/>
        </w:rPr>
        <w:t xml:space="preserve">выявлен </w:t>
      </w:r>
      <w:r w:rsidR="00D055AA" w:rsidRPr="00C34310">
        <w:rPr>
          <w:sz w:val="28"/>
          <w:szCs w:val="28"/>
        </w:rPr>
        <w:t>(&lt; 10 КОЕ/мл</w:t>
      </w:r>
      <w:r w:rsidRPr="004010C9">
        <w:rPr>
          <w:sz w:val="28"/>
          <w:szCs w:val="28"/>
        </w:rPr>
        <w:t>).</w:t>
      </w:r>
      <w:r w:rsidR="00D055AA" w:rsidRPr="00C34310">
        <w:rPr>
          <w:sz w:val="32"/>
          <w:szCs w:val="28"/>
        </w:rPr>
        <w:t xml:space="preserve"> </w:t>
      </w:r>
    </w:p>
    <w:p w14:paraId="41456783" w14:textId="77777777" w:rsidR="000642CC" w:rsidRPr="00AD0B62" w:rsidRDefault="00AF30EA">
      <w:pPr>
        <w:pStyle w:val="afb"/>
        <w:spacing w:beforeAutospacing="0" w:after="0" w:afterAutospacing="0"/>
        <w:ind w:firstLine="567"/>
        <w:jc w:val="both"/>
        <w:rPr>
          <w:b/>
          <w:sz w:val="28"/>
          <w:szCs w:val="28"/>
        </w:rPr>
      </w:pPr>
      <w:r w:rsidRPr="00AD0B62">
        <w:rPr>
          <w:b/>
          <w:sz w:val="28"/>
          <w:szCs w:val="28"/>
        </w:rPr>
        <w:t xml:space="preserve">Динамика массы тела </w:t>
      </w:r>
    </w:p>
    <w:p w14:paraId="1EA0DC9E" w14:textId="445B1D78" w:rsidR="00F67D17" w:rsidRDefault="00AF30EA" w:rsidP="00C34310">
      <w:pPr>
        <w:pStyle w:val="afb"/>
        <w:spacing w:beforeAutospacing="0" w:after="0" w:afterAutospacing="0"/>
        <w:ind w:firstLine="567"/>
        <w:jc w:val="both"/>
        <w:rPr>
          <w:noProof/>
        </w:rPr>
      </w:pPr>
      <w:r w:rsidRPr="00AD0B62">
        <w:rPr>
          <w:sz w:val="28"/>
          <w:szCs w:val="28"/>
        </w:rPr>
        <w:t>Изменения массы тела использовались как показатель общего состояния животных. В группе гидрокортизона среднее значение массы тела составило 220,4</w:t>
      </w:r>
      <w:r w:rsidRPr="00221F95">
        <w:rPr>
          <w:sz w:val="28"/>
          <w:szCs w:val="28"/>
        </w:rPr>
        <w:t>±1,71г</w:t>
      </w:r>
      <w:r w:rsidRPr="00AD0B62">
        <w:rPr>
          <w:sz w:val="28"/>
          <w:szCs w:val="28"/>
        </w:rPr>
        <w:t xml:space="preserve"> в группе Пр</w:t>
      </w:r>
      <w:r w:rsidR="00F52523">
        <w:rPr>
          <w:sz w:val="28"/>
          <w:szCs w:val="28"/>
        </w:rPr>
        <w:t>истан</w:t>
      </w:r>
      <w:r w:rsidRPr="00AD0B62">
        <w:rPr>
          <w:sz w:val="28"/>
          <w:szCs w:val="28"/>
        </w:rPr>
        <w:t xml:space="preserve"> и </w:t>
      </w:r>
      <w:r w:rsidRPr="00AD0B62">
        <w:rPr>
          <w:bCs/>
          <w:sz w:val="28"/>
          <w:szCs w:val="28"/>
        </w:rPr>
        <w:t xml:space="preserve">220,2±3,05 </w:t>
      </w:r>
      <w:r w:rsidRPr="00221F95">
        <w:rPr>
          <w:sz w:val="28"/>
          <w:szCs w:val="28"/>
        </w:rPr>
        <w:t>г</w:t>
      </w:r>
      <w:r w:rsidRPr="008A2416">
        <w:rPr>
          <w:sz w:val="28"/>
          <w:szCs w:val="28"/>
        </w:rPr>
        <w:t xml:space="preserve"> </w:t>
      </w:r>
      <w:r w:rsidR="00F52523">
        <w:rPr>
          <w:sz w:val="28"/>
          <w:szCs w:val="28"/>
        </w:rPr>
        <w:t xml:space="preserve">в группе </w:t>
      </w:r>
      <w:r w:rsidR="00F52523" w:rsidRPr="00F52523">
        <w:rPr>
          <w:sz w:val="28"/>
          <w:szCs w:val="28"/>
        </w:rPr>
        <w:t>Гидрокортизон</w:t>
      </w:r>
      <w:r w:rsidRPr="00F52523">
        <w:rPr>
          <w:sz w:val="32"/>
          <w:szCs w:val="28"/>
        </w:rPr>
        <w:t xml:space="preserve"> </w:t>
      </w:r>
      <w:r w:rsidRPr="00AD0B62">
        <w:rPr>
          <w:sz w:val="28"/>
          <w:szCs w:val="28"/>
        </w:rPr>
        <w:t>на 3-й день (</w:t>
      </w:r>
      <w:r w:rsidRPr="00AD0B62">
        <w:rPr>
          <w:sz w:val="28"/>
          <w:szCs w:val="28"/>
          <w:lang w:val="en-US"/>
        </w:rPr>
        <w:t>p</w:t>
      </w:r>
      <w:r w:rsidRPr="00AD0B62">
        <w:rPr>
          <w:sz w:val="28"/>
          <w:szCs w:val="28"/>
        </w:rPr>
        <w:t xml:space="preserve"> &gt;0,05) и 202,38</w:t>
      </w:r>
      <w:r w:rsidRPr="008A2416">
        <w:rPr>
          <w:sz w:val="28"/>
          <w:szCs w:val="28"/>
        </w:rPr>
        <w:t>±</w:t>
      </w:r>
      <w:r w:rsidRPr="00221F95">
        <w:rPr>
          <w:sz w:val="28"/>
          <w:szCs w:val="28"/>
        </w:rPr>
        <w:t>1,57г</w:t>
      </w:r>
      <w:r w:rsidRPr="00AD0B62">
        <w:rPr>
          <w:sz w:val="28"/>
          <w:szCs w:val="28"/>
        </w:rPr>
        <w:t xml:space="preserve"> и 202,63</w:t>
      </w:r>
      <w:r w:rsidRPr="00221F95">
        <w:rPr>
          <w:sz w:val="28"/>
          <w:szCs w:val="28"/>
        </w:rPr>
        <w:t>±4,46</w:t>
      </w:r>
      <w:r w:rsidRPr="008A2416">
        <w:rPr>
          <w:sz w:val="28"/>
          <w:szCs w:val="28"/>
        </w:rPr>
        <w:t xml:space="preserve"> </w:t>
      </w:r>
      <w:r w:rsidRPr="00AD0B62">
        <w:rPr>
          <w:sz w:val="28"/>
          <w:szCs w:val="28"/>
        </w:rPr>
        <w:t xml:space="preserve">г на 7-й день соответственно, однако статистически значимой разницы выявлено не было (р=0,87) (Рис. </w:t>
      </w:r>
      <w:r w:rsidR="0022675C">
        <w:rPr>
          <w:sz w:val="28"/>
          <w:szCs w:val="28"/>
        </w:rPr>
        <w:t>1</w:t>
      </w:r>
      <w:r w:rsidR="00F31EDA">
        <w:rPr>
          <w:sz w:val="28"/>
          <w:szCs w:val="28"/>
        </w:rPr>
        <w:t>8</w:t>
      </w:r>
      <w:r w:rsidRPr="00AD0B62">
        <w:rPr>
          <w:sz w:val="28"/>
          <w:szCs w:val="28"/>
        </w:rPr>
        <w:t xml:space="preserve">). </w:t>
      </w:r>
      <w:r w:rsidR="00C43379" w:rsidRPr="00C43379">
        <w:rPr>
          <w:noProof/>
        </w:rPr>
        <w:t xml:space="preserve"> </w:t>
      </w:r>
    </w:p>
    <w:p w14:paraId="1C3C4C94" w14:textId="77777777" w:rsidR="002C034F" w:rsidRDefault="002C034F" w:rsidP="004E1AC1">
      <w:pPr>
        <w:pStyle w:val="afb"/>
        <w:spacing w:beforeAutospacing="0" w:after="0" w:afterAutospacing="0"/>
        <w:ind w:firstLine="567"/>
        <w:jc w:val="center"/>
        <w:rPr>
          <w:noProof/>
        </w:rPr>
      </w:pPr>
    </w:p>
    <w:p w14:paraId="50527F90" w14:textId="77777777" w:rsidR="002C034F" w:rsidRDefault="002C034F" w:rsidP="004E1AC1">
      <w:pPr>
        <w:pStyle w:val="afb"/>
        <w:spacing w:beforeAutospacing="0" w:after="0" w:afterAutospacing="0"/>
        <w:ind w:firstLine="567"/>
        <w:jc w:val="center"/>
        <w:rPr>
          <w:noProof/>
        </w:rPr>
      </w:pPr>
    </w:p>
    <w:p w14:paraId="07F4A131" w14:textId="77777777" w:rsidR="000642CC" w:rsidRPr="00AD0B62" w:rsidRDefault="00F67D17" w:rsidP="002C034F">
      <w:pPr>
        <w:pStyle w:val="afb"/>
        <w:spacing w:beforeAutospacing="0" w:after="0" w:afterAutospacing="0"/>
        <w:jc w:val="center"/>
        <w:rPr>
          <w:sz w:val="28"/>
          <w:szCs w:val="28"/>
        </w:rPr>
      </w:pPr>
      <w:r w:rsidRPr="00C34310">
        <w:rPr>
          <w:noProof/>
          <w:sz w:val="28"/>
          <w:szCs w:val="28"/>
        </w:rPr>
        <w:lastRenderedPageBreak/>
        <w:drawing>
          <wp:inline distT="0" distB="0" distL="0" distR="0" wp14:anchorId="3ACDC684" wp14:editId="3397B0E9">
            <wp:extent cx="3580691" cy="3325495"/>
            <wp:effectExtent l="0" t="0" r="127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srcRect t="2705"/>
                    <a:stretch/>
                  </pic:blipFill>
                  <pic:spPr bwMode="auto">
                    <a:xfrm>
                      <a:off x="0" y="0"/>
                      <a:ext cx="3616668" cy="3358908"/>
                    </a:xfrm>
                    <a:prstGeom prst="rect">
                      <a:avLst/>
                    </a:prstGeom>
                    <a:ln>
                      <a:noFill/>
                    </a:ln>
                    <a:extLst>
                      <a:ext uri="{53640926-AAD7-44D8-BBD7-CCE9431645EC}">
                        <a14:shadowObscured xmlns:a14="http://schemas.microsoft.com/office/drawing/2010/main"/>
                      </a:ext>
                    </a:extLst>
                  </pic:spPr>
                </pic:pic>
              </a:graphicData>
            </a:graphic>
          </wp:inline>
        </w:drawing>
      </w:r>
    </w:p>
    <w:p w14:paraId="4ED87B2A" w14:textId="77777777" w:rsidR="000642CC" w:rsidRDefault="00AF30EA">
      <w:pPr>
        <w:pStyle w:val="afb"/>
        <w:spacing w:beforeAutospacing="0" w:after="0" w:afterAutospacing="0"/>
        <w:ind w:left="567"/>
        <w:jc w:val="center"/>
        <w:rPr>
          <w:sz w:val="28"/>
          <w:szCs w:val="28"/>
        </w:rPr>
      </w:pPr>
      <w:r w:rsidRPr="00AD0B62">
        <w:rPr>
          <w:sz w:val="28"/>
          <w:szCs w:val="28"/>
        </w:rPr>
        <w:t xml:space="preserve">Рисунок </w:t>
      </w:r>
      <w:r w:rsidR="0022675C">
        <w:rPr>
          <w:sz w:val="28"/>
          <w:szCs w:val="28"/>
        </w:rPr>
        <w:t>1</w:t>
      </w:r>
      <w:r w:rsidR="00F31EDA">
        <w:rPr>
          <w:sz w:val="28"/>
          <w:szCs w:val="28"/>
        </w:rPr>
        <w:t>8</w:t>
      </w:r>
      <w:r w:rsidRPr="00AD0B62">
        <w:rPr>
          <w:sz w:val="28"/>
          <w:szCs w:val="28"/>
        </w:rPr>
        <w:t xml:space="preserve"> – Распределение веса в двух группах на 7 сутки.</w:t>
      </w:r>
    </w:p>
    <w:p w14:paraId="61F9D418" w14:textId="77777777" w:rsidR="00294C97" w:rsidRPr="00AD0B62" w:rsidRDefault="00294C97">
      <w:pPr>
        <w:pStyle w:val="afb"/>
        <w:spacing w:beforeAutospacing="0" w:after="0" w:afterAutospacing="0"/>
        <w:ind w:left="567"/>
        <w:jc w:val="center"/>
        <w:rPr>
          <w:sz w:val="28"/>
          <w:szCs w:val="28"/>
        </w:rPr>
      </w:pPr>
    </w:p>
    <w:p w14:paraId="484A94C1" w14:textId="77777777" w:rsidR="000642CC" w:rsidRPr="00AD0B62" w:rsidRDefault="00AF30EA">
      <w:pPr>
        <w:pStyle w:val="afb"/>
        <w:spacing w:beforeAutospacing="0" w:after="0" w:afterAutospacing="0"/>
        <w:ind w:firstLine="567"/>
        <w:jc w:val="both"/>
        <w:rPr>
          <w:sz w:val="28"/>
          <w:szCs w:val="28"/>
        </w:rPr>
      </w:pPr>
      <w:r w:rsidRPr="00AD0B62">
        <w:rPr>
          <w:sz w:val="28"/>
          <w:szCs w:val="28"/>
        </w:rPr>
        <w:t>Устойчивость массы тела отражена в Таблице №</w:t>
      </w:r>
      <w:r w:rsidR="00613A2F">
        <w:rPr>
          <w:sz w:val="28"/>
          <w:szCs w:val="28"/>
        </w:rPr>
        <w:t>6</w:t>
      </w:r>
      <w:r w:rsidRPr="00AD0B62">
        <w:rPr>
          <w:sz w:val="28"/>
          <w:szCs w:val="28"/>
        </w:rPr>
        <w:t xml:space="preserve"> и указывает на то, что Гидрокортизон и Пристан обеспечивают </w:t>
      </w:r>
      <w:r w:rsidR="00717C10">
        <w:rPr>
          <w:sz w:val="28"/>
          <w:szCs w:val="28"/>
        </w:rPr>
        <w:t>на массу тела крыс статистически не значимое воздействие</w:t>
      </w:r>
      <w:r w:rsidRPr="00AD0B62">
        <w:rPr>
          <w:sz w:val="28"/>
          <w:szCs w:val="28"/>
        </w:rPr>
        <w:t>.</w:t>
      </w:r>
    </w:p>
    <w:p w14:paraId="70398980" w14:textId="77777777" w:rsidR="000642CC" w:rsidRPr="00AD0B62" w:rsidRDefault="000642CC">
      <w:pPr>
        <w:pStyle w:val="afb"/>
        <w:spacing w:beforeAutospacing="0" w:after="0" w:afterAutospacing="0"/>
        <w:ind w:firstLine="567"/>
        <w:jc w:val="both"/>
        <w:rPr>
          <w:sz w:val="28"/>
          <w:szCs w:val="28"/>
        </w:rPr>
      </w:pPr>
    </w:p>
    <w:p w14:paraId="6A5CE816" w14:textId="77777777" w:rsidR="000642CC" w:rsidRPr="00AD0B62" w:rsidRDefault="00AF30EA">
      <w:pPr>
        <w:pStyle w:val="afb"/>
        <w:spacing w:beforeAutospacing="0" w:after="0" w:afterAutospacing="0"/>
        <w:ind w:firstLine="567"/>
        <w:jc w:val="both"/>
        <w:rPr>
          <w:sz w:val="28"/>
          <w:szCs w:val="28"/>
        </w:rPr>
      </w:pPr>
      <w:r w:rsidRPr="00AD0B62">
        <w:rPr>
          <w:sz w:val="28"/>
          <w:szCs w:val="28"/>
        </w:rPr>
        <w:t xml:space="preserve">Таблица </w:t>
      </w:r>
      <w:r w:rsidR="00613A2F">
        <w:rPr>
          <w:sz w:val="28"/>
          <w:szCs w:val="28"/>
        </w:rPr>
        <w:t>6</w:t>
      </w:r>
      <w:r w:rsidR="00186A48">
        <w:t xml:space="preserve"> – </w:t>
      </w:r>
      <w:r w:rsidRPr="00AD0B62">
        <w:rPr>
          <w:sz w:val="28"/>
          <w:szCs w:val="28"/>
        </w:rPr>
        <w:t>Динамика массы тела животных (г)</w:t>
      </w:r>
    </w:p>
    <w:tbl>
      <w:tblPr>
        <w:tblStyle w:val="110"/>
        <w:tblW w:w="9058" w:type="dxa"/>
        <w:tblLayout w:type="fixed"/>
        <w:tblLook w:val="04A0" w:firstRow="1" w:lastRow="0" w:firstColumn="1" w:lastColumn="0" w:noHBand="0" w:noVBand="1"/>
      </w:tblPr>
      <w:tblGrid>
        <w:gridCol w:w="1980"/>
        <w:gridCol w:w="2410"/>
        <w:gridCol w:w="1559"/>
        <w:gridCol w:w="1843"/>
        <w:gridCol w:w="1266"/>
      </w:tblGrid>
      <w:tr w:rsidR="000642CC" w:rsidRPr="00AD0B62" w14:paraId="1BDCBCE3" w14:textId="77777777" w:rsidTr="00D13E34">
        <w:trPr>
          <w:cnfStyle w:val="100000000000" w:firstRow="1" w:lastRow="0" w:firstColumn="0" w:lastColumn="0" w:oddVBand="0" w:evenVBand="0" w:oddHBand="0"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1980" w:type="dxa"/>
          </w:tcPr>
          <w:p w14:paraId="0940861D" w14:textId="77777777" w:rsidR="000642CC" w:rsidRPr="00AD0B62" w:rsidRDefault="00AF30EA">
            <w:pPr>
              <w:widowControl w:val="0"/>
              <w:spacing w:after="0" w:line="240" w:lineRule="auto"/>
              <w:jc w:val="both"/>
              <w:rPr>
                <w:rFonts w:eastAsia="Times New Roman"/>
                <w:bCs w:val="0"/>
                <w:szCs w:val="28"/>
                <w:lang w:eastAsia="ru-RU"/>
              </w:rPr>
            </w:pPr>
            <w:r w:rsidRPr="00AD0B62">
              <w:rPr>
                <w:rFonts w:eastAsia="Times New Roman"/>
                <w:szCs w:val="28"/>
                <w:lang w:eastAsia="ru-RU"/>
              </w:rPr>
              <w:t>День эксперимента</w:t>
            </w:r>
          </w:p>
        </w:tc>
        <w:tc>
          <w:tcPr>
            <w:tcW w:w="2410" w:type="dxa"/>
          </w:tcPr>
          <w:p w14:paraId="0B65AC27" w14:textId="77777777" w:rsidR="000642CC" w:rsidRPr="00AD0B62" w:rsidRDefault="00AF30EA">
            <w:pPr>
              <w:widowControl w:val="0"/>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bCs w:val="0"/>
                <w:szCs w:val="28"/>
                <w:lang w:eastAsia="ru-RU"/>
              </w:rPr>
            </w:pPr>
            <w:r w:rsidRPr="00AD0B62">
              <w:rPr>
                <w:rFonts w:eastAsia="Times New Roman"/>
                <w:szCs w:val="28"/>
                <w:lang w:eastAsia="ru-RU"/>
              </w:rPr>
              <w:t>Группа</w:t>
            </w:r>
          </w:p>
        </w:tc>
        <w:tc>
          <w:tcPr>
            <w:tcW w:w="1559" w:type="dxa"/>
          </w:tcPr>
          <w:p w14:paraId="568A0EB0" w14:textId="77777777" w:rsidR="000642CC" w:rsidRPr="00AD0B62" w:rsidRDefault="00AF30EA">
            <w:pPr>
              <w:widowControl w:val="0"/>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bCs w:val="0"/>
                <w:szCs w:val="28"/>
                <w:lang w:eastAsia="ru-RU"/>
              </w:rPr>
            </w:pPr>
            <w:r w:rsidRPr="00AD0B62">
              <w:rPr>
                <w:rFonts w:eastAsia="Times New Roman"/>
                <w:szCs w:val="28"/>
                <w:lang w:eastAsia="ru-RU"/>
              </w:rPr>
              <w:t>Среднее значение</w:t>
            </w:r>
          </w:p>
        </w:tc>
        <w:tc>
          <w:tcPr>
            <w:tcW w:w="1843" w:type="dxa"/>
          </w:tcPr>
          <w:p w14:paraId="09624A76" w14:textId="77777777" w:rsidR="000642CC" w:rsidRPr="00AD0B62" w:rsidRDefault="00AF30EA">
            <w:pPr>
              <w:widowControl w:val="0"/>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bCs w:val="0"/>
                <w:szCs w:val="28"/>
                <w:lang w:eastAsia="ru-RU"/>
              </w:rPr>
            </w:pPr>
            <w:r w:rsidRPr="00AD0B62">
              <w:rPr>
                <w:rFonts w:eastAsia="Times New Roman"/>
                <w:szCs w:val="28"/>
                <w:lang w:eastAsia="ru-RU"/>
              </w:rPr>
              <w:t>Стандартное отклонение</w:t>
            </w:r>
          </w:p>
        </w:tc>
        <w:tc>
          <w:tcPr>
            <w:tcW w:w="1266" w:type="dxa"/>
          </w:tcPr>
          <w:p w14:paraId="1ACF4026" w14:textId="77777777" w:rsidR="000642CC" w:rsidRPr="00AD0B62" w:rsidRDefault="00AF30EA">
            <w:pPr>
              <w:widowControl w:val="0"/>
              <w:spacing w:after="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bCs w:val="0"/>
                <w:szCs w:val="28"/>
                <w:lang w:val="en-US" w:eastAsia="ru-RU"/>
              </w:rPr>
            </w:pPr>
            <w:r w:rsidRPr="00AD0B62">
              <w:rPr>
                <w:rFonts w:eastAsia="Times New Roman"/>
                <w:szCs w:val="28"/>
                <w:lang w:val="en-US" w:eastAsia="ru-RU"/>
              </w:rPr>
              <w:t>p-level</w:t>
            </w:r>
          </w:p>
        </w:tc>
      </w:tr>
      <w:tr w:rsidR="008F382C" w:rsidRPr="00AD0B62" w14:paraId="5B9A1CEE" w14:textId="77777777" w:rsidTr="00D13E34">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1980" w:type="dxa"/>
            <w:vMerge w:val="restart"/>
          </w:tcPr>
          <w:p w14:paraId="7E470416" w14:textId="77777777" w:rsidR="008F382C" w:rsidRPr="00AD0B62" w:rsidRDefault="008F382C">
            <w:pPr>
              <w:widowControl w:val="0"/>
              <w:spacing w:after="0" w:line="240" w:lineRule="auto"/>
              <w:jc w:val="both"/>
              <w:rPr>
                <w:rFonts w:eastAsia="Times New Roman"/>
                <w:szCs w:val="28"/>
                <w:lang w:eastAsia="ru-RU"/>
              </w:rPr>
            </w:pPr>
            <w:r w:rsidRPr="00AD0B62">
              <w:rPr>
                <w:rFonts w:eastAsia="Times New Roman"/>
                <w:szCs w:val="28"/>
                <w:lang w:eastAsia="ru-RU"/>
              </w:rPr>
              <w:t>3-й день</w:t>
            </w:r>
          </w:p>
        </w:tc>
        <w:tc>
          <w:tcPr>
            <w:tcW w:w="2410" w:type="dxa"/>
          </w:tcPr>
          <w:p w14:paraId="0574C5F8" w14:textId="77777777" w:rsidR="008F382C" w:rsidRPr="00AD0B62" w:rsidRDefault="008F382C">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8"/>
                <w:lang w:eastAsia="ru-RU"/>
              </w:rPr>
            </w:pPr>
            <w:r w:rsidRPr="00AD0B62">
              <w:rPr>
                <w:rFonts w:eastAsia="Times New Roman"/>
                <w:szCs w:val="28"/>
                <w:lang w:eastAsia="ru-RU"/>
              </w:rPr>
              <w:t>Гидрокортизон</w:t>
            </w:r>
          </w:p>
        </w:tc>
        <w:tc>
          <w:tcPr>
            <w:tcW w:w="1559" w:type="dxa"/>
          </w:tcPr>
          <w:p w14:paraId="6BDB65E0" w14:textId="77777777" w:rsidR="008F382C" w:rsidRPr="00AD0B62" w:rsidRDefault="008F382C">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8"/>
                <w:lang w:eastAsia="ru-RU"/>
              </w:rPr>
            </w:pPr>
            <w:r w:rsidRPr="00AD0B62">
              <w:rPr>
                <w:szCs w:val="28"/>
              </w:rPr>
              <w:t>220,68</w:t>
            </w:r>
          </w:p>
        </w:tc>
        <w:tc>
          <w:tcPr>
            <w:tcW w:w="1843" w:type="dxa"/>
          </w:tcPr>
          <w:p w14:paraId="5AE037B6" w14:textId="77777777" w:rsidR="008F382C" w:rsidRPr="00AD0B62" w:rsidRDefault="008F382C">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8"/>
                <w:lang w:eastAsia="ru-RU"/>
              </w:rPr>
            </w:pPr>
            <w:r w:rsidRPr="00221F95">
              <w:rPr>
                <w:szCs w:val="28"/>
              </w:rPr>
              <w:t>±4,97</w:t>
            </w:r>
          </w:p>
        </w:tc>
        <w:tc>
          <w:tcPr>
            <w:tcW w:w="1266" w:type="dxa"/>
            <w:vMerge w:val="restart"/>
          </w:tcPr>
          <w:p w14:paraId="66C62C30" w14:textId="77777777" w:rsidR="008F382C" w:rsidRPr="002D30D2" w:rsidRDefault="008F382C">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szCs w:val="28"/>
                <w:lang w:val="en-US"/>
              </w:rPr>
            </w:pPr>
            <w:r>
              <w:rPr>
                <w:szCs w:val="28"/>
              </w:rPr>
              <w:t>р</w:t>
            </w:r>
            <w:r w:rsidRPr="00221F95">
              <w:rPr>
                <w:szCs w:val="28"/>
                <w:lang w:val="en-US"/>
              </w:rPr>
              <w:t>=0,872</w:t>
            </w:r>
          </w:p>
        </w:tc>
      </w:tr>
      <w:tr w:rsidR="008F382C" w:rsidRPr="00AD0B62" w14:paraId="121771D3" w14:textId="77777777" w:rsidTr="00D13E34">
        <w:trPr>
          <w:trHeight w:val="415"/>
        </w:trPr>
        <w:tc>
          <w:tcPr>
            <w:cnfStyle w:val="001000000000" w:firstRow="0" w:lastRow="0" w:firstColumn="1" w:lastColumn="0" w:oddVBand="0" w:evenVBand="0" w:oddHBand="0" w:evenHBand="0" w:firstRowFirstColumn="0" w:firstRowLastColumn="0" w:lastRowFirstColumn="0" w:lastRowLastColumn="0"/>
            <w:tcW w:w="1980" w:type="dxa"/>
            <w:vMerge/>
          </w:tcPr>
          <w:p w14:paraId="4254BB17" w14:textId="77777777" w:rsidR="008F382C" w:rsidRPr="00AD0B62" w:rsidRDefault="008F382C">
            <w:pPr>
              <w:widowControl w:val="0"/>
              <w:spacing w:after="0" w:line="240" w:lineRule="auto"/>
              <w:jc w:val="both"/>
              <w:rPr>
                <w:rFonts w:eastAsia="Times New Roman"/>
                <w:szCs w:val="28"/>
                <w:lang w:eastAsia="ru-RU"/>
              </w:rPr>
            </w:pPr>
          </w:p>
        </w:tc>
        <w:tc>
          <w:tcPr>
            <w:tcW w:w="2410" w:type="dxa"/>
          </w:tcPr>
          <w:p w14:paraId="479A3905" w14:textId="77777777" w:rsidR="008F382C" w:rsidRPr="00AD0B62" w:rsidRDefault="008F382C">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8"/>
                <w:lang w:eastAsia="ru-RU"/>
              </w:rPr>
            </w:pPr>
            <w:r w:rsidRPr="00AD0B62">
              <w:rPr>
                <w:rFonts w:eastAsia="Times New Roman"/>
                <w:szCs w:val="28"/>
                <w:lang w:eastAsia="ru-RU"/>
              </w:rPr>
              <w:t>Пристан</w:t>
            </w:r>
          </w:p>
        </w:tc>
        <w:tc>
          <w:tcPr>
            <w:tcW w:w="1559" w:type="dxa"/>
          </w:tcPr>
          <w:p w14:paraId="028A6297" w14:textId="77777777" w:rsidR="008F382C" w:rsidRPr="00AD0B62" w:rsidRDefault="008F382C">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8"/>
                <w:lang w:eastAsia="ru-RU"/>
              </w:rPr>
            </w:pPr>
            <w:r w:rsidRPr="00AD0B62">
              <w:rPr>
                <w:szCs w:val="28"/>
              </w:rPr>
              <w:t>220,4</w:t>
            </w:r>
          </w:p>
        </w:tc>
        <w:tc>
          <w:tcPr>
            <w:tcW w:w="1843" w:type="dxa"/>
          </w:tcPr>
          <w:p w14:paraId="11F4F24E" w14:textId="77777777" w:rsidR="008F382C" w:rsidRPr="00AD0B62" w:rsidRDefault="008F382C">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8"/>
                <w:lang w:eastAsia="ru-RU"/>
              </w:rPr>
            </w:pPr>
            <w:r w:rsidRPr="00221F95">
              <w:rPr>
                <w:szCs w:val="28"/>
              </w:rPr>
              <w:t>±1,71</w:t>
            </w:r>
          </w:p>
        </w:tc>
        <w:tc>
          <w:tcPr>
            <w:tcW w:w="1266" w:type="dxa"/>
            <w:vMerge/>
          </w:tcPr>
          <w:p w14:paraId="7D005DB2" w14:textId="77777777" w:rsidR="008F382C" w:rsidRPr="001600BB" w:rsidRDefault="008F382C">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szCs w:val="28"/>
              </w:rPr>
            </w:pPr>
          </w:p>
        </w:tc>
      </w:tr>
      <w:tr w:rsidR="008F382C" w:rsidRPr="00AD0B62" w14:paraId="763DA590" w14:textId="77777777" w:rsidTr="00D13E34">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1980" w:type="dxa"/>
            <w:vMerge/>
          </w:tcPr>
          <w:p w14:paraId="28765E61" w14:textId="77777777" w:rsidR="008F382C" w:rsidRPr="00AD0B62" w:rsidRDefault="008F382C">
            <w:pPr>
              <w:widowControl w:val="0"/>
              <w:spacing w:after="0" w:line="240" w:lineRule="auto"/>
              <w:jc w:val="both"/>
              <w:rPr>
                <w:rFonts w:eastAsia="Times New Roman"/>
                <w:szCs w:val="28"/>
                <w:lang w:eastAsia="ru-RU"/>
              </w:rPr>
            </w:pPr>
          </w:p>
        </w:tc>
        <w:tc>
          <w:tcPr>
            <w:tcW w:w="2410" w:type="dxa"/>
          </w:tcPr>
          <w:p w14:paraId="600F87F4" w14:textId="77777777" w:rsidR="008F382C" w:rsidRPr="00AD0B62" w:rsidRDefault="008F382C">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8"/>
                <w:lang w:eastAsia="ru-RU"/>
              </w:rPr>
            </w:pPr>
            <w:r>
              <w:rPr>
                <w:rFonts w:eastAsia="Times New Roman"/>
                <w:szCs w:val="28"/>
                <w:lang w:eastAsia="ru-RU"/>
              </w:rPr>
              <w:t>Без иммуносупрессии</w:t>
            </w:r>
          </w:p>
        </w:tc>
        <w:tc>
          <w:tcPr>
            <w:tcW w:w="1559" w:type="dxa"/>
          </w:tcPr>
          <w:p w14:paraId="4EDF77E0" w14:textId="77777777" w:rsidR="008F382C" w:rsidRPr="00AD0B62" w:rsidRDefault="008F382C" w:rsidP="008F382C">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szCs w:val="28"/>
              </w:rPr>
            </w:pPr>
            <w:r>
              <w:t>220,55</w:t>
            </w:r>
          </w:p>
        </w:tc>
        <w:tc>
          <w:tcPr>
            <w:tcW w:w="1843" w:type="dxa"/>
          </w:tcPr>
          <w:p w14:paraId="6E06BD37" w14:textId="77777777" w:rsidR="008F382C" w:rsidRPr="00221F95" w:rsidRDefault="008F382C">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szCs w:val="28"/>
              </w:rPr>
            </w:pPr>
            <w:r>
              <w:rPr>
                <w:szCs w:val="28"/>
              </w:rPr>
              <w:t>±3</w:t>
            </w:r>
            <w:r w:rsidRPr="00221F95">
              <w:rPr>
                <w:szCs w:val="28"/>
              </w:rPr>
              <w:t>,</w:t>
            </w:r>
            <w:r>
              <w:rPr>
                <w:szCs w:val="28"/>
              </w:rPr>
              <w:t>42</w:t>
            </w:r>
          </w:p>
        </w:tc>
        <w:tc>
          <w:tcPr>
            <w:tcW w:w="1266" w:type="dxa"/>
          </w:tcPr>
          <w:p w14:paraId="1395D5F4" w14:textId="77777777" w:rsidR="008F382C" w:rsidRPr="001600BB" w:rsidRDefault="008F382C">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szCs w:val="28"/>
              </w:rPr>
            </w:pPr>
          </w:p>
        </w:tc>
      </w:tr>
      <w:tr w:rsidR="008F382C" w:rsidRPr="00AD0B62" w14:paraId="32510868" w14:textId="77777777" w:rsidTr="00D13E34">
        <w:trPr>
          <w:trHeight w:val="279"/>
        </w:trPr>
        <w:tc>
          <w:tcPr>
            <w:cnfStyle w:val="001000000000" w:firstRow="0" w:lastRow="0" w:firstColumn="1" w:lastColumn="0" w:oddVBand="0" w:evenVBand="0" w:oddHBand="0" w:evenHBand="0" w:firstRowFirstColumn="0" w:firstRowLastColumn="0" w:lastRowFirstColumn="0" w:lastRowLastColumn="0"/>
            <w:tcW w:w="1980" w:type="dxa"/>
            <w:vMerge w:val="restart"/>
          </w:tcPr>
          <w:p w14:paraId="360580CC" w14:textId="77777777" w:rsidR="008F382C" w:rsidRPr="00AD0B62" w:rsidRDefault="008F382C">
            <w:pPr>
              <w:widowControl w:val="0"/>
              <w:spacing w:after="0" w:line="240" w:lineRule="auto"/>
              <w:jc w:val="both"/>
              <w:rPr>
                <w:rFonts w:eastAsia="Times New Roman"/>
                <w:szCs w:val="28"/>
                <w:lang w:eastAsia="ru-RU"/>
              </w:rPr>
            </w:pPr>
            <w:r w:rsidRPr="00AD0B62">
              <w:rPr>
                <w:rFonts w:eastAsia="Times New Roman"/>
                <w:szCs w:val="28"/>
                <w:lang w:eastAsia="ru-RU"/>
              </w:rPr>
              <w:t>7-й день</w:t>
            </w:r>
          </w:p>
          <w:p w14:paraId="0C2AD2C7" w14:textId="77777777" w:rsidR="008F382C" w:rsidRPr="00AD0B62" w:rsidRDefault="008F382C" w:rsidP="008F382C">
            <w:pPr>
              <w:widowControl w:val="0"/>
              <w:spacing w:after="0" w:line="240" w:lineRule="auto"/>
              <w:jc w:val="both"/>
              <w:rPr>
                <w:rFonts w:eastAsia="Times New Roman"/>
                <w:szCs w:val="28"/>
                <w:lang w:eastAsia="ru-RU"/>
              </w:rPr>
            </w:pPr>
          </w:p>
        </w:tc>
        <w:tc>
          <w:tcPr>
            <w:tcW w:w="2410" w:type="dxa"/>
          </w:tcPr>
          <w:p w14:paraId="61E4C667" w14:textId="77777777" w:rsidR="008F382C" w:rsidRPr="00AD0B62" w:rsidRDefault="008F382C">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8"/>
                <w:lang w:eastAsia="ru-RU"/>
              </w:rPr>
            </w:pPr>
            <w:r w:rsidRPr="00AD0B62">
              <w:rPr>
                <w:rFonts w:eastAsia="Times New Roman"/>
                <w:szCs w:val="28"/>
                <w:lang w:eastAsia="ru-RU"/>
              </w:rPr>
              <w:t>Гидрокортизон</w:t>
            </w:r>
          </w:p>
        </w:tc>
        <w:tc>
          <w:tcPr>
            <w:tcW w:w="1559" w:type="dxa"/>
          </w:tcPr>
          <w:p w14:paraId="209C3A68" w14:textId="77777777" w:rsidR="008F382C" w:rsidRPr="00AD0B62" w:rsidRDefault="008F382C">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8"/>
                <w:lang w:eastAsia="ru-RU"/>
              </w:rPr>
            </w:pPr>
            <w:r w:rsidRPr="00AD0B62">
              <w:rPr>
                <w:szCs w:val="28"/>
              </w:rPr>
              <w:t>202,63</w:t>
            </w:r>
          </w:p>
        </w:tc>
        <w:tc>
          <w:tcPr>
            <w:tcW w:w="1843" w:type="dxa"/>
          </w:tcPr>
          <w:p w14:paraId="24796B38" w14:textId="77777777" w:rsidR="008F382C" w:rsidRPr="00AD0B62" w:rsidRDefault="008F382C">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8"/>
                <w:lang w:eastAsia="ru-RU"/>
              </w:rPr>
            </w:pPr>
            <w:r w:rsidRPr="00221F95">
              <w:rPr>
                <w:szCs w:val="28"/>
              </w:rPr>
              <w:t>±4,46</w:t>
            </w:r>
          </w:p>
        </w:tc>
        <w:tc>
          <w:tcPr>
            <w:tcW w:w="1266" w:type="dxa"/>
            <w:vMerge w:val="restart"/>
          </w:tcPr>
          <w:p w14:paraId="6113091A" w14:textId="77777777" w:rsidR="008F382C" w:rsidRPr="002D30D2" w:rsidRDefault="008F382C">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szCs w:val="28"/>
                <w:lang w:val="en-US"/>
              </w:rPr>
            </w:pPr>
            <w:r>
              <w:rPr>
                <w:szCs w:val="28"/>
              </w:rPr>
              <w:t>р</w:t>
            </w:r>
            <w:r w:rsidRPr="00221F95">
              <w:rPr>
                <w:szCs w:val="28"/>
                <w:lang w:val="en-US"/>
              </w:rPr>
              <w:t>=0,871</w:t>
            </w:r>
          </w:p>
        </w:tc>
      </w:tr>
      <w:tr w:rsidR="008F382C" w:rsidRPr="00AD0B62" w14:paraId="2EE075C3" w14:textId="77777777" w:rsidTr="00D13E34">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980" w:type="dxa"/>
            <w:vMerge/>
          </w:tcPr>
          <w:p w14:paraId="69BC4F14" w14:textId="77777777" w:rsidR="008F382C" w:rsidRPr="00AD0B62" w:rsidRDefault="008F382C" w:rsidP="008F382C">
            <w:pPr>
              <w:widowControl w:val="0"/>
              <w:spacing w:after="0" w:line="240" w:lineRule="auto"/>
              <w:jc w:val="both"/>
              <w:rPr>
                <w:rFonts w:eastAsia="Times New Roman"/>
                <w:szCs w:val="28"/>
                <w:lang w:eastAsia="ru-RU"/>
              </w:rPr>
            </w:pPr>
          </w:p>
        </w:tc>
        <w:tc>
          <w:tcPr>
            <w:tcW w:w="2410" w:type="dxa"/>
          </w:tcPr>
          <w:p w14:paraId="78328F2C" w14:textId="77777777" w:rsidR="008F382C" w:rsidRPr="00AD0B62" w:rsidRDefault="008F382C" w:rsidP="008F382C">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8"/>
                <w:lang w:eastAsia="ru-RU"/>
              </w:rPr>
            </w:pPr>
            <w:r w:rsidRPr="00AD0B62">
              <w:rPr>
                <w:rFonts w:eastAsia="Times New Roman"/>
                <w:szCs w:val="28"/>
                <w:lang w:eastAsia="ru-RU"/>
              </w:rPr>
              <w:t>Пристан</w:t>
            </w:r>
          </w:p>
        </w:tc>
        <w:tc>
          <w:tcPr>
            <w:tcW w:w="1559" w:type="dxa"/>
          </w:tcPr>
          <w:p w14:paraId="46AB942E" w14:textId="77777777" w:rsidR="008F382C" w:rsidRPr="00AD0B62" w:rsidRDefault="008F382C" w:rsidP="008F382C">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szCs w:val="28"/>
              </w:rPr>
            </w:pPr>
            <w:r w:rsidRPr="00AD0B62">
              <w:rPr>
                <w:szCs w:val="28"/>
              </w:rPr>
              <w:t>202,38</w:t>
            </w:r>
          </w:p>
        </w:tc>
        <w:tc>
          <w:tcPr>
            <w:tcW w:w="1843" w:type="dxa"/>
          </w:tcPr>
          <w:p w14:paraId="3F6072AA" w14:textId="77777777" w:rsidR="008F382C" w:rsidRPr="00221F95" w:rsidRDefault="008F382C" w:rsidP="008F382C">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szCs w:val="28"/>
              </w:rPr>
            </w:pPr>
            <w:r w:rsidRPr="00221F95">
              <w:rPr>
                <w:szCs w:val="28"/>
              </w:rPr>
              <w:t>±1,57</w:t>
            </w:r>
          </w:p>
        </w:tc>
        <w:tc>
          <w:tcPr>
            <w:tcW w:w="1266" w:type="dxa"/>
            <w:vMerge/>
          </w:tcPr>
          <w:p w14:paraId="721BC84F" w14:textId="77777777" w:rsidR="008F382C" w:rsidRPr="00221F95" w:rsidRDefault="008F382C" w:rsidP="008F382C">
            <w:pPr>
              <w:widowControl w:val="0"/>
              <w:spacing w:after="0" w:line="240" w:lineRule="auto"/>
              <w:jc w:val="both"/>
              <w:cnfStyle w:val="000000100000" w:firstRow="0" w:lastRow="0" w:firstColumn="0" w:lastColumn="0" w:oddVBand="0" w:evenVBand="0" w:oddHBand="1" w:evenHBand="0" w:firstRowFirstColumn="0" w:firstRowLastColumn="0" w:lastRowFirstColumn="0" w:lastRowLastColumn="0"/>
              <w:rPr>
                <w:szCs w:val="28"/>
                <w:lang w:val="en-US"/>
              </w:rPr>
            </w:pPr>
          </w:p>
        </w:tc>
      </w:tr>
      <w:tr w:rsidR="008F382C" w:rsidRPr="00AD0B62" w14:paraId="4960CCDE" w14:textId="77777777" w:rsidTr="00D13E34">
        <w:trPr>
          <w:trHeight w:val="356"/>
        </w:trPr>
        <w:tc>
          <w:tcPr>
            <w:cnfStyle w:val="001000000000" w:firstRow="0" w:lastRow="0" w:firstColumn="1" w:lastColumn="0" w:oddVBand="0" w:evenVBand="0" w:oddHBand="0" w:evenHBand="0" w:firstRowFirstColumn="0" w:firstRowLastColumn="0" w:lastRowFirstColumn="0" w:lastRowLastColumn="0"/>
            <w:tcW w:w="1980" w:type="dxa"/>
            <w:vMerge/>
          </w:tcPr>
          <w:p w14:paraId="74128571" w14:textId="77777777" w:rsidR="008F382C" w:rsidRPr="00AD0B62" w:rsidRDefault="008F382C" w:rsidP="008F382C">
            <w:pPr>
              <w:widowControl w:val="0"/>
              <w:spacing w:after="0" w:line="240" w:lineRule="auto"/>
              <w:jc w:val="both"/>
              <w:rPr>
                <w:rFonts w:eastAsia="Times New Roman"/>
                <w:szCs w:val="28"/>
                <w:lang w:eastAsia="ru-RU"/>
              </w:rPr>
            </w:pPr>
          </w:p>
        </w:tc>
        <w:tc>
          <w:tcPr>
            <w:tcW w:w="2410" w:type="dxa"/>
          </w:tcPr>
          <w:p w14:paraId="05962475" w14:textId="77777777" w:rsidR="008F382C" w:rsidRPr="00AD0B62" w:rsidRDefault="008F382C" w:rsidP="008F382C">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8"/>
                <w:lang w:eastAsia="ru-RU"/>
              </w:rPr>
            </w:pPr>
            <w:r>
              <w:rPr>
                <w:rFonts w:eastAsia="Times New Roman"/>
                <w:szCs w:val="28"/>
                <w:lang w:eastAsia="ru-RU"/>
              </w:rPr>
              <w:t>Без иммуносупрессии</w:t>
            </w:r>
          </w:p>
        </w:tc>
        <w:tc>
          <w:tcPr>
            <w:tcW w:w="1559" w:type="dxa"/>
          </w:tcPr>
          <w:p w14:paraId="6C015F43" w14:textId="77777777" w:rsidR="008F382C" w:rsidRPr="00AD0B62" w:rsidRDefault="008F382C" w:rsidP="008F382C">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8"/>
                <w:lang w:eastAsia="ru-RU"/>
              </w:rPr>
            </w:pPr>
            <w:r>
              <w:rPr>
                <w:szCs w:val="28"/>
              </w:rPr>
              <w:t>219</w:t>
            </w:r>
          </w:p>
        </w:tc>
        <w:tc>
          <w:tcPr>
            <w:tcW w:w="1843" w:type="dxa"/>
          </w:tcPr>
          <w:p w14:paraId="0BB0877A" w14:textId="77777777" w:rsidR="008F382C" w:rsidRPr="00AD0B62" w:rsidRDefault="008F382C" w:rsidP="008F382C">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8"/>
                <w:lang w:eastAsia="ru-RU"/>
              </w:rPr>
            </w:pPr>
            <w:r w:rsidRPr="00221F95">
              <w:rPr>
                <w:szCs w:val="28"/>
              </w:rPr>
              <w:t>±</w:t>
            </w:r>
            <w:r>
              <w:rPr>
                <w:szCs w:val="28"/>
              </w:rPr>
              <w:t>5,21</w:t>
            </w:r>
          </w:p>
        </w:tc>
        <w:tc>
          <w:tcPr>
            <w:tcW w:w="1266" w:type="dxa"/>
          </w:tcPr>
          <w:p w14:paraId="0E4A09A6" w14:textId="77777777" w:rsidR="008F382C" w:rsidRPr="001600BB" w:rsidRDefault="008F382C" w:rsidP="008F382C">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szCs w:val="28"/>
              </w:rPr>
            </w:pPr>
          </w:p>
        </w:tc>
      </w:tr>
    </w:tbl>
    <w:p w14:paraId="1A66A54B" w14:textId="77777777" w:rsidR="008F382C" w:rsidRPr="008F382C" w:rsidRDefault="008F382C" w:rsidP="00834C98">
      <w:pPr>
        <w:ind w:firstLine="567"/>
        <w:jc w:val="both"/>
      </w:pPr>
      <w:r>
        <w:t>В контрольной группе также масса тела животных оставалась практически неизменной и состовляла 220,55</w:t>
      </w:r>
      <w:r>
        <w:rPr>
          <w:szCs w:val="28"/>
        </w:rPr>
        <w:t>±3</w:t>
      </w:r>
      <w:r w:rsidRPr="00221F95">
        <w:rPr>
          <w:szCs w:val="28"/>
        </w:rPr>
        <w:t>,</w:t>
      </w:r>
      <w:r>
        <w:rPr>
          <w:szCs w:val="28"/>
        </w:rPr>
        <w:t>42 на третьи и 219</w:t>
      </w:r>
      <w:r w:rsidRPr="00221F95">
        <w:rPr>
          <w:szCs w:val="28"/>
        </w:rPr>
        <w:t>±</w:t>
      </w:r>
      <w:r>
        <w:rPr>
          <w:szCs w:val="28"/>
        </w:rPr>
        <w:t>5,21 на седьмые сутки</w:t>
      </w:r>
      <w:r>
        <w:t xml:space="preserve">. </w:t>
      </w:r>
    </w:p>
    <w:p w14:paraId="6EDFE744" w14:textId="77777777" w:rsidR="000642CC" w:rsidRPr="00AD0B62" w:rsidRDefault="00E10549">
      <w:pPr>
        <w:pStyle w:val="afb"/>
        <w:spacing w:beforeAutospacing="0" w:after="0" w:afterAutospacing="0"/>
        <w:ind w:firstLine="567"/>
        <w:jc w:val="both"/>
        <w:rPr>
          <w:b/>
          <w:sz w:val="28"/>
          <w:szCs w:val="28"/>
        </w:rPr>
      </w:pPr>
      <w:r>
        <w:rPr>
          <w:b/>
          <w:sz w:val="28"/>
          <w:szCs w:val="28"/>
        </w:rPr>
        <w:t>Планиметрический</w:t>
      </w:r>
      <w:r w:rsidR="00AF30EA" w:rsidRPr="00AD0B62">
        <w:rPr>
          <w:b/>
          <w:sz w:val="28"/>
          <w:szCs w:val="28"/>
        </w:rPr>
        <w:t xml:space="preserve"> анализ заживления ран</w:t>
      </w:r>
    </w:p>
    <w:p w14:paraId="1EB7FE50" w14:textId="77777777" w:rsidR="000642CC" w:rsidRPr="00AD0B62" w:rsidRDefault="00E10549">
      <w:pPr>
        <w:pStyle w:val="afb"/>
        <w:spacing w:beforeAutospacing="0" w:after="0" w:afterAutospacing="0"/>
        <w:ind w:firstLine="567"/>
        <w:jc w:val="both"/>
        <w:rPr>
          <w:sz w:val="28"/>
          <w:szCs w:val="28"/>
        </w:rPr>
      </w:pPr>
      <w:r>
        <w:rPr>
          <w:sz w:val="28"/>
          <w:szCs w:val="28"/>
        </w:rPr>
        <w:t>По результатам планиметрического анализа в</w:t>
      </w:r>
      <w:r w:rsidR="00AF30EA" w:rsidRPr="00AD0B62">
        <w:rPr>
          <w:sz w:val="28"/>
          <w:szCs w:val="28"/>
        </w:rPr>
        <w:t xml:space="preserve"> группе Гк на 3-й день средние показатели составляли: периметр – </w:t>
      </w:r>
      <w:r w:rsidR="00AF30EA" w:rsidRPr="00221F95">
        <w:rPr>
          <w:sz w:val="28"/>
          <w:szCs w:val="28"/>
        </w:rPr>
        <w:t>2</w:t>
      </w:r>
      <w:r w:rsidR="003716A6">
        <w:rPr>
          <w:sz w:val="28"/>
          <w:szCs w:val="28"/>
        </w:rPr>
        <w:t>4,</w:t>
      </w:r>
      <w:r w:rsidR="00AF30EA" w:rsidRPr="00221F95">
        <w:rPr>
          <w:sz w:val="28"/>
          <w:szCs w:val="28"/>
        </w:rPr>
        <w:t xml:space="preserve">58 ± </w:t>
      </w:r>
      <w:r w:rsidR="003716A6">
        <w:rPr>
          <w:sz w:val="28"/>
          <w:szCs w:val="28"/>
        </w:rPr>
        <w:t>0,</w:t>
      </w:r>
      <w:r w:rsidR="00AF30EA" w:rsidRPr="00221F95">
        <w:rPr>
          <w:sz w:val="28"/>
          <w:szCs w:val="28"/>
        </w:rPr>
        <w:t>85</w:t>
      </w:r>
      <w:r w:rsidR="00AF30EA" w:rsidRPr="00AD0B62">
        <w:rPr>
          <w:sz w:val="28"/>
          <w:szCs w:val="28"/>
        </w:rPr>
        <w:t xml:space="preserve">мм, площадь – </w:t>
      </w:r>
      <w:r w:rsidR="00AF30EA" w:rsidRPr="00221F95">
        <w:rPr>
          <w:rStyle w:val="a9"/>
          <w:b w:val="0"/>
          <w:sz w:val="28"/>
          <w:szCs w:val="28"/>
        </w:rPr>
        <w:t>4</w:t>
      </w:r>
      <w:r w:rsidR="003716A6">
        <w:rPr>
          <w:rStyle w:val="a9"/>
          <w:b w:val="0"/>
          <w:sz w:val="28"/>
          <w:szCs w:val="28"/>
        </w:rPr>
        <w:t>9,</w:t>
      </w:r>
      <w:r w:rsidR="00AF30EA" w:rsidRPr="00221F95">
        <w:rPr>
          <w:rStyle w:val="a9"/>
          <w:b w:val="0"/>
          <w:sz w:val="28"/>
          <w:szCs w:val="28"/>
        </w:rPr>
        <w:t xml:space="preserve">27 ± </w:t>
      </w:r>
      <w:r w:rsidR="003716A6">
        <w:rPr>
          <w:rStyle w:val="a9"/>
          <w:b w:val="0"/>
          <w:sz w:val="28"/>
          <w:szCs w:val="28"/>
        </w:rPr>
        <w:t>1,</w:t>
      </w:r>
      <w:r w:rsidR="00AF30EA" w:rsidRPr="00221F95">
        <w:rPr>
          <w:rStyle w:val="a9"/>
          <w:b w:val="0"/>
          <w:sz w:val="28"/>
          <w:szCs w:val="28"/>
        </w:rPr>
        <w:t>35</w:t>
      </w:r>
      <w:r w:rsidR="00AF30EA" w:rsidRPr="00AD0B62">
        <w:rPr>
          <w:sz w:val="28"/>
          <w:szCs w:val="28"/>
        </w:rPr>
        <w:t xml:space="preserve">мм², диаметр </w:t>
      </w:r>
      <w:r w:rsidR="00AF30EA" w:rsidRPr="00AD0B62">
        <w:rPr>
          <w:b/>
          <w:sz w:val="28"/>
          <w:szCs w:val="28"/>
        </w:rPr>
        <w:t xml:space="preserve">– </w:t>
      </w:r>
      <w:r w:rsidR="003716A6">
        <w:rPr>
          <w:rStyle w:val="a9"/>
          <w:b w:val="0"/>
          <w:sz w:val="28"/>
          <w:szCs w:val="28"/>
        </w:rPr>
        <w:t>8,</w:t>
      </w:r>
      <w:r w:rsidR="00AF30EA" w:rsidRPr="00AD0B62">
        <w:rPr>
          <w:rStyle w:val="a9"/>
          <w:b w:val="0"/>
          <w:sz w:val="28"/>
          <w:szCs w:val="28"/>
        </w:rPr>
        <w:t xml:space="preserve">17 </w:t>
      </w:r>
      <w:r w:rsidR="00AF30EA" w:rsidRPr="00AD0B62">
        <w:rPr>
          <w:sz w:val="28"/>
          <w:szCs w:val="28"/>
        </w:rPr>
        <w:t>(Q25–75 %=</w:t>
      </w:r>
      <w:r w:rsidR="003716A6">
        <w:rPr>
          <w:sz w:val="28"/>
          <w:szCs w:val="28"/>
        </w:rPr>
        <w:t>7,</w:t>
      </w:r>
      <w:r w:rsidR="00AF30EA" w:rsidRPr="00AD0B62">
        <w:rPr>
          <w:sz w:val="28"/>
          <w:szCs w:val="28"/>
        </w:rPr>
        <w:t>73-</w:t>
      </w:r>
      <w:r w:rsidR="003716A6">
        <w:rPr>
          <w:sz w:val="28"/>
          <w:szCs w:val="28"/>
        </w:rPr>
        <w:t>8,</w:t>
      </w:r>
      <w:r w:rsidR="00AF30EA" w:rsidRPr="00AD0B62">
        <w:rPr>
          <w:sz w:val="28"/>
          <w:szCs w:val="28"/>
        </w:rPr>
        <w:t>19</w:t>
      </w:r>
      <w:r w:rsidR="00AF30EA" w:rsidRPr="008A2416">
        <w:rPr>
          <w:sz w:val="28"/>
          <w:szCs w:val="28"/>
        </w:rPr>
        <w:t>)</w:t>
      </w:r>
      <w:r w:rsidR="00AF30EA" w:rsidRPr="00AD0B62">
        <w:rPr>
          <w:sz w:val="28"/>
          <w:szCs w:val="28"/>
        </w:rPr>
        <w:t xml:space="preserve"> мм. К 7-му дню наблюдалась следующая динамика: периметр увеличился до </w:t>
      </w:r>
      <w:r w:rsidR="00AF30EA" w:rsidRPr="00221F95">
        <w:rPr>
          <w:sz w:val="28"/>
          <w:szCs w:val="28"/>
        </w:rPr>
        <w:t>2</w:t>
      </w:r>
      <w:r w:rsidR="003716A6">
        <w:rPr>
          <w:sz w:val="28"/>
          <w:szCs w:val="28"/>
        </w:rPr>
        <w:t>4,</w:t>
      </w:r>
      <w:r w:rsidR="00AF30EA" w:rsidRPr="00221F95">
        <w:rPr>
          <w:sz w:val="28"/>
          <w:szCs w:val="28"/>
        </w:rPr>
        <w:t xml:space="preserve">90 ± </w:t>
      </w:r>
      <w:r w:rsidR="003716A6">
        <w:rPr>
          <w:sz w:val="28"/>
          <w:szCs w:val="28"/>
        </w:rPr>
        <w:t>0,</w:t>
      </w:r>
      <w:r w:rsidR="00AF30EA" w:rsidRPr="00221F95">
        <w:rPr>
          <w:sz w:val="28"/>
          <w:szCs w:val="28"/>
        </w:rPr>
        <w:t>84</w:t>
      </w:r>
      <w:r w:rsidR="00AF30EA" w:rsidRPr="00AD0B62">
        <w:rPr>
          <w:sz w:val="28"/>
          <w:szCs w:val="28"/>
        </w:rPr>
        <w:t xml:space="preserve">мм, площадь уменьшилась до </w:t>
      </w:r>
      <w:r w:rsidR="00AF30EA" w:rsidRPr="00221F95">
        <w:rPr>
          <w:sz w:val="28"/>
          <w:szCs w:val="28"/>
        </w:rPr>
        <w:t>4</w:t>
      </w:r>
      <w:r w:rsidR="003716A6">
        <w:rPr>
          <w:sz w:val="28"/>
          <w:szCs w:val="28"/>
        </w:rPr>
        <w:t>8,</w:t>
      </w:r>
      <w:r w:rsidR="00AF30EA" w:rsidRPr="00221F95">
        <w:rPr>
          <w:sz w:val="28"/>
          <w:szCs w:val="28"/>
        </w:rPr>
        <w:t xml:space="preserve">80 ± </w:t>
      </w:r>
      <w:r w:rsidR="003716A6">
        <w:rPr>
          <w:sz w:val="28"/>
          <w:szCs w:val="28"/>
        </w:rPr>
        <w:t>1,</w:t>
      </w:r>
      <w:r w:rsidR="00AF30EA" w:rsidRPr="00221F95">
        <w:rPr>
          <w:sz w:val="28"/>
          <w:szCs w:val="28"/>
        </w:rPr>
        <w:t>47</w:t>
      </w:r>
      <w:r w:rsidR="00AF30EA" w:rsidRPr="00AD0B62">
        <w:rPr>
          <w:sz w:val="28"/>
          <w:szCs w:val="28"/>
        </w:rPr>
        <w:t xml:space="preserve"> мм², а диаметр практически не изменился </w:t>
      </w:r>
      <w:r w:rsidR="003716A6">
        <w:rPr>
          <w:sz w:val="28"/>
          <w:szCs w:val="28"/>
        </w:rPr>
        <w:t>7,</w:t>
      </w:r>
      <w:r w:rsidR="00AF30EA" w:rsidRPr="00221F95">
        <w:rPr>
          <w:sz w:val="28"/>
          <w:szCs w:val="28"/>
        </w:rPr>
        <w:t xml:space="preserve">87 ± </w:t>
      </w:r>
      <w:r w:rsidR="003716A6">
        <w:rPr>
          <w:sz w:val="28"/>
          <w:szCs w:val="28"/>
        </w:rPr>
        <w:t>0,</w:t>
      </w:r>
      <w:r w:rsidR="00AF30EA" w:rsidRPr="00221F95">
        <w:rPr>
          <w:sz w:val="28"/>
          <w:szCs w:val="28"/>
        </w:rPr>
        <w:t>2</w:t>
      </w:r>
      <w:r w:rsidR="003716A6">
        <w:rPr>
          <w:sz w:val="28"/>
          <w:szCs w:val="28"/>
        </w:rPr>
        <w:t>6</w:t>
      </w:r>
      <w:r w:rsidR="00AF30EA" w:rsidRPr="00AD0B62">
        <w:rPr>
          <w:sz w:val="28"/>
          <w:szCs w:val="28"/>
        </w:rPr>
        <w:t>.</w:t>
      </w:r>
    </w:p>
    <w:p w14:paraId="13A3F80A" w14:textId="77777777" w:rsidR="000642CC" w:rsidRDefault="00AF30EA">
      <w:pPr>
        <w:pStyle w:val="afb"/>
        <w:spacing w:beforeAutospacing="0" w:after="0" w:afterAutospacing="0"/>
        <w:ind w:firstLine="567"/>
        <w:jc w:val="both"/>
        <w:rPr>
          <w:sz w:val="28"/>
          <w:szCs w:val="28"/>
        </w:rPr>
      </w:pPr>
      <w:r w:rsidRPr="00AD0B62">
        <w:rPr>
          <w:sz w:val="28"/>
          <w:szCs w:val="28"/>
        </w:rPr>
        <w:lastRenderedPageBreak/>
        <w:t xml:space="preserve">В группе Пр динамика заживления была менее выраженной. На 3-й день показатели периметра, площади и диаметра составили </w:t>
      </w:r>
      <w:r w:rsidRPr="00221F95">
        <w:rPr>
          <w:sz w:val="28"/>
          <w:szCs w:val="28"/>
        </w:rPr>
        <w:t>2</w:t>
      </w:r>
      <w:r w:rsidR="003716A6">
        <w:rPr>
          <w:sz w:val="28"/>
          <w:szCs w:val="28"/>
        </w:rPr>
        <w:t>5,</w:t>
      </w:r>
      <w:r w:rsidRPr="00221F95">
        <w:rPr>
          <w:sz w:val="28"/>
          <w:szCs w:val="28"/>
        </w:rPr>
        <w:t xml:space="preserve">09 ± </w:t>
      </w:r>
      <w:r w:rsidR="003716A6">
        <w:rPr>
          <w:sz w:val="28"/>
          <w:szCs w:val="28"/>
        </w:rPr>
        <w:t>0,</w:t>
      </w:r>
      <w:r w:rsidRPr="00221F95">
        <w:rPr>
          <w:sz w:val="28"/>
          <w:szCs w:val="28"/>
        </w:rPr>
        <w:t>87</w:t>
      </w:r>
      <w:r w:rsidRPr="00AD0B62">
        <w:rPr>
          <w:sz w:val="28"/>
          <w:szCs w:val="28"/>
        </w:rPr>
        <w:t xml:space="preserve"> мм, 5</w:t>
      </w:r>
      <w:r w:rsidR="003716A6">
        <w:rPr>
          <w:sz w:val="28"/>
          <w:szCs w:val="28"/>
        </w:rPr>
        <w:t>0,</w:t>
      </w:r>
      <w:r w:rsidRPr="00AD0B62">
        <w:rPr>
          <w:sz w:val="28"/>
          <w:szCs w:val="28"/>
        </w:rPr>
        <w:t xml:space="preserve">79 ± </w:t>
      </w:r>
      <w:r w:rsidR="003716A6">
        <w:rPr>
          <w:sz w:val="28"/>
          <w:szCs w:val="28"/>
        </w:rPr>
        <w:t>1,</w:t>
      </w:r>
      <w:r w:rsidRPr="00AD0B62">
        <w:rPr>
          <w:sz w:val="28"/>
          <w:szCs w:val="28"/>
        </w:rPr>
        <w:t xml:space="preserve">39мм² и </w:t>
      </w:r>
      <w:r w:rsidR="003716A6">
        <w:rPr>
          <w:rStyle w:val="a9"/>
          <w:b w:val="0"/>
          <w:sz w:val="28"/>
          <w:szCs w:val="28"/>
        </w:rPr>
        <w:t>8,</w:t>
      </w:r>
      <w:r w:rsidRPr="00221F95">
        <w:rPr>
          <w:rStyle w:val="a9"/>
          <w:b w:val="0"/>
          <w:sz w:val="28"/>
          <w:szCs w:val="28"/>
        </w:rPr>
        <w:t>25 (</w:t>
      </w:r>
      <w:r w:rsidRPr="00AD0B62">
        <w:rPr>
          <w:sz w:val="28"/>
          <w:szCs w:val="28"/>
        </w:rPr>
        <w:t>Q25–75 %=</w:t>
      </w:r>
      <w:r w:rsidR="003716A6">
        <w:rPr>
          <w:rStyle w:val="a9"/>
          <w:b w:val="0"/>
          <w:sz w:val="28"/>
          <w:szCs w:val="28"/>
        </w:rPr>
        <w:t>7,</w:t>
      </w:r>
      <w:r w:rsidRPr="00221F95">
        <w:rPr>
          <w:rStyle w:val="a9"/>
          <w:b w:val="0"/>
          <w:sz w:val="28"/>
          <w:szCs w:val="28"/>
        </w:rPr>
        <w:t>82-</w:t>
      </w:r>
      <w:r w:rsidR="003716A6">
        <w:rPr>
          <w:rStyle w:val="a9"/>
          <w:b w:val="0"/>
          <w:sz w:val="28"/>
          <w:szCs w:val="28"/>
        </w:rPr>
        <w:t>8,</w:t>
      </w:r>
      <w:r w:rsidRPr="00221F95">
        <w:rPr>
          <w:rStyle w:val="a9"/>
          <w:b w:val="0"/>
          <w:sz w:val="28"/>
          <w:szCs w:val="28"/>
        </w:rPr>
        <w:t xml:space="preserve">28) </w:t>
      </w:r>
      <w:r w:rsidRPr="008A2416">
        <w:rPr>
          <w:sz w:val="28"/>
          <w:szCs w:val="28"/>
        </w:rPr>
        <w:t xml:space="preserve">мм </w:t>
      </w:r>
      <w:r w:rsidRPr="00AD0B62">
        <w:rPr>
          <w:sz w:val="28"/>
          <w:szCs w:val="28"/>
        </w:rPr>
        <w:t>соответственно. К 7-му дню изменения оказались минимальными: периметр увеличился до 2</w:t>
      </w:r>
      <w:r w:rsidR="003716A6">
        <w:rPr>
          <w:sz w:val="28"/>
          <w:szCs w:val="28"/>
        </w:rPr>
        <w:t>5,</w:t>
      </w:r>
      <w:r w:rsidRPr="00AD0B62">
        <w:rPr>
          <w:sz w:val="28"/>
          <w:szCs w:val="28"/>
        </w:rPr>
        <w:t xml:space="preserve">41 ± </w:t>
      </w:r>
      <w:r w:rsidR="003716A6">
        <w:rPr>
          <w:sz w:val="28"/>
          <w:szCs w:val="28"/>
        </w:rPr>
        <w:t>0,</w:t>
      </w:r>
      <w:r w:rsidRPr="00AD0B62">
        <w:rPr>
          <w:sz w:val="28"/>
          <w:szCs w:val="28"/>
        </w:rPr>
        <w:t xml:space="preserve">85мм, площадь уменьшилась лишь до </w:t>
      </w:r>
      <w:r w:rsidRPr="00221F95">
        <w:rPr>
          <w:sz w:val="28"/>
          <w:szCs w:val="28"/>
        </w:rPr>
        <w:t>5</w:t>
      </w:r>
      <w:r w:rsidR="003716A6">
        <w:rPr>
          <w:sz w:val="28"/>
          <w:szCs w:val="28"/>
        </w:rPr>
        <w:t>0,</w:t>
      </w:r>
      <w:r w:rsidRPr="00221F95">
        <w:rPr>
          <w:sz w:val="28"/>
          <w:szCs w:val="28"/>
        </w:rPr>
        <w:t xml:space="preserve">31 ± </w:t>
      </w:r>
      <w:r w:rsidR="003716A6">
        <w:rPr>
          <w:sz w:val="28"/>
          <w:szCs w:val="28"/>
        </w:rPr>
        <w:t>1,</w:t>
      </w:r>
      <w:r w:rsidRPr="00221F95">
        <w:rPr>
          <w:sz w:val="28"/>
          <w:szCs w:val="28"/>
        </w:rPr>
        <w:t>52</w:t>
      </w:r>
      <w:r w:rsidRPr="00AD0B62">
        <w:rPr>
          <w:sz w:val="28"/>
          <w:szCs w:val="28"/>
        </w:rPr>
        <w:t xml:space="preserve">мм², а диаметр снизился до </w:t>
      </w:r>
      <w:r w:rsidR="003716A6">
        <w:rPr>
          <w:rStyle w:val="a9"/>
          <w:b w:val="0"/>
          <w:sz w:val="28"/>
          <w:szCs w:val="28"/>
        </w:rPr>
        <w:t>7,</w:t>
      </w:r>
      <w:r w:rsidRPr="002D30D2">
        <w:rPr>
          <w:rStyle w:val="a9"/>
          <w:b w:val="0"/>
          <w:sz w:val="28"/>
          <w:szCs w:val="28"/>
        </w:rPr>
        <w:t xml:space="preserve">95 ± </w:t>
      </w:r>
      <w:r w:rsidR="003716A6">
        <w:rPr>
          <w:rStyle w:val="a9"/>
          <w:b w:val="0"/>
          <w:sz w:val="28"/>
          <w:szCs w:val="28"/>
        </w:rPr>
        <w:t>0,</w:t>
      </w:r>
      <w:r w:rsidRPr="002D30D2">
        <w:rPr>
          <w:rStyle w:val="a9"/>
          <w:b w:val="0"/>
          <w:sz w:val="28"/>
          <w:szCs w:val="28"/>
        </w:rPr>
        <w:t>26</w:t>
      </w:r>
      <w:r w:rsidR="00CE3559">
        <w:rPr>
          <w:sz w:val="28"/>
          <w:szCs w:val="28"/>
        </w:rPr>
        <w:t>мм</w:t>
      </w:r>
      <w:r w:rsidR="00CE3559" w:rsidRPr="00CE3559">
        <w:rPr>
          <w:sz w:val="28"/>
          <w:szCs w:val="28"/>
        </w:rPr>
        <w:t xml:space="preserve"> </w:t>
      </w:r>
      <w:r w:rsidRPr="00AD0B62">
        <w:rPr>
          <w:sz w:val="28"/>
          <w:szCs w:val="28"/>
        </w:rPr>
        <w:t xml:space="preserve">(Рис. </w:t>
      </w:r>
      <w:r w:rsidR="00F31EDA">
        <w:rPr>
          <w:sz w:val="28"/>
          <w:szCs w:val="28"/>
        </w:rPr>
        <w:t>19</w:t>
      </w:r>
      <w:r w:rsidRPr="00AD0B62">
        <w:rPr>
          <w:sz w:val="28"/>
          <w:szCs w:val="28"/>
        </w:rPr>
        <w:t>).</w:t>
      </w:r>
    </w:p>
    <w:p w14:paraId="146F5B39" w14:textId="77777777" w:rsidR="008F382C" w:rsidRPr="00AD0B62" w:rsidRDefault="008F382C">
      <w:pPr>
        <w:pStyle w:val="afb"/>
        <w:spacing w:beforeAutospacing="0" w:after="0" w:afterAutospacing="0"/>
        <w:ind w:firstLine="567"/>
        <w:jc w:val="both"/>
        <w:rPr>
          <w:sz w:val="28"/>
          <w:szCs w:val="28"/>
        </w:rPr>
      </w:pPr>
      <w:r>
        <w:rPr>
          <w:sz w:val="28"/>
          <w:szCs w:val="28"/>
        </w:rPr>
        <w:t>Динамика заживления к третьему дню в контрольной группе составляла</w:t>
      </w:r>
      <w:r w:rsidRPr="00AD0B62">
        <w:rPr>
          <w:sz w:val="28"/>
          <w:szCs w:val="28"/>
        </w:rPr>
        <w:t xml:space="preserve">: периметр – </w:t>
      </w:r>
      <w:r>
        <w:rPr>
          <w:sz w:val="28"/>
          <w:szCs w:val="28"/>
        </w:rPr>
        <w:t>12,12</w:t>
      </w:r>
      <w:r w:rsidRPr="00221F95">
        <w:rPr>
          <w:sz w:val="28"/>
          <w:szCs w:val="28"/>
        </w:rPr>
        <w:t xml:space="preserve"> ± </w:t>
      </w:r>
      <w:r>
        <w:rPr>
          <w:sz w:val="28"/>
          <w:szCs w:val="28"/>
        </w:rPr>
        <w:t xml:space="preserve">0,41 </w:t>
      </w:r>
      <w:r w:rsidRPr="00AD0B62">
        <w:rPr>
          <w:sz w:val="28"/>
          <w:szCs w:val="28"/>
        </w:rPr>
        <w:t xml:space="preserve">мм, площадь – </w:t>
      </w:r>
      <w:r>
        <w:rPr>
          <w:rStyle w:val="a9"/>
          <w:b w:val="0"/>
          <w:sz w:val="28"/>
          <w:szCs w:val="28"/>
        </w:rPr>
        <w:t>24,2</w:t>
      </w:r>
      <w:r w:rsidRPr="00221F95">
        <w:rPr>
          <w:rStyle w:val="a9"/>
          <w:b w:val="0"/>
          <w:sz w:val="28"/>
          <w:szCs w:val="28"/>
        </w:rPr>
        <w:t xml:space="preserve"> ± </w:t>
      </w:r>
      <w:r>
        <w:rPr>
          <w:rStyle w:val="a9"/>
          <w:b w:val="0"/>
          <w:sz w:val="28"/>
          <w:szCs w:val="28"/>
        </w:rPr>
        <w:t xml:space="preserve">1,05 </w:t>
      </w:r>
      <w:r w:rsidRPr="00AD0B62">
        <w:rPr>
          <w:sz w:val="28"/>
          <w:szCs w:val="28"/>
        </w:rPr>
        <w:t xml:space="preserve">мм², диаметр </w:t>
      </w:r>
      <w:r w:rsidRPr="00AD0B62">
        <w:rPr>
          <w:b/>
          <w:sz w:val="28"/>
          <w:szCs w:val="28"/>
        </w:rPr>
        <w:t xml:space="preserve">– </w:t>
      </w:r>
      <w:r>
        <w:rPr>
          <w:rStyle w:val="a9"/>
          <w:b w:val="0"/>
          <w:sz w:val="28"/>
          <w:szCs w:val="28"/>
        </w:rPr>
        <w:t xml:space="preserve">4,22 </w:t>
      </w:r>
      <w:r w:rsidRPr="00221F95">
        <w:rPr>
          <w:rStyle w:val="a9"/>
          <w:b w:val="0"/>
          <w:sz w:val="28"/>
          <w:szCs w:val="28"/>
        </w:rPr>
        <w:t xml:space="preserve">± </w:t>
      </w:r>
      <w:r>
        <w:rPr>
          <w:rStyle w:val="a9"/>
          <w:b w:val="0"/>
          <w:sz w:val="28"/>
          <w:szCs w:val="28"/>
        </w:rPr>
        <w:t xml:space="preserve">0,95 </w:t>
      </w:r>
      <w:r w:rsidRPr="00AD0B62">
        <w:rPr>
          <w:sz w:val="28"/>
          <w:szCs w:val="28"/>
        </w:rPr>
        <w:t>мм</w:t>
      </w:r>
      <w:r>
        <w:rPr>
          <w:rStyle w:val="a9"/>
          <w:b w:val="0"/>
          <w:sz w:val="28"/>
          <w:szCs w:val="28"/>
        </w:rPr>
        <w:t xml:space="preserve">, а к 7 дню рана заживала полностью. </w:t>
      </w:r>
    </w:p>
    <w:p w14:paraId="0F0B470B" w14:textId="77777777" w:rsidR="000642CC" w:rsidRPr="00AD0B62" w:rsidRDefault="000642CC">
      <w:pPr>
        <w:pStyle w:val="afb"/>
        <w:spacing w:beforeAutospacing="0" w:after="0" w:afterAutospacing="0"/>
        <w:ind w:firstLine="567"/>
        <w:jc w:val="both"/>
        <w:rPr>
          <w:sz w:val="28"/>
          <w:szCs w:val="28"/>
        </w:rPr>
      </w:pPr>
    </w:p>
    <w:p w14:paraId="3EB1205A" w14:textId="3C121267" w:rsidR="000642CC" w:rsidRDefault="001312C6">
      <w:pPr>
        <w:pStyle w:val="afb"/>
        <w:spacing w:beforeAutospacing="0" w:after="0" w:afterAutospacing="0"/>
        <w:ind w:left="-284" w:firstLine="142"/>
        <w:jc w:val="both"/>
        <w:rPr>
          <w:sz w:val="28"/>
          <w:szCs w:val="28"/>
        </w:rPr>
      </w:pPr>
      <w:r w:rsidRPr="001312C6">
        <w:rPr>
          <w:noProof/>
          <w:sz w:val="28"/>
          <w:szCs w:val="28"/>
        </w:rPr>
        <w:drawing>
          <wp:inline distT="0" distB="0" distL="0" distR="0" wp14:anchorId="70C26423" wp14:editId="5BFA187D">
            <wp:extent cx="6120130" cy="16986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3777"/>
                    <a:stretch/>
                  </pic:blipFill>
                  <pic:spPr bwMode="auto">
                    <a:xfrm>
                      <a:off x="0" y="0"/>
                      <a:ext cx="6124623" cy="1699872"/>
                    </a:xfrm>
                    <a:prstGeom prst="rect">
                      <a:avLst/>
                    </a:prstGeom>
                    <a:ln>
                      <a:noFill/>
                    </a:ln>
                    <a:extLst>
                      <a:ext uri="{53640926-AAD7-44D8-BBD7-CCE9431645EC}">
                        <a14:shadowObscured xmlns:a14="http://schemas.microsoft.com/office/drawing/2010/main"/>
                      </a:ext>
                    </a:extLst>
                  </pic:spPr>
                </pic:pic>
              </a:graphicData>
            </a:graphic>
          </wp:inline>
        </w:drawing>
      </w:r>
    </w:p>
    <w:p w14:paraId="1C58C313" w14:textId="77777777" w:rsidR="001312C6" w:rsidRPr="00AD0B62" w:rsidRDefault="001312C6">
      <w:pPr>
        <w:pStyle w:val="afb"/>
        <w:spacing w:beforeAutospacing="0" w:after="0" w:afterAutospacing="0"/>
        <w:ind w:left="-284" w:firstLine="142"/>
        <w:jc w:val="both"/>
        <w:rPr>
          <w:sz w:val="28"/>
          <w:szCs w:val="28"/>
        </w:rPr>
      </w:pPr>
    </w:p>
    <w:p w14:paraId="38FDC4E4" w14:textId="77777777" w:rsidR="000642CC" w:rsidRDefault="00AF30EA">
      <w:pPr>
        <w:pStyle w:val="afb"/>
        <w:spacing w:beforeAutospacing="0" w:after="0" w:afterAutospacing="0"/>
        <w:ind w:left="-284" w:firstLine="142"/>
        <w:jc w:val="center"/>
        <w:rPr>
          <w:sz w:val="28"/>
          <w:szCs w:val="28"/>
        </w:rPr>
      </w:pPr>
      <w:r w:rsidRPr="00AD0B62">
        <w:rPr>
          <w:sz w:val="28"/>
          <w:szCs w:val="28"/>
        </w:rPr>
        <w:t xml:space="preserve">Рисунок </w:t>
      </w:r>
      <w:r w:rsidR="00F31EDA">
        <w:rPr>
          <w:sz w:val="28"/>
          <w:szCs w:val="28"/>
        </w:rPr>
        <w:t>19</w:t>
      </w:r>
      <w:r w:rsidR="0040554F">
        <w:t xml:space="preserve"> – </w:t>
      </w:r>
      <w:r w:rsidRPr="00AD0B62">
        <w:rPr>
          <w:sz w:val="28"/>
          <w:szCs w:val="28"/>
        </w:rPr>
        <w:t xml:space="preserve">Периметр и площадь ран у крыс в группах </w:t>
      </w:r>
      <w:r w:rsidR="00F52523">
        <w:rPr>
          <w:sz w:val="28"/>
          <w:szCs w:val="28"/>
        </w:rPr>
        <w:t>гидрокортизон</w:t>
      </w:r>
      <w:r w:rsidRPr="00AD0B62">
        <w:rPr>
          <w:sz w:val="28"/>
          <w:szCs w:val="28"/>
        </w:rPr>
        <w:t xml:space="preserve"> и </w:t>
      </w:r>
      <w:r w:rsidR="00F52523">
        <w:rPr>
          <w:sz w:val="28"/>
          <w:szCs w:val="28"/>
        </w:rPr>
        <w:t>пристан</w:t>
      </w:r>
      <w:r w:rsidRPr="00AD0B62">
        <w:rPr>
          <w:sz w:val="28"/>
          <w:szCs w:val="28"/>
        </w:rPr>
        <w:t xml:space="preserve"> на 3 и 7-е сутки эксперимента. </w:t>
      </w:r>
    </w:p>
    <w:p w14:paraId="7A773ECF" w14:textId="77777777" w:rsidR="006A4B4E" w:rsidRPr="00AD0B62" w:rsidRDefault="006A4B4E">
      <w:pPr>
        <w:pStyle w:val="afb"/>
        <w:spacing w:beforeAutospacing="0" w:after="0" w:afterAutospacing="0"/>
        <w:ind w:left="-284" w:firstLine="142"/>
        <w:jc w:val="center"/>
        <w:rPr>
          <w:sz w:val="28"/>
          <w:szCs w:val="28"/>
        </w:rPr>
      </w:pPr>
    </w:p>
    <w:p w14:paraId="4BB17F30" w14:textId="77777777" w:rsidR="006A4B4E" w:rsidRDefault="006A4B4E" w:rsidP="00B21EE6">
      <w:pPr>
        <w:pStyle w:val="afb"/>
        <w:spacing w:beforeAutospacing="0" w:after="0" w:afterAutospacing="0"/>
        <w:ind w:firstLine="567"/>
        <w:jc w:val="both"/>
        <w:rPr>
          <w:rStyle w:val="a9"/>
          <w:b w:val="0"/>
          <w:sz w:val="28"/>
          <w:szCs w:val="28"/>
        </w:rPr>
      </w:pPr>
      <w:r>
        <w:rPr>
          <w:sz w:val="28"/>
          <w:szCs w:val="28"/>
        </w:rPr>
        <w:t>Динамика заживления к третьему дню в контрольной группе составляла</w:t>
      </w:r>
      <w:r w:rsidRPr="00AD0B62">
        <w:rPr>
          <w:sz w:val="28"/>
          <w:szCs w:val="28"/>
        </w:rPr>
        <w:t xml:space="preserve">: периметр – </w:t>
      </w:r>
      <w:r>
        <w:rPr>
          <w:sz w:val="28"/>
          <w:szCs w:val="28"/>
        </w:rPr>
        <w:t>12,12</w:t>
      </w:r>
      <w:r w:rsidRPr="00221F95">
        <w:rPr>
          <w:sz w:val="28"/>
          <w:szCs w:val="28"/>
        </w:rPr>
        <w:t xml:space="preserve"> ± </w:t>
      </w:r>
      <w:r>
        <w:rPr>
          <w:sz w:val="28"/>
          <w:szCs w:val="28"/>
        </w:rPr>
        <w:t xml:space="preserve">0,41 </w:t>
      </w:r>
      <w:r w:rsidRPr="00AD0B62">
        <w:rPr>
          <w:sz w:val="28"/>
          <w:szCs w:val="28"/>
        </w:rPr>
        <w:t xml:space="preserve">мм, площадь – </w:t>
      </w:r>
      <w:r>
        <w:rPr>
          <w:rStyle w:val="a9"/>
          <w:b w:val="0"/>
          <w:sz w:val="28"/>
          <w:szCs w:val="28"/>
        </w:rPr>
        <w:t>24,2</w:t>
      </w:r>
      <w:r w:rsidRPr="00221F95">
        <w:rPr>
          <w:rStyle w:val="a9"/>
          <w:b w:val="0"/>
          <w:sz w:val="28"/>
          <w:szCs w:val="28"/>
        </w:rPr>
        <w:t xml:space="preserve"> ± </w:t>
      </w:r>
      <w:r>
        <w:rPr>
          <w:rStyle w:val="a9"/>
          <w:b w:val="0"/>
          <w:sz w:val="28"/>
          <w:szCs w:val="28"/>
        </w:rPr>
        <w:t xml:space="preserve">1,05 </w:t>
      </w:r>
      <w:r w:rsidRPr="00AD0B62">
        <w:rPr>
          <w:sz w:val="28"/>
          <w:szCs w:val="28"/>
        </w:rPr>
        <w:t xml:space="preserve">мм², диаметр </w:t>
      </w:r>
      <w:r w:rsidRPr="00AD0B62">
        <w:rPr>
          <w:b/>
          <w:sz w:val="28"/>
          <w:szCs w:val="28"/>
        </w:rPr>
        <w:t xml:space="preserve">– </w:t>
      </w:r>
      <w:r>
        <w:rPr>
          <w:rStyle w:val="a9"/>
          <w:b w:val="0"/>
          <w:sz w:val="28"/>
          <w:szCs w:val="28"/>
        </w:rPr>
        <w:t xml:space="preserve">4,22 </w:t>
      </w:r>
      <w:r w:rsidRPr="00221F95">
        <w:rPr>
          <w:rStyle w:val="a9"/>
          <w:b w:val="0"/>
          <w:sz w:val="28"/>
          <w:szCs w:val="28"/>
        </w:rPr>
        <w:t xml:space="preserve">± </w:t>
      </w:r>
      <w:r>
        <w:rPr>
          <w:rStyle w:val="a9"/>
          <w:b w:val="0"/>
          <w:sz w:val="28"/>
          <w:szCs w:val="28"/>
        </w:rPr>
        <w:t xml:space="preserve">0,95 </w:t>
      </w:r>
      <w:r w:rsidRPr="00AD0B62">
        <w:rPr>
          <w:sz w:val="28"/>
          <w:szCs w:val="28"/>
        </w:rPr>
        <w:t>мм</w:t>
      </w:r>
      <w:r>
        <w:rPr>
          <w:rStyle w:val="a9"/>
          <w:b w:val="0"/>
          <w:sz w:val="28"/>
          <w:szCs w:val="28"/>
        </w:rPr>
        <w:t>, а к 7 дню рана заживала полностью</w:t>
      </w:r>
      <w:r w:rsidR="00613A2F">
        <w:rPr>
          <w:rStyle w:val="a9"/>
          <w:b w:val="0"/>
          <w:sz w:val="28"/>
          <w:szCs w:val="28"/>
        </w:rPr>
        <w:t xml:space="preserve"> (табл.7)</w:t>
      </w:r>
      <w:r>
        <w:rPr>
          <w:rStyle w:val="a9"/>
          <w:b w:val="0"/>
          <w:sz w:val="28"/>
          <w:szCs w:val="28"/>
        </w:rPr>
        <w:t xml:space="preserve">. </w:t>
      </w:r>
    </w:p>
    <w:p w14:paraId="7369352B" w14:textId="77777777" w:rsidR="00E1145F" w:rsidRDefault="00E1145F" w:rsidP="00B21EE6">
      <w:pPr>
        <w:pStyle w:val="afb"/>
        <w:spacing w:beforeAutospacing="0" w:after="0" w:afterAutospacing="0"/>
        <w:ind w:firstLine="567"/>
        <w:jc w:val="both"/>
        <w:rPr>
          <w:rStyle w:val="a9"/>
          <w:b w:val="0"/>
          <w:sz w:val="28"/>
          <w:szCs w:val="28"/>
        </w:rPr>
      </w:pPr>
    </w:p>
    <w:p w14:paraId="26299F92" w14:textId="77777777" w:rsidR="000642CC" w:rsidRDefault="00AF30EA" w:rsidP="00B21EE6">
      <w:pPr>
        <w:pStyle w:val="afb"/>
        <w:spacing w:beforeAutospacing="0" w:after="0" w:afterAutospacing="0"/>
        <w:rPr>
          <w:rStyle w:val="a9"/>
          <w:b w:val="0"/>
          <w:sz w:val="28"/>
          <w:szCs w:val="28"/>
        </w:rPr>
      </w:pPr>
      <w:r w:rsidRPr="00AD0B62">
        <w:rPr>
          <w:rStyle w:val="a9"/>
          <w:b w:val="0"/>
          <w:sz w:val="28"/>
          <w:szCs w:val="28"/>
        </w:rPr>
        <w:t>Табл</w:t>
      </w:r>
      <w:r w:rsidR="00613A2F">
        <w:rPr>
          <w:rStyle w:val="a9"/>
          <w:b w:val="0"/>
          <w:sz w:val="28"/>
          <w:szCs w:val="28"/>
        </w:rPr>
        <w:t>ица 7</w:t>
      </w:r>
      <w:r w:rsidR="00186A48">
        <w:t xml:space="preserve"> – </w:t>
      </w:r>
      <w:r w:rsidRPr="00AD0B62">
        <w:rPr>
          <w:rStyle w:val="a9"/>
          <w:b w:val="0"/>
          <w:sz w:val="28"/>
          <w:szCs w:val="28"/>
        </w:rPr>
        <w:t>Средние значения и интервалы параметров ран для групп Гк и Пр</w:t>
      </w:r>
    </w:p>
    <w:tbl>
      <w:tblPr>
        <w:tblStyle w:val="afd"/>
        <w:tblW w:w="9628" w:type="dxa"/>
        <w:tblLook w:val="04A0" w:firstRow="1" w:lastRow="0" w:firstColumn="1" w:lastColumn="0" w:noHBand="0" w:noVBand="1"/>
      </w:tblPr>
      <w:tblGrid>
        <w:gridCol w:w="1818"/>
        <w:gridCol w:w="1154"/>
        <w:gridCol w:w="1115"/>
        <w:gridCol w:w="1408"/>
        <w:gridCol w:w="966"/>
        <w:gridCol w:w="2181"/>
        <w:gridCol w:w="986"/>
      </w:tblGrid>
      <w:tr w:rsidR="00B21EE6" w:rsidRPr="00B61D79" w14:paraId="3B4C51F5" w14:textId="77777777" w:rsidTr="00C34310">
        <w:trPr>
          <w:trHeight w:val="73"/>
        </w:trPr>
        <w:tc>
          <w:tcPr>
            <w:tcW w:w="1818" w:type="dxa"/>
          </w:tcPr>
          <w:p w14:paraId="6B546DA4" w14:textId="253DA7F8" w:rsidR="00B21EE6" w:rsidRPr="00227418" w:rsidRDefault="00D055AA" w:rsidP="00227418">
            <w:pPr>
              <w:spacing w:after="0" w:line="240" w:lineRule="auto"/>
              <w:jc w:val="center"/>
              <w:rPr>
                <w:bCs/>
                <w:color w:val="000000"/>
                <w:sz w:val="22"/>
                <w:szCs w:val="22"/>
              </w:rPr>
            </w:pPr>
            <w:r w:rsidRPr="00C34310">
              <w:rPr>
                <w:bCs/>
                <w:color w:val="000000"/>
                <w:sz w:val="22"/>
                <w:szCs w:val="22"/>
                <w:lang w:val="en-US"/>
              </w:rPr>
              <w:t xml:space="preserve">Группа и </w:t>
            </w:r>
            <w:r w:rsidR="00227418">
              <w:rPr>
                <w:bCs/>
                <w:color w:val="000000"/>
                <w:sz w:val="22"/>
                <w:szCs w:val="22"/>
              </w:rPr>
              <w:t>сутки</w:t>
            </w:r>
          </w:p>
        </w:tc>
        <w:tc>
          <w:tcPr>
            <w:tcW w:w="1154" w:type="dxa"/>
          </w:tcPr>
          <w:p w14:paraId="20FF0D9D" w14:textId="77777777" w:rsidR="00B21EE6" w:rsidRPr="00C34310" w:rsidRDefault="00D055AA">
            <w:pPr>
              <w:spacing w:after="0" w:line="240" w:lineRule="auto"/>
              <w:jc w:val="center"/>
              <w:rPr>
                <w:bCs/>
                <w:color w:val="000000"/>
                <w:sz w:val="22"/>
                <w:szCs w:val="22"/>
                <w:lang w:val="en-US"/>
              </w:rPr>
            </w:pPr>
            <w:r w:rsidRPr="00C34310">
              <w:rPr>
                <w:bCs/>
                <w:color w:val="000000"/>
                <w:sz w:val="22"/>
                <w:szCs w:val="22"/>
                <w:lang w:val="en-US"/>
              </w:rPr>
              <w:t>Периметр (мм)</w:t>
            </w:r>
          </w:p>
        </w:tc>
        <w:tc>
          <w:tcPr>
            <w:tcW w:w="1115" w:type="dxa"/>
          </w:tcPr>
          <w:p w14:paraId="73B9FC33" w14:textId="77777777" w:rsidR="00B21EE6" w:rsidRPr="00C34310" w:rsidRDefault="00D055AA">
            <w:pPr>
              <w:spacing w:after="0" w:line="240" w:lineRule="auto"/>
              <w:jc w:val="center"/>
              <w:rPr>
                <w:bCs/>
                <w:color w:val="000000"/>
                <w:sz w:val="22"/>
                <w:szCs w:val="22"/>
              </w:rPr>
            </w:pPr>
            <w:r w:rsidRPr="00C34310">
              <w:rPr>
                <w:bCs/>
                <w:color w:val="000000"/>
                <w:sz w:val="22"/>
                <w:szCs w:val="22"/>
              </w:rPr>
              <w:t>р-уровень</w:t>
            </w:r>
          </w:p>
        </w:tc>
        <w:tc>
          <w:tcPr>
            <w:tcW w:w="1408" w:type="dxa"/>
          </w:tcPr>
          <w:p w14:paraId="410D2B43" w14:textId="77777777" w:rsidR="00B21EE6" w:rsidRPr="00C34310" w:rsidRDefault="00D055AA">
            <w:pPr>
              <w:spacing w:after="0" w:line="240" w:lineRule="auto"/>
              <w:jc w:val="center"/>
              <w:rPr>
                <w:bCs/>
                <w:color w:val="000000"/>
                <w:sz w:val="22"/>
                <w:szCs w:val="22"/>
                <w:lang w:val="en-US"/>
              </w:rPr>
            </w:pPr>
            <w:r w:rsidRPr="00C34310">
              <w:rPr>
                <w:bCs/>
                <w:color w:val="000000"/>
                <w:sz w:val="22"/>
                <w:szCs w:val="22"/>
                <w:lang w:val="en-US"/>
              </w:rPr>
              <w:t>Площадь (мм²)</w:t>
            </w:r>
          </w:p>
        </w:tc>
        <w:tc>
          <w:tcPr>
            <w:tcW w:w="966" w:type="dxa"/>
          </w:tcPr>
          <w:p w14:paraId="3141710C" w14:textId="77777777" w:rsidR="00B21EE6" w:rsidRPr="00C34310" w:rsidRDefault="00D055AA">
            <w:pPr>
              <w:spacing w:after="0" w:line="240" w:lineRule="auto"/>
              <w:jc w:val="center"/>
              <w:rPr>
                <w:bCs/>
                <w:color w:val="000000"/>
                <w:sz w:val="22"/>
                <w:szCs w:val="22"/>
                <w:lang w:val="en-US"/>
              </w:rPr>
            </w:pPr>
            <w:r w:rsidRPr="00C34310">
              <w:rPr>
                <w:bCs/>
                <w:color w:val="000000"/>
                <w:sz w:val="22"/>
                <w:szCs w:val="22"/>
              </w:rPr>
              <w:t>р-уровень</w:t>
            </w:r>
          </w:p>
        </w:tc>
        <w:tc>
          <w:tcPr>
            <w:tcW w:w="2181" w:type="dxa"/>
          </w:tcPr>
          <w:p w14:paraId="369AACAE" w14:textId="77777777" w:rsidR="00B21EE6" w:rsidRPr="00C34310" w:rsidRDefault="00D055AA">
            <w:pPr>
              <w:spacing w:after="0" w:line="240" w:lineRule="auto"/>
              <w:jc w:val="center"/>
              <w:rPr>
                <w:bCs/>
                <w:color w:val="000000"/>
                <w:sz w:val="22"/>
                <w:szCs w:val="22"/>
                <w:lang w:val="en-US"/>
              </w:rPr>
            </w:pPr>
            <w:r w:rsidRPr="00C34310">
              <w:rPr>
                <w:bCs/>
                <w:color w:val="000000"/>
                <w:sz w:val="22"/>
                <w:szCs w:val="22"/>
                <w:lang w:val="en-US"/>
              </w:rPr>
              <w:t>Диаметр (мм)</w:t>
            </w:r>
          </w:p>
        </w:tc>
        <w:tc>
          <w:tcPr>
            <w:tcW w:w="986" w:type="dxa"/>
          </w:tcPr>
          <w:p w14:paraId="66DF6873" w14:textId="77777777" w:rsidR="00B21EE6" w:rsidRPr="00C34310" w:rsidRDefault="00D055AA">
            <w:pPr>
              <w:spacing w:after="0" w:line="240" w:lineRule="auto"/>
              <w:jc w:val="center"/>
              <w:rPr>
                <w:bCs/>
                <w:color w:val="000000"/>
                <w:sz w:val="22"/>
                <w:szCs w:val="22"/>
              </w:rPr>
            </w:pPr>
            <w:r w:rsidRPr="00C34310">
              <w:rPr>
                <w:bCs/>
                <w:color w:val="000000"/>
                <w:sz w:val="22"/>
                <w:szCs w:val="22"/>
              </w:rPr>
              <w:t>р-</w:t>
            </w:r>
          </w:p>
          <w:p w14:paraId="23B6EA6E" w14:textId="77777777" w:rsidR="00B21EE6" w:rsidRPr="00C34310" w:rsidRDefault="00D055AA">
            <w:pPr>
              <w:spacing w:after="0" w:line="240" w:lineRule="auto"/>
              <w:jc w:val="center"/>
              <w:rPr>
                <w:bCs/>
                <w:color w:val="000000"/>
                <w:sz w:val="22"/>
                <w:szCs w:val="22"/>
                <w:lang w:val="en-US"/>
              </w:rPr>
            </w:pPr>
            <w:r w:rsidRPr="00C34310">
              <w:rPr>
                <w:bCs/>
                <w:color w:val="000000"/>
                <w:sz w:val="22"/>
                <w:szCs w:val="22"/>
              </w:rPr>
              <w:t>уровень</w:t>
            </w:r>
          </w:p>
        </w:tc>
      </w:tr>
      <w:tr w:rsidR="00957C84" w:rsidRPr="00B61D79" w14:paraId="5880331A" w14:textId="77777777" w:rsidTr="00C34310">
        <w:trPr>
          <w:trHeight w:val="286"/>
        </w:trPr>
        <w:tc>
          <w:tcPr>
            <w:tcW w:w="1818" w:type="dxa"/>
          </w:tcPr>
          <w:p w14:paraId="79F0EF3B" w14:textId="62F52B4B" w:rsidR="00957C84" w:rsidRPr="00C34310" w:rsidRDefault="00957C84">
            <w:pPr>
              <w:spacing w:after="0" w:line="240" w:lineRule="auto"/>
              <w:rPr>
                <w:bCs/>
                <w:color w:val="000000"/>
                <w:sz w:val="22"/>
                <w:szCs w:val="22"/>
              </w:rPr>
            </w:pPr>
            <w:r w:rsidRPr="00C34310">
              <w:rPr>
                <w:bCs/>
                <w:color w:val="000000"/>
                <w:sz w:val="22"/>
                <w:szCs w:val="22"/>
                <w:lang w:val="en-US"/>
              </w:rPr>
              <w:t xml:space="preserve">Пристан 3 </w:t>
            </w:r>
            <w:r>
              <w:rPr>
                <w:bCs/>
                <w:color w:val="000000"/>
                <w:sz w:val="22"/>
                <w:szCs w:val="22"/>
              </w:rPr>
              <w:t>сутки</w:t>
            </w:r>
          </w:p>
        </w:tc>
        <w:tc>
          <w:tcPr>
            <w:tcW w:w="1154" w:type="dxa"/>
          </w:tcPr>
          <w:p w14:paraId="2B16925C" w14:textId="77777777" w:rsidR="00957C84" w:rsidRPr="00C34310" w:rsidRDefault="00957C84">
            <w:pPr>
              <w:spacing w:after="0" w:line="240" w:lineRule="auto"/>
              <w:rPr>
                <w:color w:val="000000"/>
                <w:sz w:val="22"/>
                <w:szCs w:val="22"/>
                <w:lang w:val="en-US"/>
              </w:rPr>
            </w:pPr>
            <w:r w:rsidRPr="00C34310">
              <w:rPr>
                <w:color w:val="000000"/>
                <w:sz w:val="22"/>
                <w:szCs w:val="22"/>
                <w:lang w:val="en-US"/>
              </w:rPr>
              <w:t>25,09 ± 0,87</w:t>
            </w:r>
          </w:p>
        </w:tc>
        <w:tc>
          <w:tcPr>
            <w:tcW w:w="1115" w:type="dxa"/>
            <w:vMerge w:val="restart"/>
          </w:tcPr>
          <w:p w14:paraId="1BF9AADE" w14:textId="77777777" w:rsidR="00957C84" w:rsidRPr="00C34310" w:rsidRDefault="00957C84">
            <w:pPr>
              <w:spacing w:after="0" w:line="240" w:lineRule="auto"/>
              <w:rPr>
                <w:color w:val="000000"/>
                <w:sz w:val="22"/>
                <w:szCs w:val="22"/>
              </w:rPr>
            </w:pPr>
            <w:r w:rsidRPr="00C34310">
              <w:rPr>
                <w:color w:val="000000"/>
                <w:sz w:val="22"/>
                <w:szCs w:val="22"/>
              </w:rPr>
              <w:t>0,206</w:t>
            </w:r>
          </w:p>
        </w:tc>
        <w:tc>
          <w:tcPr>
            <w:tcW w:w="1408" w:type="dxa"/>
          </w:tcPr>
          <w:p w14:paraId="541CB926" w14:textId="77777777" w:rsidR="00957C84" w:rsidRPr="00C34310" w:rsidRDefault="00957C84">
            <w:pPr>
              <w:spacing w:after="0" w:line="240" w:lineRule="auto"/>
              <w:rPr>
                <w:color w:val="000000"/>
                <w:sz w:val="22"/>
                <w:szCs w:val="22"/>
                <w:lang w:val="en-US"/>
              </w:rPr>
            </w:pPr>
            <w:r w:rsidRPr="00C34310">
              <w:rPr>
                <w:color w:val="000000"/>
                <w:sz w:val="22"/>
                <w:szCs w:val="22"/>
                <w:lang w:val="en-US"/>
              </w:rPr>
              <w:t>50,79 ± 1,39</w:t>
            </w:r>
          </w:p>
        </w:tc>
        <w:tc>
          <w:tcPr>
            <w:tcW w:w="966" w:type="dxa"/>
            <w:vMerge w:val="restart"/>
          </w:tcPr>
          <w:p w14:paraId="6CF7D0FA" w14:textId="77777777" w:rsidR="00957C84" w:rsidRPr="00C34310" w:rsidRDefault="00957C84">
            <w:pPr>
              <w:spacing w:after="0" w:line="240" w:lineRule="auto"/>
              <w:rPr>
                <w:bCs/>
                <w:color w:val="000000"/>
                <w:sz w:val="22"/>
                <w:szCs w:val="22"/>
              </w:rPr>
            </w:pPr>
            <w:r w:rsidRPr="00C34310">
              <w:rPr>
                <w:bCs/>
                <w:color w:val="000000"/>
                <w:sz w:val="22"/>
                <w:szCs w:val="22"/>
              </w:rPr>
              <w:t>0,023</w:t>
            </w:r>
          </w:p>
        </w:tc>
        <w:tc>
          <w:tcPr>
            <w:tcW w:w="2181" w:type="dxa"/>
          </w:tcPr>
          <w:p w14:paraId="7A18EF6B" w14:textId="77777777" w:rsidR="00957C84" w:rsidRPr="00C34310" w:rsidRDefault="00957C84">
            <w:pPr>
              <w:spacing w:after="0" w:line="240" w:lineRule="auto"/>
              <w:rPr>
                <w:bCs/>
                <w:color w:val="000000"/>
                <w:sz w:val="22"/>
                <w:szCs w:val="22"/>
                <w:lang w:val="en-US"/>
              </w:rPr>
            </w:pPr>
            <w:r w:rsidRPr="00C34310">
              <w:rPr>
                <w:bCs/>
                <w:color w:val="000000"/>
                <w:sz w:val="22"/>
                <w:szCs w:val="22"/>
                <w:lang w:val="en-US"/>
              </w:rPr>
              <w:t>Медиана</w:t>
            </w:r>
            <w:r w:rsidRPr="00C34310">
              <w:rPr>
                <w:color w:val="000000"/>
                <w:sz w:val="22"/>
                <w:szCs w:val="22"/>
                <w:lang w:val="en-US"/>
              </w:rPr>
              <w:t xml:space="preserve"> 8,25(</w:t>
            </w:r>
            <w:r w:rsidRPr="00C34310">
              <w:rPr>
                <w:rFonts w:eastAsia="Times New Roman"/>
                <w:sz w:val="22"/>
                <w:szCs w:val="22"/>
                <w:lang w:val="en-US" w:eastAsia="ru-RU"/>
              </w:rPr>
              <w:t>Q25–75 %=</w:t>
            </w:r>
            <w:r w:rsidRPr="00C34310">
              <w:rPr>
                <w:color w:val="000000"/>
                <w:sz w:val="22"/>
                <w:szCs w:val="22"/>
                <w:lang w:val="en-US"/>
              </w:rPr>
              <w:t>7,82 - 8,28)</w:t>
            </w:r>
          </w:p>
        </w:tc>
        <w:tc>
          <w:tcPr>
            <w:tcW w:w="986" w:type="dxa"/>
            <w:vMerge w:val="restart"/>
          </w:tcPr>
          <w:p w14:paraId="29A5CB97" w14:textId="77777777" w:rsidR="00957C84" w:rsidRPr="00C34310" w:rsidRDefault="00957C84">
            <w:pPr>
              <w:spacing w:after="0" w:line="240" w:lineRule="auto"/>
              <w:rPr>
                <w:bCs/>
                <w:color w:val="000000"/>
                <w:sz w:val="22"/>
                <w:szCs w:val="22"/>
              </w:rPr>
            </w:pPr>
            <w:r w:rsidRPr="00C34310">
              <w:rPr>
                <w:bCs/>
                <w:color w:val="000000"/>
                <w:sz w:val="22"/>
                <w:szCs w:val="22"/>
              </w:rPr>
              <w:t>0,307</w:t>
            </w:r>
          </w:p>
        </w:tc>
      </w:tr>
      <w:tr w:rsidR="00957C84" w:rsidRPr="00B61D79" w14:paraId="7FC29B55" w14:textId="77777777" w:rsidTr="00C34310">
        <w:trPr>
          <w:trHeight w:val="286"/>
        </w:trPr>
        <w:tc>
          <w:tcPr>
            <w:tcW w:w="1818" w:type="dxa"/>
          </w:tcPr>
          <w:p w14:paraId="49353EB7" w14:textId="77777777" w:rsidR="00957C84" w:rsidRPr="00C34310" w:rsidRDefault="00957C84" w:rsidP="0022675C">
            <w:pPr>
              <w:spacing w:after="0" w:line="240" w:lineRule="auto"/>
              <w:rPr>
                <w:bCs/>
                <w:color w:val="000000"/>
                <w:sz w:val="22"/>
                <w:szCs w:val="22"/>
                <w:lang w:val="en-US"/>
              </w:rPr>
            </w:pPr>
            <w:r w:rsidRPr="00C34310">
              <w:rPr>
                <w:bCs/>
                <w:color w:val="000000"/>
                <w:sz w:val="22"/>
                <w:szCs w:val="22"/>
                <w:lang w:val="en-US"/>
              </w:rPr>
              <w:t xml:space="preserve">Гидрокортизон </w:t>
            </w:r>
          </w:p>
          <w:p w14:paraId="1AB3DD42" w14:textId="728ABC27" w:rsidR="00957C84" w:rsidRPr="00C34310" w:rsidRDefault="00957C84">
            <w:pPr>
              <w:spacing w:after="0" w:line="240" w:lineRule="auto"/>
              <w:rPr>
                <w:bCs/>
                <w:color w:val="000000"/>
                <w:sz w:val="22"/>
                <w:szCs w:val="22"/>
              </w:rPr>
            </w:pPr>
            <w:r w:rsidRPr="00C34310">
              <w:rPr>
                <w:bCs/>
                <w:color w:val="000000"/>
                <w:sz w:val="22"/>
                <w:szCs w:val="22"/>
                <w:lang w:val="en-US"/>
              </w:rPr>
              <w:t xml:space="preserve">3 </w:t>
            </w:r>
            <w:r>
              <w:rPr>
                <w:bCs/>
                <w:color w:val="000000"/>
                <w:sz w:val="22"/>
                <w:szCs w:val="22"/>
              </w:rPr>
              <w:t>сутки</w:t>
            </w:r>
          </w:p>
        </w:tc>
        <w:tc>
          <w:tcPr>
            <w:tcW w:w="1154" w:type="dxa"/>
          </w:tcPr>
          <w:p w14:paraId="013BDA3D" w14:textId="77777777" w:rsidR="00957C84" w:rsidRPr="00C34310" w:rsidRDefault="00957C84" w:rsidP="0022675C">
            <w:pPr>
              <w:spacing w:after="0" w:line="240" w:lineRule="auto"/>
              <w:rPr>
                <w:color w:val="000000"/>
                <w:sz w:val="22"/>
                <w:szCs w:val="22"/>
                <w:lang w:val="en-US"/>
              </w:rPr>
            </w:pPr>
            <w:r w:rsidRPr="00C34310">
              <w:rPr>
                <w:color w:val="000000"/>
                <w:sz w:val="22"/>
                <w:szCs w:val="22"/>
                <w:lang w:val="en-US"/>
              </w:rPr>
              <w:t>24,58 ± 0,85</w:t>
            </w:r>
          </w:p>
        </w:tc>
        <w:tc>
          <w:tcPr>
            <w:tcW w:w="1115" w:type="dxa"/>
            <w:vMerge/>
          </w:tcPr>
          <w:p w14:paraId="702FFE8B" w14:textId="77777777" w:rsidR="00957C84" w:rsidRPr="00C34310" w:rsidRDefault="00957C84" w:rsidP="0022675C">
            <w:pPr>
              <w:spacing w:after="0" w:line="240" w:lineRule="auto"/>
              <w:rPr>
                <w:color w:val="000000"/>
                <w:sz w:val="22"/>
                <w:szCs w:val="22"/>
              </w:rPr>
            </w:pPr>
          </w:p>
        </w:tc>
        <w:tc>
          <w:tcPr>
            <w:tcW w:w="1408" w:type="dxa"/>
          </w:tcPr>
          <w:p w14:paraId="7C451706" w14:textId="77777777" w:rsidR="00957C84" w:rsidRPr="00C34310" w:rsidRDefault="00957C84" w:rsidP="0022675C">
            <w:pPr>
              <w:spacing w:after="0" w:line="240" w:lineRule="auto"/>
              <w:rPr>
                <w:color w:val="000000"/>
                <w:sz w:val="22"/>
                <w:szCs w:val="22"/>
                <w:lang w:val="en-US"/>
              </w:rPr>
            </w:pPr>
            <w:r w:rsidRPr="00C34310">
              <w:rPr>
                <w:color w:val="000000"/>
                <w:sz w:val="22"/>
                <w:szCs w:val="22"/>
                <w:lang w:val="en-US"/>
              </w:rPr>
              <w:t>49,27 ± 1,35</w:t>
            </w:r>
          </w:p>
        </w:tc>
        <w:tc>
          <w:tcPr>
            <w:tcW w:w="966" w:type="dxa"/>
            <w:vMerge/>
          </w:tcPr>
          <w:p w14:paraId="01914894" w14:textId="77777777" w:rsidR="00957C84" w:rsidRPr="00C34310" w:rsidRDefault="00957C84" w:rsidP="0022675C">
            <w:pPr>
              <w:spacing w:after="0" w:line="240" w:lineRule="auto"/>
              <w:rPr>
                <w:bCs/>
                <w:color w:val="000000"/>
                <w:sz w:val="22"/>
                <w:szCs w:val="22"/>
              </w:rPr>
            </w:pPr>
          </w:p>
        </w:tc>
        <w:tc>
          <w:tcPr>
            <w:tcW w:w="2181" w:type="dxa"/>
          </w:tcPr>
          <w:p w14:paraId="3D9A11EF" w14:textId="77777777" w:rsidR="00957C84" w:rsidRPr="00C34310" w:rsidRDefault="00957C84" w:rsidP="0022675C">
            <w:pPr>
              <w:spacing w:after="0" w:line="240" w:lineRule="auto"/>
              <w:rPr>
                <w:bCs/>
                <w:color w:val="000000"/>
                <w:sz w:val="22"/>
                <w:szCs w:val="22"/>
                <w:lang w:val="en-US"/>
              </w:rPr>
            </w:pPr>
            <w:r w:rsidRPr="00C34310">
              <w:rPr>
                <w:bCs/>
                <w:color w:val="000000"/>
                <w:sz w:val="22"/>
                <w:szCs w:val="22"/>
                <w:lang w:val="en-US"/>
              </w:rPr>
              <w:t>Медиана</w:t>
            </w:r>
            <w:r w:rsidRPr="00C34310">
              <w:rPr>
                <w:color w:val="000000"/>
                <w:sz w:val="22"/>
                <w:szCs w:val="22"/>
                <w:lang w:val="en-US"/>
              </w:rPr>
              <w:t xml:space="preserve"> 8,16 (</w:t>
            </w:r>
            <w:r w:rsidRPr="00C34310">
              <w:rPr>
                <w:rFonts w:eastAsia="Times New Roman"/>
                <w:sz w:val="22"/>
                <w:szCs w:val="22"/>
                <w:lang w:val="en-US" w:eastAsia="ru-RU"/>
              </w:rPr>
              <w:t>Q25–75 %=</w:t>
            </w:r>
            <w:r w:rsidRPr="00C34310">
              <w:rPr>
                <w:color w:val="000000"/>
                <w:sz w:val="22"/>
                <w:szCs w:val="22"/>
                <w:lang w:val="en-US"/>
              </w:rPr>
              <w:t>7,74 - 8,20)</w:t>
            </w:r>
            <w:r w:rsidRPr="00C34310">
              <w:rPr>
                <w:color w:val="000000"/>
                <w:sz w:val="22"/>
                <w:szCs w:val="22"/>
              </w:rPr>
              <w:t xml:space="preserve"> </w:t>
            </w:r>
          </w:p>
        </w:tc>
        <w:tc>
          <w:tcPr>
            <w:tcW w:w="986" w:type="dxa"/>
            <w:vMerge/>
          </w:tcPr>
          <w:p w14:paraId="5AAED231" w14:textId="77777777" w:rsidR="00957C84" w:rsidRPr="00C34310" w:rsidRDefault="00957C84" w:rsidP="0022675C">
            <w:pPr>
              <w:spacing w:after="0" w:line="240" w:lineRule="auto"/>
              <w:rPr>
                <w:bCs/>
                <w:color w:val="000000"/>
                <w:sz w:val="22"/>
                <w:szCs w:val="22"/>
              </w:rPr>
            </w:pPr>
          </w:p>
        </w:tc>
      </w:tr>
      <w:tr w:rsidR="0022675C" w:rsidRPr="00B61D79" w14:paraId="74455B33" w14:textId="77777777" w:rsidTr="00C34310">
        <w:trPr>
          <w:trHeight w:val="286"/>
        </w:trPr>
        <w:tc>
          <w:tcPr>
            <w:tcW w:w="1818" w:type="dxa"/>
          </w:tcPr>
          <w:p w14:paraId="67CDFD8B" w14:textId="4F611130" w:rsidR="00F67D17" w:rsidRPr="00C34310" w:rsidRDefault="00D055AA">
            <w:pPr>
              <w:spacing w:after="0" w:line="240" w:lineRule="auto"/>
              <w:rPr>
                <w:bCs/>
                <w:color w:val="000000"/>
                <w:sz w:val="22"/>
                <w:szCs w:val="22"/>
              </w:rPr>
            </w:pPr>
            <w:r w:rsidRPr="00C34310">
              <w:rPr>
                <w:bCs/>
                <w:color w:val="000000"/>
                <w:sz w:val="22"/>
                <w:szCs w:val="22"/>
              </w:rPr>
              <w:t>Без иммуно-супрессии 3</w:t>
            </w:r>
            <w:r>
              <w:rPr>
                <w:bCs/>
                <w:color w:val="000000"/>
                <w:sz w:val="22"/>
                <w:szCs w:val="22"/>
              </w:rPr>
              <w:t>сутки</w:t>
            </w:r>
            <w:r w:rsidRPr="00C34310">
              <w:rPr>
                <w:bCs/>
                <w:color w:val="000000"/>
                <w:sz w:val="22"/>
                <w:szCs w:val="22"/>
              </w:rPr>
              <w:t xml:space="preserve"> </w:t>
            </w:r>
          </w:p>
        </w:tc>
        <w:tc>
          <w:tcPr>
            <w:tcW w:w="1154" w:type="dxa"/>
          </w:tcPr>
          <w:p w14:paraId="6484AC77" w14:textId="77777777" w:rsidR="0022675C" w:rsidRPr="00C34310" w:rsidRDefault="00D055AA" w:rsidP="0022675C">
            <w:pPr>
              <w:spacing w:after="0" w:line="240" w:lineRule="auto"/>
              <w:rPr>
                <w:color w:val="000000"/>
                <w:sz w:val="22"/>
                <w:szCs w:val="22"/>
                <w:lang w:val="en-US"/>
              </w:rPr>
            </w:pPr>
            <w:r w:rsidRPr="00C34310">
              <w:rPr>
                <w:sz w:val="22"/>
                <w:szCs w:val="22"/>
              </w:rPr>
              <w:t>12,12 ± 0,41</w:t>
            </w:r>
          </w:p>
        </w:tc>
        <w:tc>
          <w:tcPr>
            <w:tcW w:w="1115" w:type="dxa"/>
          </w:tcPr>
          <w:p w14:paraId="50D92B72" w14:textId="77777777" w:rsidR="0022675C" w:rsidRPr="00C34310" w:rsidRDefault="0022675C" w:rsidP="0022675C">
            <w:pPr>
              <w:spacing w:after="0" w:line="240" w:lineRule="auto"/>
              <w:rPr>
                <w:color w:val="000000"/>
                <w:sz w:val="22"/>
                <w:szCs w:val="22"/>
              </w:rPr>
            </w:pPr>
          </w:p>
        </w:tc>
        <w:tc>
          <w:tcPr>
            <w:tcW w:w="1408" w:type="dxa"/>
          </w:tcPr>
          <w:p w14:paraId="36648291" w14:textId="77777777" w:rsidR="0022675C" w:rsidRPr="00C34310" w:rsidRDefault="00D055AA" w:rsidP="0022675C">
            <w:pPr>
              <w:spacing w:after="0" w:line="240" w:lineRule="auto"/>
              <w:rPr>
                <w:color w:val="000000"/>
                <w:sz w:val="22"/>
                <w:szCs w:val="22"/>
                <w:lang w:val="en-US"/>
              </w:rPr>
            </w:pPr>
            <w:r w:rsidRPr="00C34310">
              <w:rPr>
                <w:rStyle w:val="a9"/>
                <w:b w:val="0"/>
                <w:sz w:val="22"/>
                <w:szCs w:val="22"/>
              </w:rPr>
              <w:t>24,2 ± 1,05</w:t>
            </w:r>
          </w:p>
        </w:tc>
        <w:tc>
          <w:tcPr>
            <w:tcW w:w="966" w:type="dxa"/>
          </w:tcPr>
          <w:p w14:paraId="48F1B976" w14:textId="77777777" w:rsidR="0022675C" w:rsidRPr="00C34310" w:rsidRDefault="0022675C" w:rsidP="0022675C">
            <w:pPr>
              <w:spacing w:after="0" w:line="240" w:lineRule="auto"/>
              <w:rPr>
                <w:bCs/>
                <w:color w:val="000000"/>
                <w:sz w:val="22"/>
                <w:szCs w:val="22"/>
              </w:rPr>
            </w:pPr>
          </w:p>
        </w:tc>
        <w:tc>
          <w:tcPr>
            <w:tcW w:w="2181" w:type="dxa"/>
          </w:tcPr>
          <w:p w14:paraId="7C64B3F6" w14:textId="77777777" w:rsidR="0022675C" w:rsidRPr="00C34310" w:rsidRDefault="00D055AA" w:rsidP="0022675C">
            <w:pPr>
              <w:spacing w:after="0" w:line="240" w:lineRule="auto"/>
              <w:rPr>
                <w:bCs/>
                <w:color w:val="000000"/>
                <w:sz w:val="22"/>
                <w:szCs w:val="22"/>
                <w:lang w:val="en-US"/>
              </w:rPr>
            </w:pPr>
            <w:r w:rsidRPr="00C34310">
              <w:rPr>
                <w:rStyle w:val="a9"/>
                <w:b w:val="0"/>
                <w:sz w:val="22"/>
                <w:szCs w:val="22"/>
              </w:rPr>
              <w:t>4,22 ± 0,95</w:t>
            </w:r>
          </w:p>
        </w:tc>
        <w:tc>
          <w:tcPr>
            <w:tcW w:w="986" w:type="dxa"/>
          </w:tcPr>
          <w:p w14:paraId="3E58EB3D" w14:textId="77777777" w:rsidR="0022675C" w:rsidRPr="00C34310" w:rsidRDefault="0022675C" w:rsidP="0022675C">
            <w:pPr>
              <w:spacing w:after="0" w:line="240" w:lineRule="auto"/>
              <w:rPr>
                <w:bCs/>
                <w:color w:val="000000"/>
                <w:sz w:val="22"/>
                <w:szCs w:val="22"/>
              </w:rPr>
            </w:pPr>
          </w:p>
        </w:tc>
      </w:tr>
      <w:tr w:rsidR="00957C84" w:rsidRPr="00B61D79" w14:paraId="206CB647" w14:textId="77777777" w:rsidTr="00C34310">
        <w:trPr>
          <w:trHeight w:val="286"/>
        </w:trPr>
        <w:tc>
          <w:tcPr>
            <w:tcW w:w="1818" w:type="dxa"/>
          </w:tcPr>
          <w:p w14:paraId="23C89DC7" w14:textId="2CA18FB1" w:rsidR="00957C84" w:rsidRPr="00227418" w:rsidRDefault="00957C84" w:rsidP="00227418">
            <w:pPr>
              <w:spacing w:after="0" w:line="240" w:lineRule="auto"/>
              <w:rPr>
                <w:bCs/>
                <w:color w:val="000000"/>
                <w:sz w:val="22"/>
                <w:szCs w:val="22"/>
              </w:rPr>
            </w:pPr>
            <w:r w:rsidRPr="00C34310">
              <w:rPr>
                <w:bCs/>
                <w:color w:val="000000"/>
                <w:sz w:val="22"/>
                <w:szCs w:val="22"/>
                <w:lang w:val="en-US"/>
              </w:rPr>
              <w:t xml:space="preserve">Пристан 7 </w:t>
            </w:r>
            <w:r w:rsidR="00227418">
              <w:rPr>
                <w:bCs/>
                <w:color w:val="000000"/>
                <w:sz w:val="22"/>
                <w:szCs w:val="22"/>
              </w:rPr>
              <w:t>сутки</w:t>
            </w:r>
          </w:p>
        </w:tc>
        <w:tc>
          <w:tcPr>
            <w:tcW w:w="1154" w:type="dxa"/>
          </w:tcPr>
          <w:p w14:paraId="6259A47F" w14:textId="77777777" w:rsidR="00957C84" w:rsidRPr="00C34310" w:rsidRDefault="00957C84" w:rsidP="0022675C">
            <w:pPr>
              <w:spacing w:after="0" w:line="240" w:lineRule="auto"/>
              <w:rPr>
                <w:color w:val="000000"/>
                <w:sz w:val="22"/>
                <w:szCs w:val="22"/>
                <w:lang w:val="en-US"/>
              </w:rPr>
            </w:pPr>
            <w:r w:rsidRPr="00C34310">
              <w:rPr>
                <w:color w:val="000000"/>
                <w:sz w:val="22"/>
                <w:szCs w:val="22"/>
                <w:lang w:val="en-US"/>
              </w:rPr>
              <w:t>25,41 ± 0,85</w:t>
            </w:r>
          </w:p>
        </w:tc>
        <w:tc>
          <w:tcPr>
            <w:tcW w:w="1115" w:type="dxa"/>
            <w:vMerge w:val="restart"/>
          </w:tcPr>
          <w:p w14:paraId="240887BC" w14:textId="77777777" w:rsidR="00957C84" w:rsidRPr="00C34310" w:rsidRDefault="00957C84" w:rsidP="0022675C">
            <w:pPr>
              <w:spacing w:after="0" w:line="240" w:lineRule="auto"/>
              <w:rPr>
                <w:color w:val="000000"/>
                <w:sz w:val="22"/>
                <w:szCs w:val="22"/>
              </w:rPr>
            </w:pPr>
            <w:r w:rsidRPr="00C34310">
              <w:rPr>
                <w:color w:val="000000"/>
                <w:sz w:val="22"/>
                <w:szCs w:val="22"/>
              </w:rPr>
              <w:t>0,195</w:t>
            </w:r>
          </w:p>
        </w:tc>
        <w:tc>
          <w:tcPr>
            <w:tcW w:w="1408" w:type="dxa"/>
          </w:tcPr>
          <w:p w14:paraId="764C0AD7" w14:textId="77777777" w:rsidR="00957C84" w:rsidRPr="00C34310" w:rsidRDefault="00957C84" w:rsidP="0022675C">
            <w:pPr>
              <w:spacing w:after="0" w:line="240" w:lineRule="auto"/>
              <w:rPr>
                <w:color w:val="000000"/>
                <w:sz w:val="22"/>
                <w:szCs w:val="22"/>
                <w:lang w:val="en-US"/>
              </w:rPr>
            </w:pPr>
            <w:r w:rsidRPr="00C34310">
              <w:rPr>
                <w:color w:val="000000"/>
                <w:sz w:val="22"/>
                <w:szCs w:val="22"/>
                <w:lang w:val="en-US"/>
              </w:rPr>
              <w:t>50,31 ± 1,52</w:t>
            </w:r>
          </w:p>
        </w:tc>
        <w:tc>
          <w:tcPr>
            <w:tcW w:w="966" w:type="dxa"/>
            <w:vMerge w:val="restart"/>
          </w:tcPr>
          <w:p w14:paraId="5E48C840" w14:textId="77777777" w:rsidR="00957C84" w:rsidRPr="00C34310" w:rsidRDefault="00957C84" w:rsidP="0022675C">
            <w:pPr>
              <w:spacing w:after="0" w:line="240" w:lineRule="auto"/>
              <w:rPr>
                <w:bCs/>
                <w:color w:val="000000"/>
                <w:sz w:val="22"/>
                <w:szCs w:val="22"/>
              </w:rPr>
            </w:pPr>
            <w:r w:rsidRPr="00C34310">
              <w:rPr>
                <w:color w:val="000000"/>
                <w:sz w:val="22"/>
                <w:szCs w:val="22"/>
              </w:rPr>
              <w:t>0,037</w:t>
            </w:r>
          </w:p>
        </w:tc>
        <w:tc>
          <w:tcPr>
            <w:tcW w:w="2181" w:type="dxa"/>
          </w:tcPr>
          <w:p w14:paraId="2937198A" w14:textId="77777777" w:rsidR="00957C84" w:rsidRPr="00C34310" w:rsidRDefault="00957C84" w:rsidP="0022675C">
            <w:pPr>
              <w:spacing w:after="0" w:line="240" w:lineRule="auto"/>
              <w:rPr>
                <w:bCs/>
                <w:color w:val="000000"/>
                <w:sz w:val="22"/>
                <w:szCs w:val="22"/>
                <w:lang w:val="en-US"/>
              </w:rPr>
            </w:pPr>
            <w:r w:rsidRPr="00C34310">
              <w:rPr>
                <w:color w:val="000000"/>
                <w:sz w:val="22"/>
                <w:szCs w:val="22"/>
                <w:lang w:val="en-US"/>
              </w:rPr>
              <w:t>7,95 ± 0,26</w:t>
            </w:r>
          </w:p>
        </w:tc>
        <w:tc>
          <w:tcPr>
            <w:tcW w:w="986" w:type="dxa"/>
            <w:vMerge w:val="restart"/>
          </w:tcPr>
          <w:p w14:paraId="41DB9840" w14:textId="77777777" w:rsidR="00957C84" w:rsidRPr="00C34310" w:rsidRDefault="00957C84" w:rsidP="0022675C">
            <w:pPr>
              <w:spacing w:after="0" w:line="240" w:lineRule="auto"/>
              <w:rPr>
                <w:bCs/>
                <w:color w:val="000000"/>
                <w:sz w:val="22"/>
                <w:szCs w:val="22"/>
              </w:rPr>
            </w:pPr>
            <w:r w:rsidRPr="00C34310">
              <w:rPr>
                <w:color w:val="000000"/>
                <w:sz w:val="22"/>
                <w:szCs w:val="22"/>
              </w:rPr>
              <w:t>0,495</w:t>
            </w:r>
          </w:p>
        </w:tc>
      </w:tr>
      <w:tr w:rsidR="00957C84" w:rsidRPr="00B61D79" w14:paraId="52E9804E" w14:textId="77777777" w:rsidTr="00C34310">
        <w:trPr>
          <w:trHeight w:val="286"/>
        </w:trPr>
        <w:tc>
          <w:tcPr>
            <w:tcW w:w="1818" w:type="dxa"/>
          </w:tcPr>
          <w:p w14:paraId="05999245" w14:textId="030D82CD" w:rsidR="00957C84" w:rsidRPr="00227418" w:rsidRDefault="00957C84" w:rsidP="00227418">
            <w:pPr>
              <w:spacing w:after="0" w:line="240" w:lineRule="auto"/>
              <w:rPr>
                <w:bCs/>
                <w:color w:val="000000"/>
                <w:sz w:val="22"/>
                <w:szCs w:val="22"/>
              </w:rPr>
            </w:pPr>
            <w:r w:rsidRPr="00C34310">
              <w:rPr>
                <w:bCs/>
                <w:color w:val="000000"/>
                <w:sz w:val="22"/>
                <w:szCs w:val="22"/>
                <w:lang w:val="en-US"/>
              </w:rPr>
              <w:t xml:space="preserve">Гидрокортизон 7 </w:t>
            </w:r>
            <w:r w:rsidR="00227418">
              <w:rPr>
                <w:bCs/>
                <w:color w:val="000000"/>
                <w:sz w:val="22"/>
                <w:szCs w:val="22"/>
              </w:rPr>
              <w:t>сутки</w:t>
            </w:r>
          </w:p>
        </w:tc>
        <w:tc>
          <w:tcPr>
            <w:tcW w:w="1154" w:type="dxa"/>
          </w:tcPr>
          <w:p w14:paraId="6F8D17B0" w14:textId="77777777" w:rsidR="00957C84" w:rsidRPr="00C34310" w:rsidRDefault="00957C84" w:rsidP="0022675C">
            <w:pPr>
              <w:spacing w:after="0" w:line="240" w:lineRule="auto"/>
              <w:rPr>
                <w:color w:val="000000"/>
                <w:sz w:val="22"/>
                <w:szCs w:val="22"/>
                <w:lang w:val="en-US"/>
              </w:rPr>
            </w:pPr>
            <w:r w:rsidRPr="00C34310">
              <w:rPr>
                <w:color w:val="000000"/>
                <w:sz w:val="22"/>
                <w:szCs w:val="22"/>
                <w:lang w:val="en-US"/>
              </w:rPr>
              <w:t>24,90 ± 0,84</w:t>
            </w:r>
          </w:p>
        </w:tc>
        <w:tc>
          <w:tcPr>
            <w:tcW w:w="1115" w:type="dxa"/>
            <w:vMerge/>
          </w:tcPr>
          <w:p w14:paraId="12D2A4BD" w14:textId="77777777" w:rsidR="00957C84" w:rsidRPr="00C34310" w:rsidRDefault="00957C84" w:rsidP="0022675C">
            <w:pPr>
              <w:spacing w:after="0" w:line="240" w:lineRule="auto"/>
              <w:rPr>
                <w:color w:val="000000"/>
                <w:sz w:val="22"/>
                <w:szCs w:val="22"/>
              </w:rPr>
            </w:pPr>
          </w:p>
        </w:tc>
        <w:tc>
          <w:tcPr>
            <w:tcW w:w="1408" w:type="dxa"/>
          </w:tcPr>
          <w:p w14:paraId="3606AC6B" w14:textId="77777777" w:rsidR="00957C84" w:rsidRPr="00C34310" w:rsidRDefault="00957C84" w:rsidP="0022675C">
            <w:pPr>
              <w:spacing w:after="0" w:line="240" w:lineRule="auto"/>
              <w:rPr>
                <w:color w:val="000000"/>
                <w:sz w:val="22"/>
                <w:szCs w:val="22"/>
                <w:lang w:val="en-US"/>
              </w:rPr>
            </w:pPr>
            <w:r w:rsidRPr="00C34310">
              <w:rPr>
                <w:color w:val="000000"/>
                <w:sz w:val="22"/>
                <w:szCs w:val="22"/>
                <w:lang w:val="en-US"/>
              </w:rPr>
              <w:t>48,80 ± 1,47</w:t>
            </w:r>
          </w:p>
        </w:tc>
        <w:tc>
          <w:tcPr>
            <w:tcW w:w="966" w:type="dxa"/>
            <w:vMerge/>
          </w:tcPr>
          <w:p w14:paraId="391162D5" w14:textId="77777777" w:rsidR="00957C84" w:rsidRPr="00C34310" w:rsidRDefault="00957C84" w:rsidP="0022675C">
            <w:pPr>
              <w:spacing w:after="0" w:line="240" w:lineRule="auto"/>
              <w:rPr>
                <w:bCs/>
                <w:color w:val="000000"/>
                <w:sz w:val="22"/>
                <w:szCs w:val="22"/>
              </w:rPr>
            </w:pPr>
          </w:p>
        </w:tc>
        <w:tc>
          <w:tcPr>
            <w:tcW w:w="2181" w:type="dxa"/>
          </w:tcPr>
          <w:p w14:paraId="6B0956AC" w14:textId="77777777" w:rsidR="00957C84" w:rsidRPr="00C34310" w:rsidRDefault="00957C84" w:rsidP="0022675C">
            <w:pPr>
              <w:spacing w:after="0" w:line="240" w:lineRule="auto"/>
              <w:rPr>
                <w:bCs/>
                <w:color w:val="000000"/>
                <w:sz w:val="22"/>
                <w:szCs w:val="22"/>
                <w:lang w:val="en-US"/>
              </w:rPr>
            </w:pPr>
            <w:r w:rsidRPr="00C34310">
              <w:rPr>
                <w:color w:val="000000"/>
                <w:sz w:val="22"/>
                <w:szCs w:val="22"/>
                <w:lang w:val="en-US"/>
              </w:rPr>
              <w:t>7,87 ± 0,26</w:t>
            </w:r>
          </w:p>
        </w:tc>
        <w:tc>
          <w:tcPr>
            <w:tcW w:w="986" w:type="dxa"/>
            <w:vMerge/>
          </w:tcPr>
          <w:p w14:paraId="604F07C2" w14:textId="77777777" w:rsidR="00957C84" w:rsidRPr="00C34310" w:rsidRDefault="00957C84" w:rsidP="0022675C">
            <w:pPr>
              <w:spacing w:after="0" w:line="240" w:lineRule="auto"/>
              <w:rPr>
                <w:bCs/>
                <w:color w:val="000000"/>
                <w:sz w:val="22"/>
                <w:szCs w:val="22"/>
              </w:rPr>
            </w:pPr>
          </w:p>
        </w:tc>
      </w:tr>
      <w:tr w:rsidR="0022675C" w:rsidRPr="00B61D79" w14:paraId="453FDE1B" w14:textId="77777777" w:rsidTr="00C34310">
        <w:trPr>
          <w:trHeight w:val="286"/>
        </w:trPr>
        <w:tc>
          <w:tcPr>
            <w:tcW w:w="1818" w:type="dxa"/>
          </w:tcPr>
          <w:p w14:paraId="62EC2094" w14:textId="12EE68B1" w:rsidR="00F67D17" w:rsidRPr="00C34310" w:rsidRDefault="00D055AA">
            <w:pPr>
              <w:spacing w:after="0" w:line="240" w:lineRule="auto"/>
              <w:rPr>
                <w:bCs/>
                <w:color w:val="000000"/>
                <w:sz w:val="22"/>
                <w:szCs w:val="22"/>
                <w:lang w:val="en-US"/>
              </w:rPr>
            </w:pPr>
            <w:r w:rsidRPr="00C34310">
              <w:rPr>
                <w:bCs/>
                <w:color w:val="000000"/>
                <w:sz w:val="22"/>
                <w:szCs w:val="22"/>
              </w:rPr>
              <w:t>Без иммуно-супрессии 7 сутк</w:t>
            </w:r>
            <w:r w:rsidR="00227418">
              <w:rPr>
                <w:bCs/>
                <w:color w:val="000000"/>
                <w:sz w:val="22"/>
                <w:szCs w:val="22"/>
              </w:rPr>
              <w:t>и</w:t>
            </w:r>
          </w:p>
        </w:tc>
        <w:tc>
          <w:tcPr>
            <w:tcW w:w="1154" w:type="dxa"/>
          </w:tcPr>
          <w:p w14:paraId="17AAAB5B" w14:textId="77777777" w:rsidR="0022675C" w:rsidRPr="00C34310" w:rsidRDefault="00D055AA" w:rsidP="0022675C">
            <w:pPr>
              <w:spacing w:after="0" w:line="240" w:lineRule="auto"/>
              <w:rPr>
                <w:color w:val="000000"/>
                <w:sz w:val="22"/>
                <w:szCs w:val="22"/>
                <w:lang w:val="en-US"/>
              </w:rPr>
            </w:pPr>
            <w:r w:rsidRPr="00C34310">
              <w:rPr>
                <w:color w:val="000000"/>
                <w:sz w:val="22"/>
                <w:szCs w:val="22"/>
              </w:rPr>
              <w:t>0</w:t>
            </w:r>
          </w:p>
        </w:tc>
        <w:tc>
          <w:tcPr>
            <w:tcW w:w="1115" w:type="dxa"/>
          </w:tcPr>
          <w:p w14:paraId="097C7085" w14:textId="77777777" w:rsidR="0022675C" w:rsidRPr="00C34310" w:rsidRDefault="0022675C" w:rsidP="0022675C">
            <w:pPr>
              <w:spacing w:after="0" w:line="240" w:lineRule="auto"/>
              <w:rPr>
                <w:color w:val="000000"/>
                <w:sz w:val="22"/>
                <w:szCs w:val="22"/>
              </w:rPr>
            </w:pPr>
          </w:p>
        </w:tc>
        <w:tc>
          <w:tcPr>
            <w:tcW w:w="1408" w:type="dxa"/>
          </w:tcPr>
          <w:p w14:paraId="05F5431C" w14:textId="77777777" w:rsidR="0022675C" w:rsidRPr="00C34310" w:rsidRDefault="00D055AA" w:rsidP="0022675C">
            <w:pPr>
              <w:spacing w:after="0" w:line="240" w:lineRule="auto"/>
              <w:rPr>
                <w:color w:val="000000"/>
                <w:sz w:val="22"/>
                <w:szCs w:val="22"/>
                <w:lang w:val="en-US"/>
              </w:rPr>
            </w:pPr>
            <w:r w:rsidRPr="00C34310">
              <w:rPr>
                <w:color w:val="000000"/>
                <w:sz w:val="22"/>
                <w:szCs w:val="22"/>
              </w:rPr>
              <w:t>0</w:t>
            </w:r>
          </w:p>
        </w:tc>
        <w:tc>
          <w:tcPr>
            <w:tcW w:w="966" w:type="dxa"/>
          </w:tcPr>
          <w:p w14:paraId="2D1C43C4" w14:textId="77777777" w:rsidR="0022675C" w:rsidRPr="00C34310" w:rsidRDefault="0022675C" w:rsidP="0022675C">
            <w:pPr>
              <w:spacing w:after="0" w:line="240" w:lineRule="auto"/>
              <w:rPr>
                <w:bCs/>
                <w:color w:val="000000"/>
                <w:sz w:val="22"/>
                <w:szCs w:val="22"/>
              </w:rPr>
            </w:pPr>
          </w:p>
        </w:tc>
        <w:tc>
          <w:tcPr>
            <w:tcW w:w="2181" w:type="dxa"/>
          </w:tcPr>
          <w:p w14:paraId="306091B1" w14:textId="77777777" w:rsidR="0022675C" w:rsidRPr="00C34310" w:rsidRDefault="00D055AA" w:rsidP="0022675C">
            <w:pPr>
              <w:spacing w:after="0" w:line="240" w:lineRule="auto"/>
              <w:rPr>
                <w:bCs/>
                <w:color w:val="000000"/>
                <w:sz w:val="22"/>
                <w:szCs w:val="22"/>
                <w:lang w:val="en-US"/>
              </w:rPr>
            </w:pPr>
            <w:r w:rsidRPr="00C34310">
              <w:rPr>
                <w:color w:val="000000"/>
                <w:sz w:val="22"/>
                <w:szCs w:val="22"/>
              </w:rPr>
              <w:t>0</w:t>
            </w:r>
          </w:p>
        </w:tc>
        <w:tc>
          <w:tcPr>
            <w:tcW w:w="986" w:type="dxa"/>
          </w:tcPr>
          <w:p w14:paraId="03C204D4" w14:textId="77777777" w:rsidR="0022675C" w:rsidRPr="00C34310" w:rsidRDefault="0022675C" w:rsidP="0022675C">
            <w:pPr>
              <w:spacing w:after="0" w:line="240" w:lineRule="auto"/>
              <w:rPr>
                <w:bCs/>
                <w:color w:val="000000"/>
                <w:sz w:val="22"/>
                <w:szCs w:val="22"/>
              </w:rPr>
            </w:pPr>
          </w:p>
        </w:tc>
      </w:tr>
    </w:tbl>
    <w:p w14:paraId="19D0D6CD" w14:textId="77777777" w:rsidR="000642CC" w:rsidRPr="001A55F6" w:rsidRDefault="00AF30EA">
      <w:pPr>
        <w:spacing w:line="240" w:lineRule="auto"/>
        <w:ind w:firstLine="708"/>
        <w:jc w:val="both"/>
        <w:rPr>
          <w:szCs w:val="28"/>
        </w:rPr>
      </w:pPr>
      <w:r w:rsidRPr="00221F95">
        <w:rPr>
          <w:szCs w:val="28"/>
        </w:rPr>
        <w:t xml:space="preserve">Между группами </w:t>
      </w:r>
      <w:r w:rsidRPr="002D30D2">
        <w:rPr>
          <w:rStyle w:val="a9"/>
          <w:b w:val="0"/>
          <w:szCs w:val="28"/>
        </w:rPr>
        <w:t>Пристан и Гидрокортизон</w:t>
      </w:r>
      <w:r w:rsidRPr="001600BB">
        <w:rPr>
          <w:szCs w:val="28"/>
        </w:rPr>
        <w:t xml:space="preserve"> на </w:t>
      </w:r>
      <w:r w:rsidRPr="001600BB">
        <w:rPr>
          <w:rStyle w:val="a9"/>
          <w:b w:val="0"/>
          <w:szCs w:val="28"/>
        </w:rPr>
        <w:t>3-й и 7-й дни</w:t>
      </w:r>
      <w:r w:rsidRPr="001600BB">
        <w:rPr>
          <w:szCs w:val="28"/>
        </w:rPr>
        <w:t xml:space="preserve"> не выявлено статистически значимых различий по </w:t>
      </w:r>
      <w:r w:rsidRPr="001600BB">
        <w:rPr>
          <w:rStyle w:val="a9"/>
          <w:b w:val="0"/>
          <w:szCs w:val="28"/>
        </w:rPr>
        <w:t>периметру ран</w:t>
      </w:r>
      <w:r w:rsidRPr="001600BB">
        <w:rPr>
          <w:szCs w:val="28"/>
        </w:rPr>
        <w:t xml:space="preserve"> (p = 0,206 и p = 0,195 соответственно) и </w:t>
      </w:r>
      <w:r w:rsidRPr="001600BB">
        <w:rPr>
          <w:rStyle w:val="a9"/>
          <w:b w:val="0"/>
          <w:szCs w:val="28"/>
        </w:rPr>
        <w:t>диаметру ран</w:t>
      </w:r>
      <w:r w:rsidRPr="001600BB">
        <w:rPr>
          <w:szCs w:val="28"/>
        </w:rPr>
        <w:t xml:space="preserve"> (p = 0,307 и p = 0,495 соответственно), так как </w:t>
      </w:r>
      <w:r w:rsidR="00613A2F" w:rsidRPr="001600BB">
        <w:rPr>
          <w:szCs w:val="28"/>
        </w:rPr>
        <w:t>p&gt;</w:t>
      </w:r>
      <w:r w:rsidRPr="001600BB">
        <w:rPr>
          <w:szCs w:val="28"/>
        </w:rPr>
        <w:t xml:space="preserve"> </w:t>
      </w:r>
      <w:r w:rsidR="003716A6">
        <w:rPr>
          <w:szCs w:val="28"/>
        </w:rPr>
        <w:t>0,</w:t>
      </w:r>
      <w:r w:rsidRPr="001600BB">
        <w:rPr>
          <w:szCs w:val="28"/>
        </w:rPr>
        <w:t>0</w:t>
      </w:r>
      <w:r w:rsidR="003716A6">
        <w:rPr>
          <w:szCs w:val="28"/>
        </w:rPr>
        <w:t>5,</w:t>
      </w:r>
      <w:r w:rsidRPr="001600BB">
        <w:rPr>
          <w:szCs w:val="28"/>
        </w:rPr>
        <w:t xml:space="preserve"> В то же время, </w:t>
      </w:r>
      <w:r w:rsidRPr="001600BB">
        <w:rPr>
          <w:rStyle w:val="a9"/>
          <w:b w:val="0"/>
          <w:szCs w:val="28"/>
        </w:rPr>
        <w:t>площадь ран статистически значимо различалась</w:t>
      </w:r>
      <w:r w:rsidRPr="001600BB">
        <w:rPr>
          <w:szCs w:val="28"/>
        </w:rPr>
        <w:t xml:space="preserve"> между </w:t>
      </w:r>
      <w:r w:rsidRPr="001600BB">
        <w:rPr>
          <w:szCs w:val="28"/>
        </w:rPr>
        <w:lastRenderedPageBreak/>
        <w:t xml:space="preserve">группами как на </w:t>
      </w:r>
      <w:r w:rsidRPr="001600BB">
        <w:rPr>
          <w:rStyle w:val="a9"/>
          <w:b w:val="0"/>
          <w:szCs w:val="28"/>
        </w:rPr>
        <w:t>3-й день</w:t>
      </w:r>
      <w:r w:rsidRPr="001600BB">
        <w:rPr>
          <w:szCs w:val="28"/>
        </w:rPr>
        <w:t xml:space="preserve"> (p = 0,023), так и на </w:t>
      </w:r>
      <w:r w:rsidRPr="001600BB">
        <w:rPr>
          <w:rStyle w:val="a9"/>
          <w:b w:val="0"/>
          <w:szCs w:val="28"/>
        </w:rPr>
        <w:t>7-й день</w:t>
      </w:r>
      <w:r w:rsidRPr="001600BB">
        <w:rPr>
          <w:szCs w:val="28"/>
        </w:rPr>
        <w:t xml:space="preserve"> (p = 0,037), что свидетельствует о влиянии применяемых методов на </w:t>
      </w:r>
      <w:r w:rsidR="00717C10">
        <w:rPr>
          <w:szCs w:val="28"/>
        </w:rPr>
        <w:t>иммуносупрессию и замедление</w:t>
      </w:r>
      <w:r w:rsidRPr="001600BB">
        <w:rPr>
          <w:szCs w:val="28"/>
        </w:rPr>
        <w:t xml:space="preserve"> заживления.</w:t>
      </w:r>
      <w:r w:rsidR="001A55F6">
        <w:rPr>
          <w:szCs w:val="28"/>
        </w:rPr>
        <w:t xml:space="preserve"> Статистически значимые различия наблюдались между группами Пристан и контрольной группой и гидрокортизон и контрольной группой на третьи сутки (р</w:t>
      </w:r>
      <w:r w:rsidR="001A55F6" w:rsidRPr="001A55F6">
        <w:rPr>
          <w:szCs w:val="28"/>
        </w:rPr>
        <w:t>&gt;0,01).</w:t>
      </w:r>
    </w:p>
    <w:p w14:paraId="7BCD2320" w14:textId="77777777" w:rsidR="000642CC" w:rsidRPr="00AD0B62" w:rsidRDefault="001A55F6">
      <w:pPr>
        <w:spacing w:after="0" w:line="240" w:lineRule="auto"/>
        <w:jc w:val="both"/>
        <w:rPr>
          <w:b/>
          <w:bCs/>
          <w:szCs w:val="28"/>
        </w:rPr>
      </w:pPr>
      <w:r>
        <w:rPr>
          <w:b/>
          <w:bCs/>
          <w:szCs w:val="28"/>
        </w:rPr>
        <w:t>Наличие</w:t>
      </w:r>
      <w:r w:rsidR="00AF30EA" w:rsidRPr="00AD0B62">
        <w:rPr>
          <w:b/>
          <w:bCs/>
          <w:szCs w:val="28"/>
        </w:rPr>
        <w:t xml:space="preserve"> гнойного </w:t>
      </w:r>
      <w:r>
        <w:rPr>
          <w:b/>
          <w:bCs/>
          <w:szCs w:val="28"/>
        </w:rPr>
        <w:t>отделяемого</w:t>
      </w:r>
      <w:r w:rsidR="00AF30EA" w:rsidRPr="00AD0B62">
        <w:rPr>
          <w:b/>
          <w:bCs/>
          <w:szCs w:val="28"/>
        </w:rPr>
        <w:t xml:space="preserve"> </w:t>
      </w:r>
    </w:p>
    <w:p w14:paraId="07C98CB9" w14:textId="77777777" w:rsidR="000642CC" w:rsidRPr="001600BB" w:rsidRDefault="00AF30EA" w:rsidP="00F31EDA">
      <w:pPr>
        <w:spacing w:after="0" w:line="240" w:lineRule="auto"/>
        <w:ind w:firstLine="708"/>
        <w:jc w:val="both"/>
        <w:rPr>
          <w:szCs w:val="28"/>
        </w:rPr>
      </w:pPr>
      <w:r w:rsidRPr="00AD0B62">
        <w:rPr>
          <w:szCs w:val="28"/>
        </w:rPr>
        <w:t>На 3-й день эксперимента в группе Пр и Гк у всех 10 животных наблюдались признаки гнойного воспаления</w:t>
      </w:r>
      <w:r w:rsidR="001A55F6">
        <w:rPr>
          <w:szCs w:val="28"/>
        </w:rPr>
        <w:t xml:space="preserve"> </w:t>
      </w:r>
      <w:r w:rsidRPr="00AD0B62">
        <w:rPr>
          <w:szCs w:val="28"/>
        </w:rPr>
        <w:t xml:space="preserve">(Рис. </w:t>
      </w:r>
      <w:r w:rsidR="00F31EDA">
        <w:rPr>
          <w:szCs w:val="28"/>
        </w:rPr>
        <w:t>20, 21</w:t>
      </w:r>
      <w:r w:rsidRPr="00AD0B62">
        <w:rPr>
          <w:szCs w:val="28"/>
        </w:rPr>
        <w:t>). На 7-й день в группе Пр</w:t>
      </w:r>
      <w:r w:rsidR="001A55F6">
        <w:rPr>
          <w:szCs w:val="28"/>
        </w:rPr>
        <w:t>истан</w:t>
      </w:r>
      <w:r w:rsidRPr="00AD0B62">
        <w:rPr>
          <w:szCs w:val="28"/>
        </w:rPr>
        <w:t xml:space="preserve"> гной сохранялся у всех животных, тогда как в группе Г</w:t>
      </w:r>
      <w:r w:rsidR="001A55F6">
        <w:rPr>
          <w:szCs w:val="28"/>
        </w:rPr>
        <w:t>идрокортизон</w:t>
      </w:r>
      <w:r w:rsidRPr="00AD0B62">
        <w:rPr>
          <w:szCs w:val="28"/>
        </w:rPr>
        <w:t xml:space="preserve"> гнойный процесс отсутствовал у 2 животных, а у 8 сохранялся. </w:t>
      </w:r>
      <w:r w:rsidRPr="00221F95">
        <w:rPr>
          <w:szCs w:val="28"/>
        </w:rPr>
        <w:t xml:space="preserve">Статистический анализ показал, что различия в наличии гноя между группами </w:t>
      </w:r>
      <w:r w:rsidRPr="002D30D2">
        <w:rPr>
          <w:rStyle w:val="a9"/>
          <w:b w:val="0"/>
          <w:szCs w:val="28"/>
        </w:rPr>
        <w:t>не являются значимыми</w:t>
      </w:r>
      <w:r w:rsidRPr="001600BB">
        <w:rPr>
          <w:szCs w:val="28"/>
        </w:rPr>
        <w:t xml:space="preserve"> (p = </w:t>
      </w:r>
      <w:r w:rsidR="003716A6">
        <w:rPr>
          <w:szCs w:val="28"/>
        </w:rPr>
        <w:t>0,</w:t>
      </w:r>
      <w:r w:rsidRPr="001600BB">
        <w:rPr>
          <w:szCs w:val="28"/>
        </w:rPr>
        <w:t xml:space="preserve">474, p &gt; </w:t>
      </w:r>
      <w:r w:rsidR="003716A6">
        <w:rPr>
          <w:szCs w:val="28"/>
        </w:rPr>
        <w:t>0,</w:t>
      </w:r>
      <w:r w:rsidRPr="001600BB">
        <w:rPr>
          <w:szCs w:val="28"/>
        </w:rPr>
        <w:t>05).</w:t>
      </w:r>
    </w:p>
    <w:p w14:paraId="552042C4" w14:textId="6F14EC2E" w:rsidR="001A55F6" w:rsidRDefault="001A55F6">
      <w:pPr>
        <w:spacing w:after="0" w:line="240" w:lineRule="auto"/>
        <w:rPr>
          <w:szCs w:val="28"/>
        </w:rPr>
      </w:pPr>
    </w:p>
    <w:p w14:paraId="10B584F8" w14:textId="77777777" w:rsidR="003211BC" w:rsidRPr="00122251" w:rsidRDefault="003211BC">
      <w:pPr>
        <w:spacing w:after="0" w:line="240" w:lineRule="auto"/>
        <w:rPr>
          <w:szCs w:val="28"/>
        </w:rPr>
        <w:sectPr w:rsidR="003211BC" w:rsidRPr="00122251" w:rsidSect="00FD10D2">
          <w:footerReference w:type="even" r:id="rId32"/>
          <w:footerReference w:type="default" r:id="rId33"/>
          <w:footerReference w:type="first" r:id="rId34"/>
          <w:type w:val="continuous"/>
          <w:pgSz w:w="11906" w:h="16838"/>
          <w:pgMar w:top="1134" w:right="567" w:bottom="1134" w:left="1701" w:header="0" w:footer="709" w:gutter="0"/>
          <w:cols w:space="720"/>
          <w:formProt w:val="0"/>
          <w:titlePg/>
          <w:docGrid w:linePitch="381" w:charSpace="-8193"/>
        </w:sectPr>
      </w:pPr>
    </w:p>
    <w:p w14:paraId="500A663E" w14:textId="2A29D89A" w:rsidR="001A55F6" w:rsidRDefault="003211BC" w:rsidP="001312C6">
      <w:pPr>
        <w:spacing w:after="0" w:line="240" w:lineRule="auto"/>
        <w:ind w:firstLine="567"/>
        <w:rPr>
          <w:szCs w:val="28"/>
        </w:rPr>
      </w:pPr>
      <w:r>
        <w:rPr>
          <w:noProof/>
          <w:szCs w:val="28"/>
          <w:lang w:eastAsia="ru-RU"/>
        </w:rPr>
        <w:drawing>
          <wp:inline distT="0" distB="0" distL="0" distR="0" wp14:anchorId="7C6445FA" wp14:editId="40A8D0BA">
            <wp:extent cx="5650715" cy="1819275"/>
            <wp:effectExtent l="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3.png"/>
                    <pic:cNvPicPr/>
                  </pic:nvPicPr>
                  <pic:blipFill>
                    <a:blip r:embed="rId35">
                      <a:extLst>
                        <a:ext uri="{28A0092B-C50C-407E-A947-70E740481C1C}">
                          <a14:useLocalDpi xmlns:a14="http://schemas.microsoft.com/office/drawing/2010/main" val="0"/>
                        </a:ext>
                      </a:extLst>
                    </a:blip>
                    <a:stretch>
                      <a:fillRect/>
                    </a:stretch>
                  </pic:blipFill>
                  <pic:spPr>
                    <a:xfrm>
                      <a:off x="0" y="0"/>
                      <a:ext cx="5679355" cy="1828496"/>
                    </a:xfrm>
                    <a:prstGeom prst="rect">
                      <a:avLst/>
                    </a:prstGeom>
                  </pic:spPr>
                </pic:pic>
              </a:graphicData>
            </a:graphic>
          </wp:inline>
        </w:drawing>
      </w:r>
    </w:p>
    <w:p w14:paraId="22676077" w14:textId="4CB19BED" w:rsidR="003211BC" w:rsidRDefault="003211BC">
      <w:pPr>
        <w:spacing w:after="0" w:line="240" w:lineRule="auto"/>
        <w:ind w:firstLine="567"/>
        <w:jc w:val="both"/>
        <w:rPr>
          <w:szCs w:val="28"/>
        </w:rPr>
      </w:pPr>
    </w:p>
    <w:p w14:paraId="54B79F00" w14:textId="77777777" w:rsidR="003211BC" w:rsidRDefault="003211BC">
      <w:pPr>
        <w:spacing w:after="0" w:line="240" w:lineRule="auto"/>
        <w:ind w:firstLine="567"/>
        <w:jc w:val="both"/>
        <w:rPr>
          <w:szCs w:val="28"/>
        </w:rPr>
        <w:sectPr w:rsidR="003211BC" w:rsidSect="00FD10D2">
          <w:type w:val="continuous"/>
          <w:pgSz w:w="11906" w:h="16838"/>
          <w:pgMar w:top="1134" w:right="567" w:bottom="1134" w:left="1701" w:header="0" w:footer="709" w:gutter="0"/>
          <w:cols w:space="720"/>
          <w:formProt w:val="0"/>
          <w:docGrid w:linePitch="381" w:charSpace="-8193"/>
        </w:sectPr>
      </w:pPr>
    </w:p>
    <w:p w14:paraId="3A013ECD" w14:textId="0164E86B" w:rsidR="0022675C" w:rsidRDefault="0022675C">
      <w:pPr>
        <w:spacing w:after="0" w:line="240" w:lineRule="auto"/>
        <w:ind w:firstLine="567"/>
        <w:jc w:val="both"/>
        <w:rPr>
          <w:rFonts w:eastAsia="Times New Roman"/>
          <w:szCs w:val="28"/>
          <w:lang w:eastAsia="ru-RU"/>
        </w:rPr>
      </w:pPr>
      <w:r w:rsidRPr="00AD0B62">
        <w:rPr>
          <w:rFonts w:eastAsia="Times New Roman"/>
          <w:szCs w:val="28"/>
          <w:lang w:eastAsia="ru-RU"/>
        </w:rPr>
        <w:t xml:space="preserve">Рисунок </w:t>
      </w:r>
      <w:r w:rsidR="00F31EDA">
        <w:rPr>
          <w:rFonts w:eastAsia="Times New Roman"/>
          <w:szCs w:val="28"/>
          <w:lang w:eastAsia="ru-RU"/>
        </w:rPr>
        <w:t>20</w:t>
      </w:r>
      <w:r>
        <w:t xml:space="preserve"> – </w:t>
      </w:r>
      <w:r w:rsidRPr="001A55F6">
        <w:rPr>
          <w:rFonts w:eastAsia="Times New Roman"/>
          <w:szCs w:val="28"/>
          <w:lang w:eastAsia="ru-RU"/>
        </w:rPr>
        <w:t xml:space="preserve">Определение гнойного </w:t>
      </w:r>
      <w:r>
        <w:rPr>
          <w:rFonts w:eastAsia="Times New Roman"/>
          <w:szCs w:val="28"/>
          <w:lang w:eastAsia="ru-RU"/>
        </w:rPr>
        <w:t>отделяемого</w:t>
      </w:r>
      <w:r w:rsidRPr="00AD0B62">
        <w:rPr>
          <w:rFonts w:eastAsia="Times New Roman"/>
          <w:szCs w:val="28"/>
          <w:lang w:eastAsia="ru-RU"/>
        </w:rPr>
        <w:t xml:space="preserve"> </w:t>
      </w:r>
      <w:r>
        <w:rPr>
          <w:rFonts w:eastAsia="Times New Roman"/>
          <w:szCs w:val="28"/>
          <w:lang w:eastAsia="ru-RU"/>
        </w:rPr>
        <w:t>на третьи сутк</w:t>
      </w:r>
      <w:r w:rsidR="003211BC">
        <w:rPr>
          <w:rFonts w:eastAsia="Times New Roman"/>
          <w:szCs w:val="28"/>
          <w:lang w:eastAsia="ru-RU"/>
        </w:rPr>
        <w:t>и, А</w:t>
      </w:r>
      <w:r w:rsidRPr="0022675C">
        <w:rPr>
          <w:rFonts w:eastAsia="Times New Roman"/>
          <w:szCs w:val="28"/>
          <w:lang w:eastAsia="ru-RU"/>
        </w:rPr>
        <w:t xml:space="preserve">- </w:t>
      </w:r>
      <w:r>
        <w:rPr>
          <w:rFonts w:eastAsia="Times New Roman"/>
          <w:szCs w:val="28"/>
          <w:lang w:eastAsia="ru-RU"/>
        </w:rPr>
        <w:t xml:space="preserve"> группа</w:t>
      </w:r>
      <w:r w:rsidRPr="00AD0B62">
        <w:rPr>
          <w:rFonts w:eastAsia="Times New Roman"/>
          <w:szCs w:val="28"/>
          <w:lang w:eastAsia="ru-RU"/>
        </w:rPr>
        <w:t xml:space="preserve"> </w:t>
      </w:r>
      <w:r>
        <w:rPr>
          <w:rFonts w:eastAsia="Times New Roman"/>
          <w:szCs w:val="28"/>
          <w:lang w:eastAsia="ru-RU"/>
        </w:rPr>
        <w:t>гидрокортизон</w:t>
      </w:r>
      <w:r w:rsidR="001312C6">
        <w:rPr>
          <w:rFonts w:eastAsia="Times New Roman"/>
          <w:szCs w:val="28"/>
          <w:lang w:eastAsia="ru-RU"/>
        </w:rPr>
        <w:t xml:space="preserve">, В </w:t>
      </w:r>
      <w:r w:rsidRPr="0022675C">
        <w:rPr>
          <w:rFonts w:eastAsia="Times New Roman"/>
          <w:szCs w:val="28"/>
          <w:lang w:eastAsia="ru-RU"/>
        </w:rPr>
        <w:t>-</w:t>
      </w:r>
      <w:r w:rsidRPr="001A55F6">
        <w:rPr>
          <w:rFonts w:eastAsia="Times New Roman"/>
          <w:szCs w:val="28"/>
          <w:lang w:eastAsia="ru-RU"/>
        </w:rPr>
        <w:t xml:space="preserve"> </w:t>
      </w:r>
      <w:r>
        <w:rPr>
          <w:rFonts w:eastAsia="Times New Roman"/>
          <w:szCs w:val="28"/>
          <w:lang w:eastAsia="ru-RU"/>
        </w:rPr>
        <w:t>в</w:t>
      </w:r>
      <w:r w:rsidRPr="00AD0B62">
        <w:rPr>
          <w:rFonts w:eastAsia="Times New Roman"/>
          <w:szCs w:val="28"/>
          <w:lang w:eastAsia="ru-RU"/>
        </w:rPr>
        <w:t>нешний вид раны группы Пр</w:t>
      </w:r>
      <w:r>
        <w:rPr>
          <w:rFonts w:eastAsia="Times New Roman"/>
          <w:szCs w:val="28"/>
          <w:lang w:eastAsia="ru-RU"/>
        </w:rPr>
        <w:t>истан</w:t>
      </w:r>
      <w:r w:rsidRPr="00AD0B62">
        <w:rPr>
          <w:rFonts w:eastAsia="Times New Roman"/>
          <w:szCs w:val="28"/>
          <w:lang w:eastAsia="ru-RU"/>
        </w:rPr>
        <w:t xml:space="preserve">. </w:t>
      </w:r>
    </w:p>
    <w:p w14:paraId="5CD315FD" w14:textId="77777777" w:rsidR="0022675C" w:rsidRDefault="0022675C">
      <w:pPr>
        <w:spacing w:after="0" w:line="240" w:lineRule="auto"/>
        <w:ind w:firstLine="567"/>
        <w:jc w:val="both"/>
        <w:rPr>
          <w:rFonts w:eastAsia="Times New Roman"/>
          <w:szCs w:val="28"/>
          <w:lang w:eastAsia="ru-RU"/>
        </w:rPr>
      </w:pPr>
    </w:p>
    <w:p w14:paraId="28FF6ABF" w14:textId="77777777" w:rsidR="000642CC" w:rsidRPr="00AD0B62" w:rsidRDefault="00AF30EA">
      <w:pPr>
        <w:spacing w:after="0" w:line="240" w:lineRule="auto"/>
        <w:ind w:firstLine="567"/>
        <w:jc w:val="both"/>
        <w:rPr>
          <w:szCs w:val="28"/>
        </w:rPr>
      </w:pPr>
      <w:r w:rsidRPr="00AD0B62">
        <w:rPr>
          <w:szCs w:val="28"/>
        </w:rPr>
        <w:t>В группе Г</w:t>
      </w:r>
      <w:r w:rsidR="001A55F6">
        <w:rPr>
          <w:szCs w:val="28"/>
        </w:rPr>
        <w:t>идрокортизон</w:t>
      </w:r>
      <w:r w:rsidRPr="00AD0B62">
        <w:rPr>
          <w:szCs w:val="28"/>
        </w:rPr>
        <w:t xml:space="preserve"> уже на 7-й день наблюдалось снижение случаев гнойного воспаления по сравнению с контрольной группой, что подтверждает ослабление иммуносупрессивного эффекта препарата (Рис </w:t>
      </w:r>
      <w:r w:rsidR="00035B3A" w:rsidRPr="00035B3A">
        <w:rPr>
          <w:szCs w:val="28"/>
        </w:rPr>
        <w:t>22</w:t>
      </w:r>
      <w:r w:rsidR="00035B3A">
        <w:rPr>
          <w:szCs w:val="28"/>
          <w:lang w:val="en-US"/>
        </w:rPr>
        <w:t>a</w:t>
      </w:r>
      <w:r w:rsidR="00035B3A" w:rsidRPr="00035B3A">
        <w:rPr>
          <w:szCs w:val="28"/>
        </w:rPr>
        <w:t>,</w:t>
      </w:r>
      <w:r w:rsidR="00035B3A">
        <w:rPr>
          <w:szCs w:val="28"/>
          <w:lang w:val="en-US"/>
        </w:rPr>
        <w:t>b</w:t>
      </w:r>
      <w:r w:rsidRPr="00AD0B62">
        <w:rPr>
          <w:szCs w:val="28"/>
        </w:rPr>
        <w:t>).</w:t>
      </w:r>
    </w:p>
    <w:p w14:paraId="69AEE113" w14:textId="77777777" w:rsidR="000642CC" w:rsidRPr="00AD0B62" w:rsidRDefault="000642CC">
      <w:pPr>
        <w:spacing w:after="0" w:line="240" w:lineRule="auto"/>
        <w:ind w:firstLine="567"/>
        <w:jc w:val="both"/>
        <w:rPr>
          <w:szCs w:val="28"/>
        </w:rPr>
      </w:pPr>
    </w:p>
    <w:p w14:paraId="3A3E2345" w14:textId="77C28DC9" w:rsidR="00035B3A" w:rsidRDefault="001312C6" w:rsidP="00035B3A">
      <w:pPr>
        <w:spacing w:after="0" w:line="240" w:lineRule="auto"/>
        <w:ind w:firstLine="567"/>
        <w:jc w:val="both"/>
        <w:rPr>
          <w:rFonts w:eastAsia="Times New Roman"/>
          <w:szCs w:val="28"/>
          <w:lang w:eastAsia="ru-RU"/>
        </w:rPr>
      </w:pPr>
      <w:r>
        <w:rPr>
          <w:rFonts w:eastAsia="Times New Roman"/>
          <w:noProof/>
          <w:szCs w:val="28"/>
          <w:lang w:eastAsia="ru-RU"/>
        </w:rPr>
        <w:drawing>
          <wp:inline distT="0" distB="0" distL="0" distR="0" wp14:anchorId="7DC653F3" wp14:editId="13B4C0E0">
            <wp:extent cx="5158105" cy="1632847"/>
            <wp:effectExtent l="0" t="0" r="444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4.png"/>
                    <pic:cNvPicPr/>
                  </pic:nvPicPr>
                  <pic:blipFill>
                    <a:blip r:embed="rId36">
                      <a:extLst>
                        <a:ext uri="{28A0092B-C50C-407E-A947-70E740481C1C}">
                          <a14:useLocalDpi xmlns:a14="http://schemas.microsoft.com/office/drawing/2010/main" val="0"/>
                        </a:ext>
                      </a:extLst>
                    </a:blip>
                    <a:stretch>
                      <a:fillRect/>
                    </a:stretch>
                  </pic:blipFill>
                  <pic:spPr>
                    <a:xfrm>
                      <a:off x="0" y="0"/>
                      <a:ext cx="5184673" cy="1641257"/>
                    </a:xfrm>
                    <a:prstGeom prst="rect">
                      <a:avLst/>
                    </a:prstGeom>
                  </pic:spPr>
                </pic:pic>
              </a:graphicData>
            </a:graphic>
          </wp:inline>
        </w:drawing>
      </w:r>
    </w:p>
    <w:p w14:paraId="7CDBEB59" w14:textId="77777777" w:rsidR="00035B3A" w:rsidRDefault="00035B3A" w:rsidP="00035B3A">
      <w:pPr>
        <w:spacing w:after="0" w:line="240" w:lineRule="auto"/>
        <w:ind w:firstLine="567"/>
        <w:jc w:val="both"/>
        <w:rPr>
          <w:rFonts w:eastAsia="Times New Roman"/>
          <w:szCs w:val="28"/>
          <w:lang w:eastAsia="ru-RU"/>
        </w:rPr>
      </w:pPr>
      <w:r w:rsidRPr="00AD0B62">
        <w:rPr>
          <w:rFonts w:eastAsia="Times New Roman"/>
          <w:szCs w:val="28"/>
          <w:lang w:eastAsia="ru-RU"/>
        </w:rPr>
        <w:t xml:space="preserve">Рисунок </w:t>
      </w:r>
      <w:r>
        <w:rPr>
          <w:rFonts w:eastAsia="Times New Roman"/>
          <w:szCs w:val="28"/>
          <w:lang w:eastAsia="ru-RU"/>
        </w:rPr>
        <w:t>2</w:t>
      </w:r>
      <w:r w:rsidR="00F31EDA">
        <w:rPr>
          <w:rFonts w:eastAsia="Times New Roman"/>
          <w:szCs w:val="28"/>
          <w:lang w:eastAsia="ru-RU"/>
        </w:rPr>
        <w:t>1</w:t>
      </w:r>
      <w:r>
        <w:t xml:space="preserve"> – </w:t>
      </w:r>
      <w:r w:rsidRPr="001A55F6">
        <w:rPr>
          <w:rFonts w:eastAsia="Times New Roman"/>
          <w:szCs w:val="28"/>
          <w:lang w:eastAsia="ru-RU"/>
        </w:rPr>
        <w:t xml:space="preserve">Определение гнойного </w:t>
      </w:r>
      <w:r>
        <w:rPr>
          <w:rFonts w:eastAsia="Times New Roman"/>
          <w:szCs w:val="28"/>
          <w:lang w:eastAsia="ru-RU"/>
        </w:rPr>
        <w:t>отделяемого</w:t>
      </w:r>
      <w:r w:rsidRPr="00AD0B62">
        <w:rPr>
          <w:rFonts w:eastAsia="Times New Roman"/>
          <w:szCs w:val="28"/>
          <w:lang w:eastAsia="ru-RU"/>
        </w:rPr>
        <w:t xml:space="preserve"> </w:t>
      </w:r>
      <w:r>
        <w:rPr>
          <w:rFonts w:eastAsia="Times New Roman"/>
          <w:szCs w:val="28"/>
          <w:lang w:eastAsia="ru-RU"/>
        </w:rPr>
        <w:t xml:space="preserve">на седьмые сутки. </w:t>
      </w:r>
      <w:r>
        <w:rPr>
          <w:rFonts w:eastAsia="Times New Roman"/>
          <w:szCs w:val="28"/>
          <w:lang w:val="en-US" w:eastAsia="ru-RU"/>
        </w:rPr>
        <w:t>a</w:t>
      </w:r>
      <w:r w:rsidRPr="0022675C">
        <w:rPr>
          <w:rFonts w:eastAsia="Times New Roman"/>
          <w:szCs w:val="28"/>
          <w:lang w:eastAsia="ru-RU"/>
        </w:rPr>
        <w:t xml:space="preserve">- </w:t>
      </w:r>
      <w:r>
        <w:rPr>
          <w:rFonts w:eastAsia="Times New Roman"/>
          <w:szCs w:val="28"/>
          <w:lang w:eastAsia="ru-RU"/>
        </w:rPr>
        <w:t xml:space="preserve"> группа</w:t>
      </w:r>
      <w:r w:rsidRPr="00AD0B62">
        <w:rPr>
          <w:rFonts w:eastAsia="Times New Roman"/>
          <w:szCs w:val="28"/>
          <w:lang w:eastAsia="ru-RU"/>
        </w:rPr>
        <w:t xml:space="preserve"> </w:t>
      </w:r>
      <w:r>
        <w:rPr>
          <w:rFonts w:eastAsia="Times New Roman"/>
          <w:szCs w:val="28"/>
          <w:lang w:eastAsia="ru-RU"/>
        </w:rPr>
        <w:t>гидрокортизон</w:t>
      </w:r>
      <w:r w:rsidRPr="00AD0B62">
        <w:rPr>
          <w:rFonts w:eastAsia="Times New Roman"/>
          <w:szCs w:val="28"/>
          <w:lang w:eastAsia="ru-RU"/>
        </w:rPr>
        <w:t>.</w:t>
      </w:r>
      <w:r w:rsidRPr="0022675C">
        <w:rPr>
          <w:rFonts w:eastAsia="Times New Roman"/>
          <w:szCs w:val="28"/>
          <w:lang w:eastAsia="ru-RU"/>
        </w:rPr>
        <w:t xml:space="preserve"> </w:t>
      </w:r>
      <w:r>
        <w:rPr>
          <w:rFonts w:eastAsia="Times New Roman"/>
          <w:szCs w:val="28"/>
          <w:lang w:val="en-US" w:eastAsia="ru-RU"/>
        </w:rPr>
        <w:t>b</w:t>
      </w:r>
      <w:r w:rsidRPr="0022675C">
        <w:rPr>
          <w:rFonts w:eastAsia="Times New Roman"/>
          <w:szCs w:val="28"/>
          <w:lang w:eastAsia="ru-RU"/>
        </w:rPr>
        <w:t>-</w:t>
      </w:r>
      <w:r w:rsidRPr="001A55F6">
        <w:rPr>
          <w:rFonts w:eastAsia="Times New Roman"/>
          <w:szCs w:val="28"/>
          <w:lang w:eastAsia="ru-RU"/>
        </w:rPr>
        <w:t xml:space="preserve"> </w:t>
      </w:r>
      <w:r>
        <w:rPr>
          <w:rFonts w:eastAsia="Times New Roman"/>
          <w:szCs w:val="28"/>
          <w:lang w:eastAsia="ru-RU"/>
        </w:rPr>
        <w:t>в</w:t>
      </w:r>
      <w:r w:rsidRPr="00AD0B62">
        <w:rPr>
          <w:rFonts w:eastAsia="Times New Roman"/>
          <w:szCs w:val="28"/>
          <w:lang w:eastAsia="ru-RU"/>
        </w:rPr>
        <w:t>нешний вид раны группы Пр</w:t>
      </w:r>
      <w:r>
        <w:rPr>
          <w:rFonts w:eastAsia="Times New Roman"/>
          <w:szCs w:val="28"/>
          <w:lang w:eastAsia="ru-RU"/>
        </w:rPr>
        <w:t>истан</w:t>
      </w:r>
      <w:r w:rsidRPr="00AD0B62">
        <w:rPr>
          <w:rFonts w:eastAsia="Times New Roman"/>
          <w:szCs w:val="28"/>
          <w:lang w:eastAsia="ru-RU"/>
        </w:rPr>
        <w:t xml:space="preserve">. </w:t>
      </w:r>
    </w:p>
    <w:p w14:paraId="1772F101" w14:textId="77777777" w:rsidR="000642CC" w:rsidRDefault="001A55F6">
      <w:pPr>
        <w:spacing w:after="0" w:line="240" w:lineRule="auto"/>
        <w:ind w:firstLine="567"/>
        <w:jc w:val="both"/>
        <w:rPr>
          <w:szCs w:val="28"/>
        </w:rPr>
      </w:pPr>
      <w:r>
        <w:rPr>
          <w:szCs w:val="28"/>
        </w:rPr>
        <w:t xml:space="preserve">В контрольной группе гнойного отделяемого не было ни у одного животного на третьи сутки, на 7 сутки раны эпителизировались. </w:t>
      </w:r>
    </w:p>
    <w:p w14:paraId="5D01E2DA" w14:textId="77777777" w:rsidR="00C34310" w:rsidRDefault="00C34310" w:rsidP="00186A48">
      <w:pPr>
        <w:spacing w:after="0" w:line="240" w:lineRule="auto"/>
        <w:ind w:firstLine="567"/>
        <w:jc w:val="both"/>
        <w:rPr>
          <w:rFonts w:eastAsiaTheme="minorEastAsia"/>
          <w:b/>
          <w:szCs w:val="28"/>
          <w:lang w:eastAsia="ru-RU"/>
        </w:rPr>
      </w:pPr>
    </w:p>
    <w:p w14:paraId="4E733D99" w14:textId="77777777" w:rsidR="00C34310" w:rsidRDefault="00C34310" w:rsidP="00186A48">
      <w:pPr>
        <w:spacing w:after="0" w:line="240" w:lineRule="auto"/>
        <w:ind w:firstLine="567"/>
        <w:jc w:val="both"/>
        <w:rPr>
          <w:rFonts w:eastAsiaTheme="minorEastAsia"/>
          <w:b/>
          <w:szCs w:val="28"/>
          <w:lang w:eastAsia="ru-RU"/>
        </w:rPr>
      </w:pPr>
    </w:p>
    <w:p w14:paraId="2F946C76" w14:textId="3AB1B4D6" w:rsidR="000642CC" w:rsidRPr="00E10549" w:rsidRDefault="001A55F6" w:rsidP="00186A48">
      <w:pPr>
        <w:spacing w:after="0" w:line="240" w:lineRule="auto"/>
        <w:ind w:firstLine="567"/>
        <w:jc w:val="both"/>
        <w:rPr>
          <w:b/>
          <w:szCs w:val="28"/>
        </w:rPr>
      </w:pPr>
      <w:r>
        <w:rPr>
          <w:rFonts w:eastAsiaTheme="minorEastAsia"/>
          <w:b/>
          <w:szCs w:val="28"/>
          <w:lang w:eastAsia="ru-RU"/>
        </w:rPr>
        <w:lastRenderedPageBreak/>
        <w:t>3.</w:t>
      </w:r>
      <w:r w:rsidR="00E10549">
        <w:rPr>
          <w:rFonts w:eastAsiaTheme="minorEastAsia"/>
          <w:b/>
          <w:szCs w:val="28"/>
          <w:lang w:eastAsia="ru-RU"/>
        </w:rPr>
        <w:t>3</w:t>
      </w:r>
      <w:r w:rsidR="00AF30EA" w:rsidRPr="00AD0B62">
        <w:rPr>
          <w:rFonts w:eastAsiaTheme="minorEastAsia"/>
          <w:szCs w:val="28"/>
          <w:lang w:eastAsia="ru-RU"/>
        </w:rPr>
        <w:t xml:space="preserve"> </w:t>
      </w:r>
      <w:r w:rsidR="00AF30EA" w:rsidRPr="00AD0B62">
        <w:rPr>
          <w:b/>
          <w:szCs w:val="28"/>
        </w:rPr>
        <w:t xml:space="preserve">Оценка эффективности двухэтапной системы инновационных раневых покрытий, на основе альгинатного матрикса с антибактериальными и регенеративными свойствами </w:t>
      </w:r>
      <w:r w:rsidR="00E10549" w:rsidRPr="00E10549">
        <w:rPr>
          <w:rFonts w:eastAsia="Times New Roman"/>
          <w:b/>
          <w:szCs w:val="28"/>
          <w:lang w:eastAsia="ru-RU"/>
        </w:rPr>
        <w:t>у лабораторных животных</w:t>
      </w:r>
    </w:p>
    <w:p w14:paraId="6C11AE13" w14:textId="77777777" w:rsidR="000642CC" w:rsidRPr="00AD0B62" w:rsidRDefault="001A55F6" w:rsidP="00186A48">
      <w:pPr>
        <w:spacing w:after="0" w:line="240" w:lineRule="auto"/>
        <w:ind w:firstLine="567"/>
        <w:jc w:val="both"/>
        <w:rPr>
          <w:rFonts w:eastAsia="Times New Roman"/>
          <w:b/>
          <w:szCs w:val="28"/>
          <w:lang w:eastAsia="ru-RU"/>
        </w:rPr>
      </w:pPr>
      <w:r>
        <w:rPr>
          <w:rFonts w:eastAsia="Times New Roman"/>
          <w:b/>
          <w:szCs w:val="28"/>
          <w:lang w:eastAsia="ru-RU"/>
        </w:rPr>
        <w:t>3.</w:t>
      </w:r>
      <w:r w:rsidR="00E10549">
        <w:rPr>
          <w:rFonts w:eastAsia="Times New Roman"/>
          <w:b/>
          <w:szCs w:val="28"/>
          <w:lang w:eastAsia="ru-RU"/>
        </w:rPr>
        <w:t>3</w:t>
      </w:r>
      <w:r>
        <w:rPr>
          <w:rFonts w:eastAsia="Times New Roman"/>
          <w:b/>
          <w:szCs w:val="28"/>
          <w:lang w:eastAsia="ru-RU"/>
        </w:rPr>
        <w:t>.</w:t>
      </w:r>
      <w:r w:rsidR="00AF30EA" w:rsidRPr="00AD0B62">
        <w:rPr>
          <w:rFonts w:eastAsia="Times New Roman"/>
          <w:b/>
          <w:szCs w:val="28"/>
          <w:lang w:eastAsia="ru-RU"/>
        </w:rPr>
        <w:t xml:space="preserve">1 Оценка динамики изменений размеров раневого дефекта и веса животных </w:t>
      </w:r>
    </w:p>
    <w:p w14:paraId="7D500C7B" w14:textId="66AFD3C3" w:rsidR="000642CC" w:rsidRPr="001600BB" w:rsidRDefault="00AF30EA">
      <w:pPr>
        <w:suppressAutoHyphens w:val="0"/>
        <w:spacing w:after="0" w:line="240" w:lineRule="auto"/>
        <w:ind w:firstLine="567"/>
        <w:jc w:val="both"/>
        <w:rPr>
          <w:rFonts w:eastAsia="Times New Roman"/>
          <w:szCs w:val="28"/>
          <w:lang w:eastAsia="ru-RU"/>
        </w:rPr>
      </w:pPr>
      <w:r w:rsidRPr="00221F95">
        <w:rPr>
          <w:rFonts w:eastAsia="Times New Roman"/>
          <w:szCs w:val="28"/>
          <w:lang w:eastAsia="ru-RU"/>
        </w:rPr>
        <w:t>На основании полученных данных о заживлении ран, в контрольной группе в первые дни после создания раневой модели размеры повреждений кожи остав</w:t>
      </w:r>
      <w:r w:rsidRPr="002D30D2">
        <w:rPr>
          <w:rFonts w:eastAsia="Times New Roman"/>
          <w:szCs w:val="28"/>
          <w:lang w:eastAsia="ru-RU"/>
        </w:rPr>
        <w:t xml:space="preserve">ались практически без изменений, а в некоторых случаях наблюдалось лишь незначительное уменьшение площади (Рис. </w:t>
      </w:r>
      <w:r w:rsidR="00F31EDA">
        <w:rPr>
          <w:rFonts w:eastAsia="Times New Roman"/>
          <w:szCs w:val="28"/>
          <w:lang w:eastAsia="ru-RU"/>
        </w:rPr>
        <w:t>22</w:t>
      </w:r>
      <w:r w:rsidRPr="002D30D2">
        <w:rPr>
          <w:rFonts w:eastAsia="Times New Roman"/>
          <w:szCs w:val="28"/>
          <w:lang w:eastAsia="ru-RU"/>
        </w:rPr>
        <w:t xml:space="preserve">). На </w:t>
      </w:r>
      <w:r w:rsidRPr="001600BB">
        <w:rPr>
          <w:rFonts w:eastAsia="Times New Roman"/>
          <w:bCs/>
          <w:szCs w:val="28"/>
          <w:lang w:eastAsia="ru-RU"/>
        </w:rPr>
        <w:t>3-й день</w:t>
      </w:r>
      <w:r w:rsidRPr="001600BB">
        <w:rPr>
          <w:rFonts w:eastAsia="Times New Roman"/>
          <w:szCs w:val="28"/>
          <w:lang w:eastAsia="ru-RU"/>
        </w:rPr>
        <w:t xml:space="preserve"> площадь ран в контрольной группе (с применением мази Левомеколь) составила </w:t>
      </w:r>
      <w:r w:rsidRPr="001600BB">
        <w:rPr>
          <w:rFonts w:eastAsia="Times New Roman"/>
          <w:bCs/>
          <w:szCs w:val="28"/>
          <w:lang w:eastAsia="ru-RU"/>
        </w:rPr>
        <w:t>5</w:t>
      </w:r>
      <w:r w:rsidR="003716A6">
        <w:rPr>
          <w:rFonts w:eastAsia="Times New Roman"/>
          <w:bCs/>
          <w:szCs w:val="28"/>
          <w:lang w:eastAsia="ru-RU"/>
        </w:rPr>
        <w:t>0,</w:t>
      </w:r>
      <w:r w:rsidRPr="001600BB">
        <w:rPr>
          <w:rFonts w:eastAsia="Times New Roman"/>
          <w:bCs/>
          <w:szCs w:val="28"/>
          <w:lang w:eastAsia="ru-RU"/>
        </w:rPr>
        <w:t xml:space="preserve">25 ± </w:t>
      </w:r>
      <w:r w:rsidR="003716A6">
        <w:rPr>
          <w:rFonts w:eastAsia="Times New Roman"/>
          <w:bCs/>
          <w:szCs w:val="28"/>
          <w:lang w:eastAsia="ru-RU"/>
        </w:rPr>
        <w:t>1,</w:t>
      </w:r>
      <w:r w:rsidRPr="001600BB">
        <w:rPr>
          <w:rFonts w:eastAsia="Times New Roman"/>
          <w:bCs/>
          <w:szCs w:val="28"/>
          <w:lang w:eastAsia="ru-RU"/>
        </w:rPr>
        <w:t>56 мм²</w:t>
      </w:r>
      <w:r w:rsidRPr="001600BB">
        <w:rPr>
          <w:rFonts w:eastAsia="Times New Roman"/>
          <w:szCs w:val="28"/>
          <w:lang w:eastAsia="ru-RU"/>
        </w:rPr>
        <w:t xml:space="preserve">, а периметр  </w:t>
      </w:r>
      <w:r w:rsidRPr="001600BB">
        <w:rPr>
          <w:rFonts w:eastAsia="Times New Roman"/>
          <w:bCs/>
          <w:szCs w:val="28"/>
          <w:lang w:eastAsia="ru-RU"/>
        </w:rPr>
        <w:t>2</w:t>
      </w:r>
      <w:r w:rsidR="003716A6">
        <w:rPr>
          <w:rFonts w:eastAsia="Times New Roman"/>
          <w:bCs/>
          <w:szCs w:val="28"/>
          <w:lang w:eastAsia="ru-RU"/>
        </w:rPr>
        <w:t>5,</w:t>
      </w:r>
      <w:r w:rsidRPr="001600BB">
        <w:rPr>
          <w:rFonts w:eastAsia="Times New Roman"/>
          <w:bCs/>
          <w:szCs w:val="28"/>
          <w:lang w:eastAsia="ru-RU"/>
        </w:rPr>
        <w:t xml:space="preserve">08 ± </w:t>
      </w:r>
      <w:r w:rsidR="003716A6">
        <w:rPr>
          <w:rFonts w:eastAsia="Times New Roman"/>
          <w:bCs/>
          <w:szCs w:val="28"/>
          <w:lang w:eastAsia="ru-RU"/>
        </w:rPr>
        <w:t>0,</w:t>
      </w:r>
      <w:r w:rsidRPr="001600BB">
        <w:rPr>
          <w:rFonts w:eastAsia="Times New Roman"/>
          <w:bCs/>
          <w:szCs w:val="28"/>
          <w:lang w:eastAsia="ru-RU"/>
        </w:rPr>
        <w:t>53 мм</w:t>
      </w:r>
      <w:r w:rsidRPr="001600BB">
        <w:rPr>
          <w:rFonts w:eastAsia="Times New Roman"/>
          <w:szCs w:val="28"/>
          <w:lang w:eastAsia="ru-RU"/>
        </w:rPr>
        <w:t xml:space="preserve">. В группе </w:t>
      </w:r>
      <w:r w:rsidR="00F52523" w:rsidRPr="00AD4077">
        <w:rPr>
          <w:szCs w:val="28"/>
          <w:lang w:val="en-US"/>
        </w:rPr>
        <w:t>SA</w:t>
      </w:r>
      <w:r w:rsidR="00F52523" w:rsidRPr="008A2416">
        <w:rPr>
          <w:szCs w:val="28"/>
        </w:rPr>
        <w:t>+</w:t>
      </w:r>
      <w:r w:rsidR="00F52523" w:rsidRPr="00AD4077">
        <w:rPr>
          <w:szCs w:val="28"/>
          <w:lang w:val="en-US"/>
        </w:rPr>
        <w:t>Ag</w:t>
      </w:r>
      <w:r w:rsidR="00F52523" w:rsidRPr="008A2416">
        <w:rPr>
          <w:szCs w:val="28"/>
        </w:rPr>
        <w:t>+</w:t>
      </w:r>
      <w:r w:rsidR="00F52523" w:rsidRPr="00AD4077">
        <w:rPr>
          <w:szCs w:val="28"/>
          <w:lang w:val="en-US"/>
        </w:rPr>
        <w:t>FGF</w:t>
      </w:r>
      <w:r w:rsidR="00F52523" w:rsidRPr="008A2416">
        <w:rPr>
          <w:szCs w:val="28"/>
        </w:rPr>
        <w:t>-2</w:t>
      </w:r>
      <w:r w:rsidR="00F52523">
        <w:rPr>
          <w:szCs w:val="28"/>
        </w:rPr>
        <w:t xml:space="preserve"> </w:t>
      </w:r>
      <w:r w:rsidRPr="001600BB">
        <w:rPr>
          <w:rFonts w:eastAsia="Times New Roman"/>
          <w:szCs w:val="28"/>
          <w:lang w:eastAsia="ru-RU"/>
        </w:rPr>
        <w:t xml:space="preserve">средняя площадь раны составила </w:t>
      </w:r>
      <w:r w:rsidRPr="001600BB">
        <w:rPr>
          <w:rFonts w:eastAsia="Times New Roman"/>
          <w:bCs/>
          <w:szCs w:val="28"/>
          <w:lang w:eastAsia="ru-RU"/>
        </w:rPr>
        <w:t>4</w:t>
      </w:r>
      <w:r w:rsidR="003716A6">
        <w:rPr>
          <w:rFonts w:eastAsia="Times New Roman"/>
          <w:bCs/>
          <w:szCs w:val="28"/>
          <w:lang w:eastAsia="ru-RU"/>
        </w:rPr>
        <w:t>9,</w:t>
      </w:r>
      <w:r w:rsidRPr="001600BB">
        <w:rPr>
          <w:rFonts w:eastAsia="Times New Roman"/>
          <w:bCs/>
          <w:szCs w:val="28"/>
          <w:lang w:eastAsia="ru-RU"/>
        </w:rPr>
        <w:t xml:space="preserve">92 ± </w:t>
      </w:r>
      <w:r w:rsidR="003716A6">
        <w:rPr>
          <w:rFonts w:eastAsia="Times New Roman"/>
          <w:bCs/>
          <w:szCs w:val="28"/>
          <w:lang w:eastAsia="ru-RU"/>
        </w:rPr>
        <w:t>1,</w:t>
      </w:r>
      <w:r w:rsidRPr="001600BB">
        <w:rPr>
          <w:rFonts w:eastAsia="Times New Roman"/>
          <w:bCs/>
          <w:szCs w:val="28"/>
          <w:lang w:eastAsia="ru-RU"/>
        </w:rPr>
        <w:t>21 мм²</w:t>
      </w:r>
      <w:r w:rsidRPr="001600BB">
        <w:rPr>
          <w:rFonts w:eastAsia="Times New Roman"/>
          <w:szCs w:val="28"/>
          <w:lang w:eastAsia="ru-RU"/>
        </w:rPr>
        <w:t xml:space="preserve">, а периметр </w:t>
      </w:r>
      <w:r w:rsidRPr="001600BB">
        <w:rPr>
          <w:rFonts w:eastAsia="Times New Roman"/>
          <w:bCs/>
          <w:szCs w:val="28"/>
          <w:lang w:eastAsia="ru-RU"/>
        </w:rPr>
        <w:t>2</w:t>
      </w:r>
      <w:r w:rsidR="003716A6">
        <w:rPr>
          <w:rFonts w:eastAsia="Times New Roman"/>
          <w:bCs/>
          <w:szCs w:val="28"/>
          <w:lang w:eastAsia="ru-RU"/>
        </w:rPr>
        <w:t>5,</w:t>
      </w:r>
      <w:r w:rsidRPr="001600BB">
        <w:rPr>
          <w:rFonts w:eastAsia="Times New Roman"/>
          <w:bCs/>
          <w:szCs w:val="28"/>
          <w:lang w:eastAsia="ru-RU"/>
        </w:rPr>
        <w:t xml:space="preserve">35 ± </w:t>
      </w:r>
      <w:r w:rsidR="003716A6">
        <w:rPr>
          <w:rFonts w:eastAsia="Times New Roman"/>
          <w:bCs/>
          <w:szCs w:val="28"/>
          <w:lang w:eastAsia="ru-RU"/>
        </w:rPr>
        <w:t>0,</w:t>
      </w:r>
      <w:r w:rsidRPr="001600BB">
        <w:rPr>
          <w:rFonts w:eastAsia="Times New Roman"/>
          <w:bCs/>
          <w:szCs w:val="28"/>
          <w:lang w:eastAsia="ru-RU"/>
        </w:rPr>
        <w:t>51 мм</w:t>
      </w:r>
      <w:r w:rsidRPr="001600BB">
        <w:rPr>
          <w:rFonts w:eastAsia="Times New Roman"/>
          <w:szCs w:val="28"/>
          <w:lang w:eastAsia="ru-RU"/>
        </w:rPr>
        <w:t xml:space="preserve">. В группе </w:t>
      </w:r>
      <w:r w:rsidR="00F52523" w:rsidRPr="00AD4077">
        <w:rPr>
          <w:szCs w:val="28"/>
          <w:lang w:val="en-US"/>
        </w:rPr>
        <w:t>SA</w:t>
      </w:r>
      <w:r w:rsidR="00F52523" w:rsidRPr="008A2416">
        <w:rPr>
          <w:szCs w:val="28"/>
        </w:rPr>
        <w:t>+</w:t>
      </w:r>
      <w:r w:rsidR="00F52523" w:rsidRPr="00AD4077">
        <w:rPr>
          <w:szCs w:val="28"/>
          <w:lang w:val="en-US"/>
        </w:rPr>
        <w:t>Cpm</w:t>
      </w:r>
      <w:r w:rsidR="00F52523" w:rsidRPr="008A2416">
        <w:rPr>
          <w:szCs w:val="28"/>
        </w:rPr>
        <w:t>+</w:t>
      </w:r>
      <w:r w:rsidR="00F52523" w:rsidRPr="00AD4077">
        <w:rPr>
          <w:szCs w:val="28"/>
          <w:lang w:val="en-US"/>
        </w:rPr>
        <w:t>FGF</w:t>
      </w:r>
      <w:r w:rsidR="00F52523" w:rsidRPr="008A2416">
        <w:rPr>
          <w:szCs w:val="28"/>
        </w:rPr>
        <w:t>-2</w:t>
      </w:r>
      <w:r w:rsidR="00F52523">
        <w:rPr>
          <w:szCs w:val="28"/>
        </w:rPr>
        <w:t xml:space="preserve"> </w:t>
      </w:r>
      <w:r w:rsidRPr="001600BB">
        <w:rPr>
          <w:rFonts w:eastAsia="Times New Roman"/>
          <w:szCs w:val="28"/>
          <w:lang w:eastAsia="ru-RU"/>
        </w:rPr>
        <w:t xml:space="preserve">показатели площади составили </w:t>
      </w:r>
      <w:r w:rsidRPr="001600BB">
        <w:rPr>
          <w:rFonts w:eastAsia="Times New Roman"/>
          <w:bCs/>
          <w:szCs w:val="28"/>
          <w:lang w:eastAsia="ru-RU"/>
        </w:rPr>
        <w:t>5</w:t>
      </w:r>
      <w:r w:rsidR="003716A6">
        <w:rPr>
          <w:rFonts w:eastAsia="Times New Roman"/>
          <w:bCs/>
          <w:szCs w:val="28"/>
          <w:lang w:eastAsia="ru-RU"/>
        </w:rPr>
        <w:t>0,</w:t>
      </w:r>
      <w:r w:rsidRPr="001600BB">
        <w:rPr>
          <w:rFonts w:eastAsia="Times New Roman"/>
          <w:bCs/>
          <w:szCs w:val="28"/>
          <w:lang w:eastAsia="ru-RU"/>
        </w:rPr>
        <w:t xml:space="preserve">20 ± </w:t>
      </w:r>
      <w:r w:rsidR="003716A6">
        <w:rPr>
          <w:rFonts w:eastAsia="Times New Roman"/>
          <w:bCs/>
          <w:szCs w:val="28"/>
          <w:lang w:eastAsia="ru-RU"/>
        </w:rPr>
        <w:t>1,</w:t>
      </w:r>
      <w:r w:rsidRPr="001600BB">
        <w:rPr>
          <w:rFonts w:eastAsia="Times New Roman"/>
          <w:bCs/>
          <w:szCs w:val="28"/>
          <w:lang w:eastAsia="ru-RU"/>
        </w:rPr>
        <w:t>20 мм²</w:t>
      </w:r>
      <w:r w:rsidRPr="001600BB">
        <w:rPr>
          <w:rFonts w:eastAsia="Times New Roman"/>
          <w:szCs w:val="28"/>
          <w:lang w:eastAsia="ru-RU"/>
        </w:rPr>
        <w:t xml:space="preserve">, а периметр </w:t>
      </w:r>
      <w:r w:rsidRPr="001600BB">
        <w:rPr>
          <w:rFonts w:eastAsia="Times New Roman"/>
          <w:bCs/>
          <w:szCs w:val="28"/>
          <w:lang w:eastAsia="ru-RU"/>
        </w:rPr>
        <w:t>2</w:t>
      </w:r>
      <w:r w:rsidR="003716A6">
        <w:rPr>
          <w:rFonts w:eastAsia="Times New Roman"/>
          <w:bCs/>
          <w:szCs w:val="28"/>
          <w:lang w:eastAsia="ru-RU"/>
        </w:rPr>
        <w:t>5,</w:t>
      </w:r>
      <w:r w:rsidRPr="001600BB">
        <w:rPr>
          <w:rFonts w:eastAsia="Times New Roman"/>
          <w:bCs/>
          <w:szCs w:val="28"/>
          <w:lang w:eastAsia="ru-RU"/>
        </w:rPr>
        <w:t xml:space="preserve">01 ± </w:t>
      </w:r>
      <w:r w:rsidR="003716A6">
        <w:rPr>
          <w:rFonts w:eastAsia="Times New Roman"/>
          <w:bCs/>
          <w:szCs w:val="28"/>
          <w:lang w:eastAsia="ru-RU"/>
        </w:rPr>
        <w:t>0,</w:t>
      </w:r>
      <w:r w:rsidRPr="001600BB">
        <w:rPr>
          <w:rFonts w:eastAsia="Times New Roman"/>
          <w:bCs/>
          <w:szCs w:val="28"/>
          <w:lang w:eastAsia="ru-RU"/>
        </w:rPr>
        <w:t>63 мм</w:t>
      </w:r>
      <w:r w:rsidRPr="001600BB">
        <w:rPr>
          <w:rFonts w:eastAsia="Times New Roman"/>
          <w:szCs w:val="28"/>
          <w:lang w:eastAsia="ru-RU"/>
        </w:rPr>
        <w:t xml:space="preserve">. В группе </w:t>
      </w:r>
      <w:r w:rsidR="00F52523" w:rsidRPr="00AD4077">
        <w:rPr>
          <w:szCs w:val="28"/>
          <w:lang w:val="en-US"/>
        </w:rPr>
        <w:t>SA</w:t>
      </w:r>
      <w:r w:rsidR="00F52523" w:rsidRPr="00AD4077">
        <w:rPr>
          <w:szCs w:val="28"/>
        </w:rPr>
        <w:t>+</w:t>
      </w:r>
      <w:r w:rsidR="00F52523" w:rsidRPr="00AD4077">
        <w:rPr>
          <w:szCs w:val="28"/>
          <w:lang w:val="en-US"/>
        </w:rPr>
        <w:t>Cpm</w:t>
      </w:r>
      <w:r w:rsidR="00F52523" w:rsidRPr="008A2416">
        <w:rPr>
          <w:szCs w:val="28"/>
        </w:rPr>
        <w:t>+</w:t>
      </w:r>
      <w:r w:rsidR="00F52523" w:rsidRPr="00AD4077">
        <w:rPr>
          <w:szCs w:val="28"/>
          <w:lang w:val="en-US"/>
        </w:rPr>
        <w:t>Ag</w:t>
      </w:r>
      <w:r w:rsidR="00F52523" w:rsidRPr="008A2416">
        <w:rPr>
          <w:szCs w:val="28"/>
        </w:rPr>
        <w:t>+</w:t>
      </w:r>
      <w:r w:rsidR="00F52523" w:rsidRPr="00AD4077">
        <w:rPr>
          <w:szCs w:val="28"/>
          <w:lang w:val="en-US"/>
        </w:rPr>
        <w:t>FGF</w:t>
      </w:r>
      <w:r w:rsidR="00F52523" w:rsidRPr="008A2416">
        <w:rPr>
          <w:szCs w:val="28"/>
        </w:rPr>
        <w:t>-2</w:t>
      </w:r>
      <w:r w:rsidRPr="001600BB">
        <w:rPr>
          <w:rFonts w:eastAsia="Times New Roman"/>
          <w:szCs w:val="28"/>
          <w:lang w:eastAsia="ru-RU"/>
        </w:rPr>
        <w:t xml:space="preserve">, где применялась двухэтапная система лечения, средняя площадь ран составила </w:t>
      </w:r>
      <w:r w:rsidRPr="001600BB">
        <w:rPr>
          <w:rFonts w:eastAsia="Times New Roman"/>
          <w:bCs/>
          <w:szCs w:val="28"/>
          <w:lang w:eastAsia="ru-RU"/>
        </w:rPr>
        <w:t>5</w:t>
      </w:r>
      <w:r w:rsidR="003716A6">
        <w:rPr>
          <w:rFonts w:eastAsia="Times New Roman"/>
          <w:bCs/>
          <w:szCs w:val="28"/>
          <w:lang w:eastAsia="ru-RU"/>
        </w:rPr>
        <w:t>0,</w:t>
      </w:r>
      <w:r w:rsidRPr="001600BB">
        <w:rPr>
          <w:rFonts w:eastAsia="Times New Roman"/>
          <w:bCs/>
          <w:szCs w:val="28"/>
          <w:lang w:eastAsia="ru-RU"/>
        </w:rPr>
        <w:t xml:space="preserve">74 ± </w:t>
      </w:r>
      <w:r w:rsidR="003716A6">
        <w:rPr>
          <w:rFonts w:eastAsia="Times New Roman"/>
          <w:bCs/>
          <w:szCs w:val="28"/>
          <w:lang w:eastAsia="ru-RU"/>
        </w:rPr>
        <w:t>1,</w:t>
      </w:r>
      <w:r w:rsidRPr="001600BB">
        <w:rPr>
          <w:rFonts w:eastAsia="Times New Roman"/>
          <w:bCs/>
          <w:szCs w:val="28"/>
          <w:lang w:eastAsia="ru-RU"/>
        </w:rPr>
        <w:t>71 мм²</w:t>
      </w:r>
      <w:r w:rsidRPr="001600BB">
        <w:rPr>
          <w:rFonts w:eastAsia="Times New Roman"/>
          <w:szCs w:val="28"/>
          <w:lang w:eastAsia="ru-RU"/>
        </w:rPr>
        <w:t xml:space="preserve">, а периметр  </w:t>
      </w:r>
      <w:r w:rsidRPr="001600BB">
        <w:rPr>
          <w:rFonts w:eastAsia="Times New Roman"/>
          <w:bCs/>
          <w:szCs w:val="28"/>
          <w:lang w:eastAsia="ru-RU"/>
        </w:rPr>
        <w:t>2</w:t>
      </w:r>
      <w:r w:rsidR="003716A6">
        <w:rPr>
          <w:rFonts w:eastAsia="Times New Roman"/>
          <w:bCs/>
          <w:szCs w:val="28"/>
          <w:lang w:eastAsia="ru-RU"/>
        </w:rPr>
        <w:t>5,</w:t>
      </w:r>
      <w:r w:rsidRPr="001600BB">
        <w:rPr>
          <w:rFonts w:eastAsia="Times New Roman"/>
          <w:bCs/>
          <w:szCs w:val="28"/>
          <w:lang w:eastAsia="ru-RU"/>
        </w:rPr>
        <w:t xml:space="preserve">26 ± </w:t>
      </w:r>
      <w:r w:rsidR="003716A6">
        <w:rPr>
          <w:rFonts w:eastAsia="Times New Roman"/>
          <w:bCs/>
          <w:szCs w:val="28"/>
          <w:lang w:eastAsia="ru-RU"/>
        </w:rPr>
        <w:t>0,</w:t>
      </w:r>
      <w:r w:rsidRPr="001600BB">
        <w:rPr>
          <w:rFonts w:eastAsia="Times New Roman"/>
          <w:bCs/>
          <w:szCs w:val="28"/>
          <w:lang w:eastAsia="ru-RU"/>
        </w:rPr>
        <w:t>70 мм</w:t>
      </w:r>
      <w:r w:rsidRPr="001600BB">
        <w:rPr>
          <w:rFonts w:eastAsia="Times New Roman"/>
          <w:szCs w:val="28"/>
          <w:lang w:eastAsia="ru-RU"/>
        </w:rPr>
        <w:t>, при этом данные имели нормальное распределение. В группе без лечения (</w:t>
      </w:r>
      <w:r w:rsidRPr="001600BB">
        <w:rPr>
          <w:rFonts w:eastAsia="Times New Roman"/>
          <w:bCs/>
          <w:szCs w:val="28"/>
          <w:lang w:eastAsia="ru-RU"/>
        </w:rPr>
        <w:t>NT</w:t>
      </w:r>
      <w:r w:rsidRPr="001600BB">
        <w:rPr>
          <w:rFonts w:eastAsia="Times New Roman"/>
          <w:szCs w:val="28"/>
          <w:lang w:eastAsia="ru-RU"/>
        </w:rPr>
        <w:t xml:space="preserve">) площадь ран была </w:t>
      </w:r>
      <w:r w:rsidRPr="001600BB">
        <w:rPr>
          <w:rFonts w:eastAsia="Times New Roman"/>
          <w:bCs/>
          <w:szCs w:val="28"/>
          <w:lang w:eastAsia="ru-RU"/>
        </w:rPr>
        <w:t>5</w:t>
      </w:r>
      <w:r w:rsidR="003716A6">
        <w:rPr>
          <w:rFonts w:eastAsia="Times New Roman"/>
          <w:bCs/>
          <w:szCs w:val="28"/>
          <w:lang w:eastAsia="ru-RU"/>
        </w:rPr>
        <w:t>0,</w:t>
      </w:r>
      <w:r w:rsidRPr="001600BB">
        <w:rPr>
          <w:rFonts w:eastAsia="Times New Roman"/>
          <w:bCs/>
          <w:szCs w:val="28"/>
          <w:lang w:eastAsia="ru-RU"/>
        </w:rPr>
        <w:t xml:space="preserve">79 ± </w:t>
      </w:r>
      <w:r w:rsidR="003716A6">
        <w:rPr>
          <w:rFonts w:eastAsia="Times New Roman"/>
          <w:bCs/>
          <w:szCs w:val="28"/>
          <w:lang w:eastAsia="ru-RU"/>
        </w:rPr>
        <w:t>1,</w:t>
      </w:r>
      <w:r w:rsidRPr="001600BB">
        <w:rPr>
          <w:rFonts w:eastAsia="Times New Roman"/>
          <w:bCs/>
          <w:szCs w:val="28"/>
          <w:lang w:eastAsia="ru-RU"/>
        </w:rPr>
        <w:t>39 мм²</w:t>
      </w:r>
      <w:r w:rsidRPr="001600BB">
        <w:rPr>
          <w:rFonts w:eastAsia="Times New Roman"/>
          <w:szCs w:val="28"/>
          <w:lang w:eastAsia="ru-RU"/>
        </w:rPr>
        <w:t xml:space="preserve">, а периметр </w:t>
      </w:r>
      <w:r w:rsidRPr="001600BB">
        <w:rPr>
          <w:rFonts w:eastAsia="Times New Roman"/>
          <w:bCs/>
          <w:szCs w:val="28"/>
          <w:lang w:eastAsia="ru-RU"/>
        </w:rPr>
        <w:t>2</w:t>
      </w:r>
      <w:r w:rsidR="003716A6">
        <w:rPr>
          <w:rFonts w:eastAsia="Times New Roman"/>
          <w:bCs/>
          <w:szCs w:val="28"/>
          <w:lang w:eastAsia="ru-RU"/>
        </w:rPr>
        <w:t>5,</w:t>
      </w:r>
      <w:r w:rsidRPr="001600BB">
        <w:rPr>
          <w:rFonts w:eastAsia="Times New Roman"/>
          <w:bCs/>
          <w:szCs w:val="28"/>
          <w:lang w:eastAsia="ru-RU"/>
        </w:rPr>
        <w:t xml:space="preserve">09 ± </w:t>
      </w:r>
      <w:r w:rsidR="003716A6">
        <w:rPr>
          <w:rFonts w:eastAsia="Times New Roman"/>
          <w:bCs/>
          <w:szCs w:val="28"/>
          <w:lang w:eastAsia="ru-RU"/>
        </w:rPr>
        <w:t>0,</w:t>
      </w:r>
      <w:r w:rsidRPr="001600BB">
        <w:rPr>
          <w:rFonts w:eastAsia="Times New Roman"/>
          <w:bCs/>
          <w:szCs w:val="28"/>
          <w:lang w:eastAsia="ru-RU"/>
        </w:rPr>
        <w:t>87 мм</w:t>
      </w:r>
      <w:r w:rsidRPr="001600BB">
        <w:rPr>
          <w:rFonts w:eastAsia="Times New Roman"/>
          <w:szCs w:val="28"/>
          <w:lang w:eastAsia="ru-RU"/>
        </w:rPr>
        <w:t xml:space="preserve">. Статистический анализ показал, что различия между группами по периметру и площади ран на </w:t>
      </w:r>
      <w:r w:rsidRPr="001600BB">
        <w:rPr>
          <w:rFonts w:eastAsia="Times New Roman"/>
          <w:bCs/>
          <w:szCs w:val="28"/>
          <w:lang w:eastAsia="ru-RU"/>
        </w:rPr>
        <w:t>3-й день</w:t>
      </w:r>
      <w:r w:rsidRPr="001600BB">
        <w:rPr>
          <w:rFonts w:eastAsia="Times New Roman"/>
          <w:szCs w:val="28"/>
          <w:lang w:eastAsia="ru-RU"/>
        </w:rPr>
        <w:t xml:space="preserve"> не являются значимыми (</w:t>
      </w:r>
      <w:r w:rsidRPr="001600BB">
        <w:rPr>
          <w:rFonts w:eastAsia="Times New Roman"/>
          <w:iCs/>
          <w:szCs w:val="28"/>
          <w:lang w:eastAsia="ru-RU"/>
        </w:rPr>
        <w:t xml:space="preserve">p = </w:t>
      </w:r>
      <w:r w:rsidR="003716A6">
        <w:rPr>
          <w:rFonts w:eastAsia="Times New Roman"/>
          <w:iCs/>
          <w:szCs w:val="28"/>
          <w:lang w:eastAsia="ru-RU"/>
        </w:rPr>
        <w:t>0,</w:t>
      </w:r>
      <w:r w:rsidRPr="001600BB">
        <w:rPr>
          <w:rFonts w:eastAsia="Times New Roman"/>
          <w:iCs/>
          <w:szCs w:val="28"/>
          <w:lang w:eastAsia="ru-RU"/>
        </w:rPr>
        <w:t xml:space="preserve">754 для периметра, p = </w:t>
      </w:r>
      <w:r w:rsidR="003716A6">
        <w:rPr>
          <w:rFonts w:eastAsia="Times New Roman"/>
          <w:iCs/>
          <w:szCs w:val="28"/>
          <w:lang w:eastAsia="ru-RU"/>
        </w:rPr>
        <w:t>0,</w:t>
      </w:r>
      <w:r w:rsidRPr="001600BB">
        <w:rPr>
          <w:rFonts w:eastAsia="Times New Roman"/>
          <w:iCs/>
          <w:szCs w:val="28"/>
          <w:lang w:eastAsia="ru-RU"/>
        </w:rPr>
        <w:t>608 для площади</w:t>
      </w:r>
      <w:r w:rsidRPr="001600BB">
        <w:rPr>
          <w:rFonts w:eastAsia="Times New Roman"/>
          <w:szCs w:val="28"/>
          <w:lang w:eastAsia="ru-RU"/>
        </w:rPr>
        <w:t>).</w:t>
      </w:r>
    </w:p>
    <w:p w14:paraId="02FBB503" w14:textId="1131B88E" w:rsidR="000642CC" w:rsidRDefault="00AD7C6E" w:rsidP="00294C97">
      <w:pPr>
        <w:spacing w:after="0" w:line="240" w:lineRule="auto"/>
        <w:ind w:left="1416" w:firstLine="2"/>
        <w:rPr>
          <w:rFonts w:eastAsia="Times New Roman"/>
          <w:szCs w:val="28"/>
          <w:lang w:eastAsia="ru-RU"/>
        </w:rPr>
      </w:pPr>
      <w:r>
        <w:rPr>
          <w:noProof/>
          <w:szCs w:val="28"/>
          <w:lang w:eastAsia="ru-RU"/>
        </w:rPr>
        <mc:AlternateContent>
          <mc:Choice Requires="wps">
            <w:drawing>
              <wp:anchor distT="0" distB="15875" distL="0" distR="23495" simplePos="0" relativeHeight="251649024" behindDoc="0" locked="0" layoutInCell="0" allowOverlap="1" wp14:anchorId="78D03312" wp14:editId="3B756118">
                <wp:simplePos x="0" y="0"/>
                <wp:positionH relativeFrom="column">
                  <wp:posOffset>986155</wp:posOffset>
                </wp:positionH>
                <wp:positionV relativeFrom="paragraph">
                  <wp:posOffset>69215</wp:posOffset>
                </wp:positionV>
                <wp:extent cx="249555" cy="189865"/>
                <wp:effectExtent l="0" t="0" r="0" b="635"/>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249555" cy="189865"/>
                        </a:xfrm>
                        <a:prstGeom prst="rect">
                          <a:avLst/>
                        </a:prstGeom>
                        <a:solidFill>
                          <a:schemeClr val="bg1"/>
                        </a:solidFill>
                        <a:ln>
                          <a:solidFill>
                            <a:srgbClr val="FFFFFF"/>
                          </a:solidFill>
                        </a:ln>
                      </wps:spPr>
                      <wps:style>
                        <a:lnRef idx="2">
                          <a:schemeClr val="accent1">
                            <a:shade val="50000"/>
                          </a:schemeClr>
                        </a:lnRef>
                        <a:fillRef idx="1">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rect w14:anchorId="495A8913" id="Прямоугольник 7" o:spid="_x0000_s1026" style="position:absolute;margin-left:77.65pt;margin-top:5.45pt;width:19.65pt;height:14.95pt;z-index:251649024;visibility:visible;mso-wrap-style:square;mso-width-percent:0;mso-height-percent:0;mso-wrap-distance-left:0;mso-wrap-distance-top:0;mso-wrap-distance-right:1.85pt;mso-wrap-distance-bottom:1.2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" o:allowincell="f" fillcolor="white [3212]" strokecolor="white" strokeweight="1pt"/>
            </w:pict>
          </mc:Fallback>
        </mc:AlternateContent>
      </w:r>
      <w:r w:rsidR="00AF30EA" w:rsidRPr="00221F95">
        <w:rPr>
          <w:rFonts w:eastAsia="Times New Roman"/>
          <w:szCs w:val="28"/>
          <w:lang w:eastAsia="ru-RU"/>
        </w:rPr>
        <w:t xml:space="preserve">  </w:t>
      </w:r>
      <w:r w:rsidR="00AF30EA" w:rsidRPr="00AD0B62">
        <w:rPr>
          <w:rFonts w:eastAsia="Times New Roman"/>
          <w:szCs w:val="28"/>
          <w:lang w:eastAsia="ru-RU"/>
        </w:rPr>
        <w:t xml:space="preserve"> </w:t>
      </w:r>
    </w:p>
    <w:p w14:paraId="0D5BDDFA" w14:textId="7F9A5D07" w:rsidR="0097584A" w:rsidRPr="00AD0B62" w:rsidRDefault="001312C6" w:rsidP="0097584A">
      <w:pPr>
        <w:spacing w:after="0" w:line="240" w:lineRule="auto"/>
        <w:jc w:val="center"/>
        <w:rPr>
          <w:rFonts w:eastAsia="Times New Roman"/>
          <w:szCs w:val="28"/>
          <w:lang w:eastAsia="ru-RU"/>
        </w:rPr>
      </w:pPr>
      <w:r>
        <w:rPr>
          <w:rFonts w:eastAsia="Times New Roman"/>
          <w:noProof/>
          <w:szCs w:val="28"/>
          <w:lang w:eastAsia="ru-RU"/>
        </w:rPr>
        <w:drawing>
          <wp:inline distT="0" distB="0" distL="0" distR="0" wp14:anchorId="5FEFD00D" wp14:editId="4097D3E5">
            <wp:extent cx="5529580" cy="332417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6.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40409" cy="3330684"/>
                    </a:xfrm>
                    <a:prstGeom prst="rect">
                      <a:avLst/>
                    </a:prstGeom>
                  </pic:spPr>
                </pic:pic>
              </a:graphicData>
            </a:graphic>
          </wp:inline>
        </w:drawing>
      </w:r>
    </w:p>
    <w:p w14:paraId="185F87E8" w14:textId="77777777" w:rsidR="000642CC" w:rsidRPr="00AD0B62" w:rsidRDefault="00AF30EA">
      <w:pPr>
        <w:spacing w:after="0" w:line="240" w:lineRule="auto"/>
        <w:ind w:firstLine="567"/>
        <w:jc w:val="center"/>
        <w:rPr>
          <w:rFonts w:eastAsia="Times New Roman"/>
          <w:bCs/>
          <w:szCs w:val="28"/>
          <w:lang w:eastAsia="ru-RU"/>
        </w:rPr>
      </w:pPr>
      <w:r w:rsidRPr="00AD0B62">
        <w:rPr>
          <w:rFonts w:eastAsia="Times New Roman"/>
          <w:szCs w:val="28"/>
          <w:lang w:eastAsia="ru-RU"/>
        </w:rPr>
        <w:t xml:space="preserve">Рисунок </w:t>
      </w:r>
      <w:r w:rsidR="00F31EDA">
        <w:rPr>
          <w:rFonts w:eastAsia="Times New Roman"/>
          <w:szCs w:val="28"/>
          <w:lang w:eastAsia="ru-RU"/>
        </w:rPr>
        <w:t>22</w:t>
      </w:r>
      <w:r w:rsidR="0040554F">
        <w:t xml:space="preserve"> – </w:t>
      </w:r>
      <w:r w:rsidRPr="00AD0B62">
        <w:rPr>
          <w:rFonts w:eastAsia="Times New Roman"/>
          <w:bCs/>
          <w:szCs w:val="28"/>
          <w:lang w:eastAsia="ru-RU"/>
        </w:rPr>
        <w:t>Измерение параметров ран в зависимости от суток</w:t>
      </w:r>
    </w:p>
    <w:p w14:paraId="23ED8FB9" w14:textId="77777777" w:rsidR="000642CC" w:rsidRPr="00AD0B62" w:rsidRDefault="000642CC">
      <w:pPr>
        <w:spacing w:after="0" w:line="240" w:lineRule="auto"/>
        <w:ind w:firstLine="567"/>
        <w:jc w:val="center"/>
        <w:rPr>
          <w:rFonts w:eastAsia="Times New Roman"/>
          <w:bCs/>
          <w:szCs w:val="28"/>
          <w:lang w:eastAsia="ru-RU"/>
        </w:rPr>
      </w:pPr>
    </w:p>
    <w:p w14:paraId="6BAF67C6" w14:textId="05A15DAE" w:rsidR="000642CC" w:rsidRPr="001600BB" w:rsidRDefault="00026317">
      <w:pPr>
        <w:suppressAutoHyphens w:val="0"/>
        <w:spacing w:after="0" w:line="240" w:lineRule="auto"/>
        <w:ind w:firstLine="567"/>
        <w:jc w:val="both"/>
        <w:rPr>
          <w:rFonts w:eastAsia="Times New Roman"/>
          <w:szCs w:val="28"/>
          <w:lang w:eastAsia="ru-RU"/>
        </w:rPr>
      </w:pPr>
      <w:r>
        <w:rPr>
          <w:rFonts w:eastAsia="Times New Roman"/>
          <w:szCs w:val="28"/>
          <w:lang w:eastAsia="ru-RU"/>
        </w:rPr>
        <w:t>В</w:t>
      </w:r>
      <w:r w:rsidR="00AF30EA" w:rsidRPr="00221F95">
        <w:rPr>
          <w:rFonts w:eastAsia="Times New Roman"/>
          <w:szCs w:val="28"/>
          <w:lang w:eastAsia="ru-RU"/>
        </w:rPr>
        <w:t xml:space="preserve"> период с </w:t>
      </w:r>
      <w:r w:rsidR="00AF30EA" w:rsidRPr="002D30D2">
        <w:rPr>
          <w:rFonts w:eastAsia="Times New Roman"/>
          <w:bCs/>
          <w:szCs w:val="28"/>
          <w:lang w:eastAsia="ru-RU"/>
        </w:rPr>
        <w:t>3-го по 7-й день</w:t>
      </w:r>
      <w:r w:rsidR="00AF30EA" w:rsidRPr="001600BB">
        <w:rPr>
          <w:rFonts w:eastAsia="Times New Roman"/>
          <w:szCs w:val="28"/>
          <w:lang w:eastAsia="ru-RU"/>
        </w:rPr>
        <w:t xml:space="preserve"> наблюдалось </w:t>
      </w:r>
      <w:r w:rsidR="00AF30EA" w:rsidRPr="001600BB">
        <w:rPr>
          <w:rFonts w:eastAsia="Times New Roman"/>
          <w:bCs/>
          <w:szCs w:val="28"/>
          <w:lang w:eastAsia="ru-RU"/>
        </w:rPr>
        <w:t>статистически значимое уменьшение площади и периметра ран</w:t>
      </w:r>
      <w:r w:rsidR="00AF30EA" w:rsidRPr="001600BB">
        <w:rPr>
          <w:rFonts w:eastAsia="Times New Roman"/>
          <w:szCs w:val="28"/>
          <w:lang w:eastAsia="ru-RU"/>
        </w:rPr>
        <w:t xml:space="preserve">, особенно в группах с применением активных покрытий. К </w:t>
      </w:r>
      <w:r w:rsidR="00AF30EA" w:rsidRPr="001600BB">
        <w:rPr>
          <w:rFonts w:eastAsia="Times New Roman"/>
          <w:bCs/>
          <w:szCs w:val="28"/>
          <w:lang w:eastAsia="ru-RU"/>
        </w:rPr>
        <w:t>7-му дню</w:t>
      </w:r>
      <w:r w:rsidR="00AF30EA" w:rsidRPr="001600BB">
        <w:rPr>
          <w:rFonts w:eastAsia="Times New Roman"/>
          <w:szCs w:val="28"/>
          <w:lang w:eastAsia="ru-RU"/>
        </w:rPr>
        <w:t xml:space="preserve"> группа </w:t>
      </w:r>
      <w:r w:rsidR="00F52523" w:rsidRPr="00AD4077">
        <w:rPr>
          <w:szCs w:val="28"/>
          <w:lang w:val="en-US"/>
        </w:rPr>
        <w:t>SA</w:t>
      </w:r>
      <w:r w:rsidR="00F52523" w:rsidRPr="00AD4077">
        <w:rPr>
          <w:szCs w:val="28"/>
        </w:rPr>
        <w:t>+</w:t>
      </w:r>
      <w:r w:rsidR="00F52523" w:rsidRPr="00AD4077">
        <w:rPr>
          <w:szCs w:val="28"/>
          <w:lang w:val="en-US"/>
        </w:rPr>
        <w:t>Ag</w:t>
      </w:r>
      <w:r w:rsidR="00F52523" w:rsidRPr="008A2416">
        <w:rPr>
          <w:szCs w:val="28"/>
        </w:rPr>
        <w:t>+</w:t>
      </w:r>
      <w:r w:rsidR="00F52523" w:rsidRPr="00AD4077">
        <w:rPr>
          <w:szCs w:val="28"/>
          <w:lang w:val="en-US"/>
        </w:rPr>
        <w:t>FGF</w:t>
      </w:r>
      <w:r w:rsidR="00F52523" w:rsidRPr="008A2416">
        <w:rPr>
          <w:szCs w:val="28"/>
        </w:rPr>
        <w:t>-2</w:t>
      </w:r>
      <w:r w:rsidR="00F52523">
        <w:rPr>
          <w:szCs w:val="28"/>
        </w:rPr>
        <w:t xml:space="preserve"> </w:t>
      </w:r>
      <w:r w:rsidR="00AF30EA" w:rsidRPr="001600BB">
        <w:rPr>
          <w:rFonts w:eastAsia="Times New Roman"/>
          <w:szCs w:val="28"/>
          <w:lang w:eastAsia="ru-RU"/>
        </w:rPr>
        <w:t xml:space="preserve">показала уменьшение площади до </w:t>
      </w:r>
      <w:r w:rsidR="00AF30EA" w:rsidRPr="001600BB">
        <w:rPr>
          <w:rFonts w:eastAsia="Times New Roman"/>
          <w:bCs/>
          <w:szCs w:val="28"/>
          <w:lang w:eastAsia="ru-RU"/>
        </w:rPr>
        <w:t>4</w:t>
      </w:r>
      <w:r w:rsidR="003716A6">
        <w:rPr>
          <w:rFonts w:eastAsia="Times New Roman"/>
          <w:bCs/>
          <w:szCs w:val="28"/>
          <w:lang w:eastAsia="ru-RU"/>
        </w:rPr>
        <w:t>0,</w:t>
      </w:r>
      <w:r w:rsidR="00AF30EA" w:rsidRPr="001600BB">
        <w:rPr>
          <w:rFonts w:eastAsia="Times New Roman"/>
          <w:bCs/>
          <w:szCs w:val="28"/>
          <w:lang w:eastAsia="ru-RU"/>
        </w:rPr>
        <w:t xml:space="preserve">15 ± </w:t>
      </w:r>
      <w:r w:rsidR="003716A6">
        <w:rPr>
          <w:rFonts w:eastAsia="Times New Roman"/>
          <w:bCs/>
          <w:szCs w:val="28"/>
          <w:lang w:eastAsia="ru-RU"/>
        </w:rPr>
        <w:t>1,</w:t>
      </w:r>
      <w:r w:rsidR="00AF30EA" w:rsidRPr="001600BB">
        <w:rPr>
          <w:rFonts w:eastAsia="Times New Roman"/>
          <w:bCs/>
          <w:szCs w:val="28"/>
          <w:lang w:eastAsia="ru-RU"/>
        </w:rPr>
        <w:t>43 мм²</w:t>
      </w:r>
      <w:r w:rsidR="00AF30EA" w:rsidRPr="001600BB">
        <w:rPr>
          <w:rFonts w:eastAsia="Times New Roman"/>
          <w:szCs w:val="28"/>
          <w:lang w:eastAsia="ru-RU"/>
        </w:rPr>
        <w:t xml:space="preserve"> и периметра до </w:t>
      </w:r>
      <w:r w:rsidR="00AF30EA" w:rsidRPr="001600BB">
        <w:rPr>
          <w:rFonts w:eastAsia="Times New Roman"/>
          <w:bCs/>
          <w:szCs w:val="28"/>
          <w:lang w:eastAsia="ru-RU"/>
        </w:rPr>
        <w:t>2</w:t>
      </w:r>
      <w:r w:rsidR="003716A6">
        <w:rPr>
          <w:rFonts w:eastAsia="Times New Roman"/>
          <w:bCs/>
          <w:szCs w:val="28"/>
          <w:lang w:eastAsia="ru-RU"/>
        </w:rPr>
        <w:t>2,</w:t>
      </w:r>
      <w:r w:rsidR="00AF30EA" w:rsidRPr="001600BB">
        <w:rPr>
          <w:rFonts w:eastAsia="Times New Roman"/>
          <w:bCs/>
          <w:szCs w:val="28"/>
          <w:lang w:eastAsia="ru-RU"/>
        </w:rPr>
        <w:t xml:space="preserve">88 ± </w:t>
      </w:r>
      <w:r w:rsidR="003716A6">
        <w:rPr>
          <w:rFonts w:eastAsia="Times New Roman"/>
          <w:bCs/>
          <w:szCs w:val="28"/>
          <w:lang w:eastAsia="ru-RU"/>
        </w:rPr>
        <w:t>0,</w:t>
      </w:r>
      <w:r w:rsidR="00AF30EA" w:rsidRPr="001600BB">
        <w:rPr>
          <w:rFonts w:eastAsia="Times New Roman"/>
          <w:bCs/>
          <w:szCs w:val="28"/>
          <w:lang w:eastAsia="ru-RU"/>
        </w:rPr>
        <w:t>69 мм</w:t>
      </w:r>
      <w:r w:rsidR="00AF30EA" w:rsidRPr="001600BB">
        <w:rPr>
          <w:rFonts w:eastAsia="Times New Roman"/>
          <w:szCs w:val="28"/>
          <w:lang w:eastAsia="ru-RU"/>
        </w:rPr>
        <w:t xml:space="preserve">. В группе </w:t>
      </w:r>
      <w:r w:rsidR="00F52523" w:rsidRPr="00AD4077">
        <w:rPr>
          <w:szCs w:val="28"/>
          <w:lang w:val="en-US"/>
        </w:rPr>
        <w:t>SA</w:t>
      </w:r>
      <w:r w:rsidR="00F52523" w:rsidRPr="00AD4077">
        <w:rPr>
          <w:szCs w:val="28"/>
        </w:rPr>
        <w:t>+</w:t>
      </w:r>
      <w:r w:rsidR="00F52523" w:rsidRPr="00AD4077">
        <w:rPr>
          <w:szCs w:val="28"/>
          <w:lang w:val="en-US"/>
        </w:rPr>
        <w:t>Cpm</w:t>
      </w:r>
      <w:r w:rsidR="00F52523" w:rsidRPr="008A2416">
        <w:rPr>
          <w:szCs w:val="28"/>
        </w:rPr>
        <w:t>+</w:t>
      </w:r>
      <w:r w:rsidR="00F52523" w:rsidRPr="00AD4077">
        <w:rPr>
          <w:szCs w:val="28"/>
          <w:lang w:val="en-US"/>
        </w:rPr>
        <w:t>FGF</w:t>
      </w:r>
      <w:r w:rsidR="00F52523" w:rsidRPr="008A2416">
        <w:rPr>
          <w:szCs w:val="28"/>
        </w:rPr>
        <w:t>-2</w:t>
      </w:r>
      <w:r w:rsidR="00F52523">
        <w:rPr>
          <w:szCs w:val="28"/>
        </w:rPr>
        <w:t xml:space="preserve"> </w:t>
      </w:r>
      <w:r w:rsidR="00AF30EA" w:rsidRPr="001600BB">
        <w:rPr>
          <w:rFonts w:eastAsia="Times New Roman"/>
          <w:szCs w:val="28"/>
          <w:lang w:eastAsia="ru-RU"/>
        </w:rPr>
        <w:t xml:space="preserve">площадь составила </w:t>
      </w:r>
      <w:r w:rsidR="00AF30EA" w:rsidRPr="001600BB">
        <w:rPr>
          <w:rFonts w:eastAsia="Times New Roman"/>
          <w:bCs/>
          <w:szCs w:val="28"/>
          <w:lang w:eastAsia="ru-RU"/>
        </w:rPr>
        <w:t>4</w:t>
      </w:r>
      <w:r w:rsidR="003716A6">
        <w:rPr>
          <w:rFonts w:eastAsia="Times New Roman"/>
          <w:bCs/>
          <w:szCs w:val="28"/>
          <w:lang w:eastAsia="ru-RU"/>
        </w:rPr>
        <w:t>0,</w:t>
      </w:r>
      <w:r w:rsidR="00AF30EA" w:rsidRPr="001600BB">
        <w:rPr>
          <w:rFonts w:eastAsia="Times New Roman"/>
          <w:bCs/>
          <w:szCs w:val="28"/>
          <w:lang w:eastAsia="ru-RU"/>
        </w:rPr>
        <w:t xml:space="preserve">48 ± </w:t>
      </w:r>
      <w:r w:rsidR="003716A6">
        <w:rPr>
          <w:rFonts w:eastAsia="Times New Roman"/>
          <w:bCs/>
          <w:szCs w:val="28"/>
          <w:lang w:eastAsia="ru-RU"/>
        </w:rPr>
        <w:t>1,</w:t>
      </w:r>
      <w:r w:rsidR="00AF30EA" w:rsidRPr="001600BB">
        <w:rPr>
          <w:rFonts w:eastAsia="Times New Roman"/>
          <w:bCs/>
          <w:szCs w:val="28"/>
          <w:lang w:eastAsia="ru-RU"/>
        </w:rPr>
        <w:t>21 мм²</w:t>
      </w:r>
      <w:r w:rsidR="00AF30EA" w:rsidRPr="001600BB">
        <w:rPr>
          <w:rFonts w:eastAsia="Times New Roman"/>
          <w:szCs w:val="28"/>
          <w:lang w:eastAsia="ru-RU"/>
        </w:rPr>
        <w:t xml:space="preserve">, а периметр — </w:t>
      </w:r>
      <w:r w:rsidR="00AF30EA" w:rsidRPr="001600BB">
        <w:rPr>
          <w:rFonts w:eastAsia="Times New Roman"/>
          <w:bCs/>
          <w:szCs w:val="28"/>
          <w:lang w:eastAsia="ru-RU"/>
        </w:rPr>
        <w:t>2</w:t>
      </w:r>
      <w:r w:rsidR="003716A6">
        <w:rPr>
          <w:rFonts w:eastAsia="Times New Roman"/>
          <w:bCs/>
          <w:szCs w:val="28"/>
          <w:lang w:eastAsia="ru-RU"/>
        </w:rPr>
        <w:t>2,</w:t>
      </w:r>
      <w:r w:rsidR="00AF30EA" w:rsidRPr="001600BB">
        <w:rPr>
          <w:rFonts w:eastAsia="Times New Roman"/>
          <w:bCs/>
          <w:szCs w:val="28"/>
          <w:lang w:eastAsia="ru-RU"/>
        </w:rPr>
        <w:t xml:space="preserve">64 ± </w:t>
      </w:r>
      <w:r w:rsidR="003716A6">
        <w:rPr>
          <w:rFonts w:eastAsia="Times New Roman"/>
          <w:bCs/>
          <w:szCs w:val="28"/>
          <w:lang w:eastAsia="ru-RU"/>
        </w:rPr>
        <w:t>0,</w:t>
      </w:r>
      <w:r w:rsidR="00AF30EA" w:rsidRPr="001600BB">
        <w:rPr>
          <w:rFonts w:eastAsia="Times New Roman"/>
          <w:bCs/>
          <w:szCs w:val="28"/>
          <w:lang w:eastAsia="ru-RU"/>
        </w:rPr>
        <w:t xml:space="preserve">66 </w:t>
      </w:r>
      <w:r w:rsidR="00AF30EA" w:rsidRPr="001600BB">
        <w:rPr>
          <w:rFonts w:eastAsia="Times New Roman"/>
          <w:bCs/>
          <w:szCs w:val="28"/>
          <w:lang w:eastAsia="ru-RU"/>
        </w:rPr>
        <w:lastRenderedPageBreak/>
        <w:t>мм</w:t>
      </w:r>
      <w:r w:rsidR="00AF30EA" w:rsidRPr="001600BB">
        <w:rPr>
          <w:rFonts w:eastAsia="Times New Roman"/>
          <w:szCs w:val="28"/>
          <w:lang w:eastAsia="ru-RU"/>
        </w:rPr>
        <w:t xml:space="preserve">. В группе </w:t>
      </w:r>
      <w:r w:rsidR="00F52523" w:rsidRPr="00AD4077">
        <w:rPr>
          <w:szCs w:val="28"/>
          <w:lang w:val="en-US"/>
        </w:rPr>
        <w:t>SA</w:t>
      </w:r>
      <w:r w:rsidR="00F52523" w:rsidRPr="00AD4077">
        <w:rPr>
          <w:szCs w:val="28"/>
        </w:rPr>
        <w:t>+</w:t>
      </w:r>
      <w:r w:rsidR="00F52523" w:rsidRPr="00AD4077">
        <w:rPr>
          <w:szCs w:val="28"/>
          <w:lang w:val="en-US"/>
        </w:rPr>
        <w:t>Cpm</w:t>
      </w:r>
      <w:r w:rsidR="00F52523" w:rsidRPr="008A2416">
        <w:rPr>
          <w:szCs w:val="28"/>
        </w:rPr>
        <w:t>+</w:t>
      </w:r>
      <w:r w:rsidR="00F52523" w:rsidRPr="00AD4077">
        <w:rPr>
          <w:szCs w:val="28"/>
          <w:lang w:val="en-US"/>
        </w:rPr>
        <w:t>Ag</w:t>
      </w:r>
      <w:r w:rsidR="00F52523" w:rsidRPr="008A2416">
        <w:rPr>
          <w:szCs w:val="28"/>
        </w:rPr>
        <w:t>+</w:t>
      </w:r>
      <w:r w:rsidR="00F52523" w:rsidRPr="00AD4077">
        <w:rPr>
          <w:szCs w:val="28"/>
          <w:lang w:val="en-US"/>
        </w:rPr>
        <w:t>FGF</w:t>
      </w:r>
      <w:r w:rsidR="00F52523" w:rsidRPr="008A2416">
        <w:rPr>
          <w:szCs w:val="28"/>
        </w:rPr>
        <w:t>-2</w:t>
      </w:r>
      <w:r w:rsidR="00F52523">
        <w:rPr>
          <w:szCs w:val="28"/>
        </w:rPr>
        <w:t xml:space="preserve"> </w:t>
      </w:r>
      <w:r w:rsidR="00AF30EA" w:rsidRPr="001600BB">
        <w:rPr>
          <w:rFonts w:eastAsia="Times New Roman"/>
          <w:szCs w:val="28"/>
          <w:lang w:eastAsia="ru-RU"/>
        </w:rPr>
        <w:t xml:space="preserve">площадь ран уменьшилась до </w:t>
      </w:r>
      <w:r w:rsidR="00AF30EA" w:rsidRPr="001600BB">
        <w:rPr>
          <w:rFonts w:eastAsia="Times New Roman"/>
          <w:bCs/>
          <w:szCs w:val="28"/>
          <w:lang w:eastAsia="ru-RU"/>
        </w:rPr>
        <w:t>2</w:t>
      </w:r>
      <w:r w:rsidR="003716A6">
        <w:rPr>
          <w:rFonts w:eastAsia="Times New Roman"/>
          <w:bCs/>
          <w:szCs w:val="28"/>
          <w:lang w:eastAsia="ru-RU"/>
        </w:rPr>
        <w:t>7,</w:t>
      </w:r>
      <w:r w:rsidR="00AF30EA" w:rsidRPr="001600BB">
        <w:rPr>
          <w:rFonts w:eastAsia="Times New Roman"/>
          <w:bCs/>
          <w:szCs w:val="28"/>
          <w:lang w:eastAsia="ru-RU"/>
        </w:rPr>
        <w:t xml:space="preserve">62 ± </w:t>
      </w:r>
      <w:r w:rsidR="003716A6">
        <w:rPr>
          <w:rFonts w:eastAsia="Times New Roman"/>
          <w:bCs/>
          <w:szCs w:val="28"/>
          <w:lang w:eastAsia="ru-RU"/>
        </w:rPr>
        <w:t>0,</w:t>
      </w:r>
      <w:r w:rsidR="00AF30EA" w:rsidRPr="001600BB">
        <w:rPr>
          <w:rFonts w:eastAsia="Times New Roman"/>
          <w:bCs/>
          <w:szCs w:val="28"/>
          <w:lang w:eastAsia="ru-RU"/>
        </w:rPr>
        <w:t>77 мм²</w:t>
      </w:r>
      <w:r w:rsidR="00AF30EA" w:rsidRPr="001600BB">
        <w:rPr>
          <w:rFonts w:eastAsia="Times New Roman"/>
          <w:szCs w:val="28"/>
          <w:lang w:eastAsia="ru-RU"/>
        </w:rPr>
        <w:t xml:space="preserve">, а периметр — до </w:t>
      </w:r>
      <w:r w:rsidR="00AF30EA" w:rsidRPr="001600BB">
        <w:rPr>
          <w:rFonts w:eastAsia="Times New Roman"/>
          <w:bCs/>
          <w:szCs w:val="28"/>
          <w:lang w:eastAsia="ru-RU"/>
        </w:rPr>
        <w:t>1</w:t>
      </w:r>
      <w:r w:rsidR="003716A6">
        <w:rPr>
          <w:rFonts w:eastAsia="Times New Roman"/>
          <w:bCs/>
          <w:szCs w:val="28"/>
          <w:lang w:eastAsia="ru-RU"/>
        </w:rPr>
        <w:t>8,</w:t>
      </w:r>
      <w:r w:rsidR="00AF30EA" w:rsidRPr="001600BB">
        <w:rPr>
          <w:rFonts w:eastAsia="Times New Roman"/>
          <w:bCs/>
          <w:szCs w:val="28"/>
          <w:lang w:eastAsia="ru-RU"/>
        </w:rPr>
        <w:t xml:space="preserve">59 ± </w:t>
      </w:r>
      <w:r w:rsidR="003716A6">
        <w:rPr>
          <w:rFonts w:eastAsia="Times New Roman"/>
          <w:bCs/>
          <w:szCs w:val="28"/>
          <w:lang w:eastAsia="ru-RU"/>
        </w:rPr>
        <w:t>0,</w:t>
      </w:r>
      <w:r w:rsidR="00AF30EA" w:rsidRPr="001600BB">
        <w:rPr>
          <w:rFonts w:eastAsia="Times New Roman"/>
          <w:bCs/>
          <w:szCs w:val="28"/>
          <w:lang w:eastAsia="ru-RU"/>
        </w:rPr>
        <w:t>61 мм</w:t>
      </w:r>
      <w:r w:rsidR="00AF30EA" w:rsidRPr="001600BB">
        <w:rPr>
          <w:rFonts w:eastAsia="Times New Roman"/>
          <w:szCs w:val="28"/>
          <w:lang w:eastAsia="ru-RU"/>
        </w:rPr>
        <w:t>. В контрольной группе (</w:t>
      </w:r>
      <w:r w:rsidR="00AF30EA" w:rsidRPr="001600BB">
        <w:rPr>
          <w:rFonts w:eastAsia="Times New Roman"/>
          <w:bCs/>
          <w:szCs w:val="28"/>
          <w:lang w:eastAsia="ru-RU"/>
        </w:rPr>
        <w:t>Control</w:t>
      </w:r>
      <w:r w:rsidR="00AF30EA" w:rsidRPr="001600BB">
        <w:rPr>
          <w:rFonts w:eastAsia="Times New Roman"/>
          <w:szCs w:val="28"/>
          <w:lang w:eastAsia="ru-RU"/>
        </w:rPr>
        <w:t xml:space="preserve">) площадь и периметр ран оставались </w:t>
      </w:r>
      <w:r w:rsidR="00AF30EA" w:rsidRPr="001600BB">
        <w:rPr>
          <w:rFonts w:eastAsia="Times New Roman"/>
          <w:bCs/>
          <w:szCs w:val="28"/>
          <w:lang w:eastAsia="ru-RU"/>
        </w:rPr>
        <w:t>5</w:t>
      </w:r>
      <w:r w:rsidR="003716A6">
        <w:rPr>
          <w:rFonts w:eastAsia="Times New Roman"/>
          <w:bCs/>
          <w:szCs w:val="28"/>
          <w:lang w:eastAsia="ru-RU"/>
        </w:rPr>
        <w:t>0,</w:t>
      </w:r>
      <w:r w:rsidR="00AF30EA" w:rsidRPr="001600BB">
        <w:rPr>
          <w:rFonts w:eastAsia="Times New Roman"/>
          <w:bCs/>
          <w:szCs w:val="28"/>
          <w:lang w:eastAsia="ru-RU"/>
        </w:rPr>
        <w:t xml:space="preserve">72 ± </w:t>
      </w:r>
      <w:r w:rsidR="003716A6">
        <w:rPr>
          <w:rFonts w:eastAsia="Times New Roman"/>
          <w:bCs/>
          <w:szCs w:val="28"/>
          <w:lang w:eastAsia="ru-RU"/>
        </w:rPr>
        <w:t>1,</w:t>
      </w:r>
      <w:r w:rsidR="00AF30EA" w:rsidRPr="001600BB">
        <w:rPr>
          <w:rFonts w:eastAsia="Times New Roman"/>
          <w:bCs/>
          <w:szCs w:val="28"/>
          <w:lang w:eastAsia="ru-RU"/>
        </w:rPr>
        <w:t>29 мм²</w:t>
      </w:r>
      <w:r w:rsidR="00AF30EA" w:rsidRPr="001600BB">
        <w:rPr>
          <w:rFonts w:eastAsia="Times New Roman"/>
          <w:szCs w:val="28"/>
          <w:lang w:eastAsia="ru-RU"/>
        </w:rPr>
        <w:t xml:space="preserve"> и </w:t>
      </w:r>
      <w:r w:rsidR="00AF30EA" w:rsidRPr="001600BB">
        <w:rPr>
          <w:rFonts w:eastAsia="Times New Roman"/>
          <w:bCs/>
          <w:szCs w:val="28"/>
          <w:lang w:eastAsia="ru-RU"/>
        </w:rPr>
        <w:t>2</w:t>
      </w:r>
      <w:r w:rsidR="003716A6">
        <w:rPr>
          <w:rFonts w:eastAsia="Times New Roman"/>
          <w:bCs/>
          <w:szCs w:val="28"/>
          <w:lang w:eastAsia="ru-RU"/>
        </w:rPr>
        <w:t>4,</w:t>
      </w:r>
      <w:r w:rsidR="00AF30EA" w:rsidRPr="001600BB">
        <w:rPr>
          <w:rFonts w:eastAsia="Times New Roman"/>
          <w:bCs/>
          <w:szCs w:val="28"/>
          <w:lang w:eastAsia="ru-RU"/>
        </w:rPr>
        <w:t xml:space="preserve">83 ± </w:t>
      </w:r>
      <w:r w:rsidR="003716A6">
        <w:rPr>
          <w:rFonts w:eastAsia="Times New Roman"/>
          <w:bCs/>
          <w:szCs w:val="28"/>
          <w:lang w:eastAsia="ru-RU"/>
        </w:rPr>
        <w:t>0,</w:t>
      </w:r>
      <w:r w:rsidR="00AF30EA" w:rsidRPr="001600BB">
        <w:rPr>
          <w:rFonts w:eastAsia="Times New Roman"/>
          <w:bCs/>
          <w:szCs w:val="28"/>
          <w:lang w:eastAsia="ru-RU"/>
        </w:rPr>
        <w:t>40 мм</w:t>
      </w:r>
      <w:r w:rsidR="00AF30EA" w:rsidRPr="001600BB">
        <w:rPr>
          <w:rFonts w:eastAsia="Times New Roman"/>
          <w:szCs w:val="28"/>
          <w:lang w:eastAsia="ru-RU"/>
        </w:rPr>
        <w:t>, соответственно, не демонстрируя значительных изменений. В группе без лечения (</w:t>
      </w:r>
      <w:r w:rsidR="00AF30EA" w:rsidRPr="001600BB">
        <w:rPr>
          <w:rFonts w:eastAsia="Times New Roman"/>
          <w:bCs/>
          <w:szCs w:val="28"/>
          <w:lang w:eastAsia="ru-RU"/>
        </w:rPr>
        <w:t>NT</w:t>
      </w:r>
      <w:r w:rsidR="00AF30EA" w:rsidRPr="001600BB">
        <w:rPr>
          <w:rFonts w:eastAsia="Times New Roman"/>
          <w:szCs w:val="28"/>
          <w:lang w:eastAsia="ru-RU"/>
        </w:rPr>
        <w:t xml:space="preserve">) площадь составила </w:t>
      </w:r>
      <w:r w:rsidR="00AF30EA" w:rsidRPr="001600BB">
        <w:rPr>
          <w:rFonts w:eastAsia="Times New Roman"/>
          <w:bCs/>
          <w:szCs w:val="28"/>
          <w:lang w:eastAsia="ru-RU"/>
        </w:rPr>
        <w:t>5</w:t>
      </w:r>
      <w:r w:rsidR="003716A6">
        <w:rPr>
          <w:rFonts w:eastAsia="Times New Roman"/>
          <w:bCs/>
          <w:szCs w:val="28"/>
          <w:lang w:eastAsia="ru-RU"/>
        </w:rPr>
        <w:t>0,</w:t>
      </w:r>
      <w:r w:rsidR="00AF30EA" w:rsidRPr="001600BB">
        <w:rPr>
          <w:rFonts w:eastAsia="Times New Roman"/>
          <w:bCs/>
          <w:szCs w:val="28"/>
          <w:lang w:eastAsia="ru-RU"/>
        </w:rPr>
        <w:t xml:space="preserve">31 ± </w:t>
      </w:r>
      <w:r w:rsidR="003716A6">
        <w:rPr>
          <w:rFonts w:eastAsia="Times New Roman"/>
          <w:bCs/>
          <w:szCs w:val="28"/>
          <w:lang w:eastAsia="ru-RU"/>
        </w:rPr>
        <w:t>1,</w:t>
      </w:r>
      <w:r w:rsidR="00AF30EA" w:rsidRPr="001600BB">
        <w:rPr>
          <w:rFonts w:eastAsia="Times New Roman"/>
          <w:bCs/>
          <w:szCs w:val="28"/>
          <w:lang w:eastAsia="ru-RU"/>
        </w:rPr>
        <w:t>52 мм²</w:t>
      </w:r>
      <w:r w:rsidR="00AF30EA" w:rsidRPr="001600BB">
        <w:rPr>
          <w:rFonts w:eastAsia="Times New Roman"/>
          <w:szCs w:val="28"/>
          <w:lang w:eastAsia="ru-RU"/>
        </w:rPr>
        <w:t xml:space="preserve">, а периметр  </w:t>
      </w:r>
      <w:r w:rsidR="00AF30EA" w:rsidRPr="001600BB">
        <w:rPr>
          <w:rFonts w:eastAsia="Times New Roman"/>
          <w:bCs/>
          <w:szCs w:val="28"/>
          <w:lang w:eastAsia="ru-RU"/>
        </w:rPr>
        <w:t>2</w:t>
      </w:r>
      <w:r w:rsidR="003716A6">
        <w:rPr>
          <w:rFonts w:eastAsia="Times New Roman"/>
          <w:bCs/>
          <w:szCs w:val="28"/>
          <w:lang w:eastAsia="ru-RU"/>
        </w:rPr>
        <w:t>5,</w:t>
      </w:r>
      <w:r w:rsidR="00AF30EA" w:rsidRPr="001600BB">
        <w:rPr>
          <w:rFonts w:eastAsia="Times New Roman"/>
          <w:bCs/>
          <w:szCs w:val="28"/>
          <w:lang w:eastAsia="ru-RU"/>
        </w:rPr>
        <w:t xml:space="preserve">41 ± </w:t>
      </w:r>
      <w:r w:rsidR="003716A6">
        <w:rPr>
          <w:rFonts w:eastAsia="Times New Roman"/>
          <w:bCs/>
          <w:szCs w:val="28"/>
          <w:lang w:eastAsia="ru-RU"/>
        </w:rPr>
        <w:t>0,</w:t>
      </w:r>
      <w:r w:rsidR="00AF30EA" w:rsidRPr="001600BB">
        <w:rPr>
          <w:rFonts w:eastAsia="Times New Roman"/>
          <w:bCs/>
          <w:szCs w:val="28"/>
          <w:lang w:eastAsia="ru-RU"/>
        </w:rPr>
        <w:t>85 мм</w:t>
      </w:r>
      <w:r w:rsidR="00AF30EA" w:rsidRPr="001600BB">
        <w:rPr>
          <w:rFonts w:eastAsia="Times New Roman"/>
          <w:szCs w:val="28"/>
          <w:lang w:eastAsia="ru-RU"/>
        </w:rPr>
        <w:t>.</w:t>
      </w:r>
    </w:p>
    <w:p w14:paraId="432D0047" w14:textId="77777777" w:rsidR="000642CC" w:rsidRPr="001600BB" w:rsidRDefault="00AF30EA">
      <w:pPr>
        <w:suppressAutoHyphens w:val="0"/>
        <w:spacing w:after="0" w:line="240" w:lineRule="auto"/>
        <w:ind w:firstLine="567"/>
        <w:jc w:val="both"/>
        <w:rPr>
          <w:rFonts w:eastAsia="Times New Roman"/>
          <w:szCs w:val="28"/>
          <w:lang w:eastAsia="ru-RU"/>
        </w:rPr>
      </w:pPr>
      <w:r w:rsidRPr="001600BB">
        <w:rPr>
          <w:rFonts w:eastAsia="Times New Roman"/>
          <w:szCs w:val="28"/>
          <w:lang w:eastAsia="ru-RU"/>
        </w:rPr>
        <w:t xml:space="preserve">Межгрупповой анализ показал, что различия в площади и периметре ран между группами являются </w:t>
      </w:r>
      <w:r w:rsidRPr="001600BB">
        <w:rPr>
          <w:rFonts w:eastAsia="Times New Roman"/>
          <w:bCs/>
          <w:szCs w:val="28"/>
          <w:lang w:eastAsia="ru-RU"/>
        </w:rPr>
        <w:t>статистически значимыми</w:t>
      </w:r>
      <w:r w:rsidRPr="001600BB">
        <w:rPr>
          <w:rFonts w:eastAsia="Times New Roman"/>
          <w:szCs w:val="28"/>
          <w:lang w:eastAsia="ru-RU"/>
        </w:rPr>
        <w:t xml:space="preserve"> (</w:t>
      </w:r>
      <w:r w:rsidRPr="001600BB">
        <w:rPr>
          <w:rFonts w:eastAsia="Times New Roman"/>
          <w:iCs/>
          <w:szCs w:val="28"/>
          <w:lang w:eastAsia="ru-RU"/>
        </w:rPr>
        <w:t xml:space="preserve">ANOVA: p = </w:t>
      </w:r>
      <w:r w:rsidR="003716A6">
        <w:rPr>
          <w:rFonts w:eastAsia="Times New Roman"/>
          <w:iCs/>
          <w:szCs w:val="28"/>
          <w:lang w:eastAsia="ru-RU"/>
        </w:rPr>
        <w:t>2,</w:t>
      </w:r>
      <w:r w:rsidRPr="001600BB">
        <w:rPr>
          <w:rFonts w:eastAsia="Times New Roman"/>
          <w:iCs/>
          <w:szCs w:val="28"/>
          <w:lang w:eastAsia="ru-RU"/>
        </w:rPr>
        <w:t xml:space="preserve">78e-26 для периметра, p = </w:t>
      </w:r>
      <w:r w:rsidR="003716A6">
        <w:rPr>
          <w:rFonts w:eastAsia="Times New Roman"/>
          <w:iCs/>
          <w:szCs w:val="28"/>
          <w:lang w:eastAsia="ru-RU"/>
        </w:rPr>
        <w:t>1,</w:t>
      </w:r>
      <w:r w:rsidRPr="001600BB">
        <w:rPr>
          <w:rFonts w:eastAsia="Times New Roman"/>
          <w:iCs/>
          <w:szCs w:val="28"/>
          <w:lang w:eastAsia="ru-RU"/>
        </w:rPr>
        <w:t>26e-37 для площади</w:t>
      </w:r>
      <w:r w:rsidRPr="001600BB">
        <w:rPr>
          <w:rFonts w:eastAsia="Times New Roman"/>
          <w:szCs w:val="28"/>
          <w:lang w:eastAsia="ru-RU"/>
        </w:rPr>
        <w:t xml:space="preserve">). Результаты пост-хок теста Тьюки подтвердили, что группа </w:t>
      </w:r>
      <w:r w:rsidR="00F52523" w:rsidRPr="00AD4077">
        <w:rPr>
          <w:szCs w:val="28"/>
          <w:lang w:val="en-US"/>
        </w:rPr>
        <w:t>SA</w:t>
      </w:r>
      <w:r w:rsidR="00F52523" w:rsidRPr="00AD4077">
        <w:rPr>
          <w:szCs w:val="28"/>
        </w:rPr>
        <w:t>+</w:t>
      </w:r>
      <w:r w:rsidR="00F52523" w:rsidRPr="00AD4077">
        <w:rPr>
          <w:szCs w:val="28"/>
          <w:lang w:val="en-US"/>
        </w:rPr>
        <w:t>Cpm</w:t>
      </w:r>
      <w:r w:rsidR="00F52523" w:rsidRPr="008A2416">
        <w:rPr>
          <w:szCs w:val="28"/>
        </w:rPr>
        <w:t>+</w:t>
      </w:r>
      <w:r w:rsidR="00F52523" w:rsidRPr="00AD4077">
        <w:rPr>
          <w:szCs w:val="28"/>
          <w:lang w:val="en-US"/>
        </w:rPr>
        <w:t>Ag</w:t>
      </w:r>
      <w:r w:rsidR="00F52523" w:rsidRPr="008A2416">
        <w:rPr>
          <w:szCs w:val="28"/>
        </w:rPr>
        <w:t>+</w:t>
      </w:r>
      <w:r w:rsidR="00F52523" w:rsidRPr="00AD4077">
        <w:rPr>
          <w:szCs w:val="28"/>
          <w:lang w:val="en-US"/>
        </w:rPr>
        <w:t>FGF</w:t>
      </w:r>
      <w:r w:rsidR="00F52523" w:rsidRPr="008A2416">
        <w:rPr>
          <w:szCs w:val="28"/>
        </w:rPr>
        <w:t>-2</w:t>
      </w:r>
      <w:r w:rsidR="00F52523">
        <w:rPr>
          <w:szCs w:val="28"/>
        </w:rPr>
        <w:t xml:space="preserve"> </w:t>
      </w:r>
      <w:r w:rsidRPr="001600BB">
        <w:rPr>
          <w:rFonts w:eastAsia="Times New Roman"/>
          <w:szCs w:val="28"/>
          <w:lang w:eastAsia="ru-RU"/>
        </w:rPr>
        <w:t xml:space="preserve">отличается от </w:t>
      </w:r>
      <w:r w:rsidRPr="001600BB">
        <w:rPr>
          <w:rFonts w:eastAsia="Times New Roman"/>
          <w:bCs/>
          <w:szCs w:val="28"/>
          <w:lang w:eastAsia="ru-RU"/>
        </w:rPr>
        <w:t>NT</w:t>
      </w:r>
      <w:r w:rsidRPr="001600BB">
        <w:rPr>
          <w:rFonts w:eastAsia="Times New Roman"/>
          <w:szCs w:val="28"/>
          <w:lang w:eastAsia="ru-RU"/>
        </w:rPr>
        <w:t xml:space="preserve"> и </w:t>
      </w:r>
      <w:r w:rsidRPr="001600BB">
        <w:rPr>
          <w:rFonts w:eastAsia="Times New Roman"/>
          <w:bCs/>
          <w:szCs w:val="28"/>
          <w:lang w:eastAsia="ru-RU"/>
        </w:rPr>
        <w:t>Control</w:t>
      </w:r>
      <w:r w:rsidR="00026317">
        <w:rPr>
          <w:rFonts w:eastAsia="Times New Roman"/>
          <w:szCs w:val="28"/>
          <w:lang w:eastAsia="ru-RU"/>
        </w:rPr>
        <w:t>.</w:t>
      </w:r>
    </w:p>
    <w:p w14:paraId="30708C78" w14:textId="77777777" w:rsidR="000642CC" w:rsidRPr="001600BB" w:rsidRDefault="00AF30EA">
      <w:pPr>
        <w:suppressAutoHyphens w:val="0"/>
        <w:spacing w:after="0" w:line="240" w:lineRule="auto"/>
        <w:ind w:firstLine="567"/>
        <w:jc w:val="both"/>
        <w:rPr>
          <w:rFonts w:eastAsia="Times New Roman"/>
          <w:szCs w:val="28"/>
          <w:lang w:eastAsia="ru-RU"/>
        </w:rPr>
      </w:pPr>
      <w:r w:rsidRPr="001600BB">
        <w:rPr>
          <w:rFonts w:eastAsia="Times New Roman"/>
          <w:szCs w:val="28"/>
          <w:lang w:eastAsia="ru-RU"/>
        </w:rPr>
        <w:t xml:space="preserve">К </w:t>
      </w:r>
      <w:r w:rsidRPr="001600BB">
        <w:rPr>
          <w:rFonts w:eastAsia="Times New Roman"/>
          <w:bCs/>
          <w:szCs w:val="28"/>
          <w:lang w:eastAsia="ru-RU"/>
        </w:rPr>
        <w:t>14-му дню</w:t>
      </w:r>
      <w:r w:rsidRPr="001600BB">
        <w:rPr>
          <w:rFonts w:eastAsia="Times New Roman"/>
          <w:szCs w:val="28"/>
          <w:lang w:eastAsia="ru-RU"/>
        </w:rPr>
        <w:t xml:space="preserve"> процессы регенерации существенно прогрессировали. В группе </w:t>
      </w:r>
      <w:r w:rsidR="00F52523" w:rsidRPr="00AD4077">
        <w:rPr>
          <w:szCs w:val="28"/>
          <w:lang w:val="en-US"/>
        </w:rPr>
        <w:t>SA</w:t>
      </w:r>
      <w:r w:rsidR="00F52523" w:rsidRPr="00AD4077">
        <w:rPr>
          <w:szCs w:val="28"/>
        </w:rPr>
        <w:t>+</w:t>
      </w:r>
      <w:r w:rsidR="00F52523" w:rsidRPr="00F52523">
        <w:rPr>
          <w:szCs w:val="28"/>
        </w:rPr>
        <w:t xml:space="preserve"> </w:t>
      </w:r>
      <w:r w:rsidR="00F52523" w:rsidRPr="00AD4077">
        <w:rPr>
          <w:szCs w:val="28"/>
          <w:lang w:val="en-US"/>
        </w:rPr>
        <w:t>Ag</w:t>
      </w:r>
      <w:r w:rsidR="00F52523" w:rsidRPr="008A2416">
        <w:rPr>
          <w:szCs w:val="28"/>
        </w:rPr>
        <w:t>+</w:t>
      </w:r>
      <w:r w:rsidR="00F52523" w:rsidRPr="00AD4077">
        <w:rPr>
          <w:szCs w:val="28"/>
          <w:lang w:val="en-US"/>
        </w:rPr>
        <w:t>FGF</w:t>
      </w:r>
      <w:r w:rsidR="00F52523" w:rsidRPr="008A2416">
        <w:rPr>
          <w:szCs w:val="28"/>
        </w:rPr>
        <w:t>-2</w:t>
      </w:r>
      <w:r w:rsidR="00F52523">
        <w:rPr>
          <w:szCs w:val="28"/>
        </w:rPr>
        <w:t xml:space="preserve"> </w:t>
      </w:r>
      <w:r w:rsidRPr="001600BB">
        <w:rPr>
          <w:rFonts w:eastAsia="Times New Roman"/>
          <w:szCs w:val="28"/>
          <w:lang w:eastAsia="ru-RU"/>
        </w:rPr>
        <w:t xml:space="preserve">площадь ран уменьшилась до </w:t>
      </w:r>
      <w:r w:rsidRPr="001600BB">
        <w:rPr>
          <w:rFonts w:eastAsia="Times New Roman"/>
          <w:bCs/>
          <w:szCs w:val="28"/>
          <w:lang w:eastAsia="ru-RU"/>
        </w:rPr>
        <w:t>3</w:t>
      </w:r>
      <w:r w:rsidR="003716A6">
        <w:rPr>
          <w:rFonts w:eastAsia="Times New Roman"/>
          <w:bCs/>
          <w:szCs w:val="28"/>
          <w:lang w:eastAsia="ru-RU"/>
        </w:rPr>
        <w:t>4,</w:t>
      </w:r>
      <w:r w:rsidRPr="001600BB">
        <w:rPr>
          <w:rFonts w:eastAsia="Times New Roman"/>
          <w:bCs/>
          <w:szCs w:val="28"/>
          <w:lang w:eastAsia="ru-RU"/>
        </w:rPr>
        <w:t xml:space="preserve">87 ± </w:t>
      </w:r>
      <w:r w:rsidR="003716A6">
        <w:rPr>
          <w:rFonts w:eastAsia="Times New Roman"/>
          <w:bCs/>
          <w:szCs w:val="28"/>
          <w:lang w:eastAsia="ru-RU"/>
        </w:rPr>
        <w:t>1,</w:t>
      </w:r>
      <w:r w:rsidRPr="001600BB">
        <w:rPr>
          <w:rFonts w:eastAsia="Times New Roman"/>
          <w:bCs/>
          <w:szCs w:val="28"/>
          <w:lang w:eastAsia="ru-RU"/>
        </w:rPr>
        <w:t>21 мм²</w:t>
      </w:r>
      <w:r w:rsidRPr="001600BB">
        <w:rPr>
          <w:rFonts w:eastAsia="Times New Roman"/>
          <w:szCs w:val="28"/>
          <w:lang w:eastAsia="ru-RU"/>
        </w:rPr>
        <w:t xml:space="preserve">, а периметр — до </w:t>
      </w:r>
      <w:r w:rsidRPr="001600BB">
        <w:rPr>
          <w:rFonts w:eastAsia="Times New Roman"/>
          <w:bCs/>
          <w:szCs w:val="28"/>
          <w:lang w:eastAsia="ru-RU"/>
        </w:rPr>
        <w:t>2</w:t>
      </w:r>
      <w:r w:rsidR="003716A6">
        <w:rPr>
          <w:rFonts w:eastAsia="Times New Roman"/>
          <w:bCs/>
          <w:szCs w:val="28"/>
          <w:lang w:eastAsia="ru-RU"/>
        </w:rPr>
        <w:t>0,</w:t>
      </w:r>
      <w:r w:rsidRPr="001600BB">
        <w:rPr>
          <w:rFonts w:eastAsia="Times New Roman"/>
          <w:bCs/>
          <w:szCs w:val="28"/>
          <w:lang w:eastAsia="ru-RU"/>
        </w:rPr>
        <w:t xml:space="preserve">90 ± </w:t>
      </w:r>
      <w:r w:rsidR="003716A6">
        <w:rPr>
          <w:rFonts w:eastAsia="Times New Roman"/>
          <w:bCs/>
          <w:szCs w:val="28"/>
          <w:lang w:eastAsia="ru-RU"/>
        </w:rPr>
        <w:t>0,</w:t>
      </w:r>
      <w:r w:rsidRPr="001600BB">
        <w:rPr>
          <w:rFonts w:eastAsia="Times New Roman"/>
          <w:bCs/>
          <w:szCs w:val="28"/>
          <w:lang w:eastAsia="ru-RU"/>
        </w:rPr>
        <w:t>72 мм</w:t>
      </w:r>
      <w:r w:rsidRPr="001600BB">
        <w:rPr>
          <w:rFonts w:eastAsia="Times New Roman"/>
          <w:szCs w:val="28"/>
          <w:lang w:eastAsia="ru-RU"/>
        </w:rPr>
        <w:t xml:space="preserve">. В группе </w:t>
      </w:r>
      <w:r w:rsidR="00F52523" w:rsidRPr="00AD4077">
        <w:rPr>
          <w:szCs w:val="28"/>
          <w:lang w:val="en-US"/>
        </w:rPr>
        <w:t>SA</w:t>
      </w:r>
      <w:r w:rsidR="00F52523" w:rsidRPr="00AD4077">
        <w:rPr>
          <w:szCs w:val="28"/>
        </w:rPr>
        <w:t>+</w:t>
      </w:r>
      <w:r w:rsidR="00F52523" w:rsidRPr="00AD4077">
        <w:rPr>
          <w:szCs w:val="28"/>
          <w:lang w:val="en-US"/>
        </w:rPr>
        <w:t>Cpm</w:t>
      </w:r>
      <w:r w:rsidR="00F52523" w:rsidRPr="008A2416">
        <w:rPr>
          <w:szCs w:val="28"/>
        </w:rPr>
        <w:t>+</w:t>
      </w:r>
      <w:r w:rsidR="00F52523" w:rsidRPr="00AD4077">
        <w:rPr>
          <w:szCs w:val="28"/>
          <w:lang w:val="en-US"/>
        </w:rPr>
        <w:t>FGF</w:t>
      </w:r>
      <w:r w:rsidR="00F52523" w:rsidRPr="008A2416">
        <w:rPr>
          <w:szCs w:val="28"/>
        </w:rPr>
        <w:t>-2</w:t>
      </w:r>
      <w:r w:rsidR="00F52523">
        <w:rPr>
          <w:szCs w:val="28"/>
        </w:rPr>
        <w:t xml:space="preserve"> </w:t>
      </w:r>
      <w:r w:rsidRPr="001600BB">
        <w:rPr>
          <w:rFonts w:eastAsia="Times New Roman"/>
          <w:szCs w:val="28"/>
          <w:lang w:eastAsia="ru-RU"/>
        </w:rPr>
        <w:t xml:space="preserve">площадь составила </w:t>
      </w:r>
      <w:r w:rsidRPr="001600BB">
        <w:rPr>
          <w:rFonts w:eastAsia="Times New Roman"/>
          <w:bCs/>
          <w:szCs w:val="28"/>
          <w:lang w:eastAsia="ru-RU"/>
        </w:rPr>
        <w:t>3</w:t>
      </w:r>
      <w:r w:rsidR="003716A6">
        <w:rPr>
          <w:rFonts w:eastAsia="Times New Roman"/>
          <w:bCs/>
          <w:szCs w:val="28"/>
          <w:lang w:eastAsia="ru-RU"/>
        </w:rPr>
        <w:t>5,</w:t>
      </w:r>
      <w:r w:rsidRPr="001600BB">
        <w:rPr>
          <w:rFonts w:eastAsia="Times New Roman"/>
          <w:bCs/>
          <w:szCs w:val="28"/>
          <w:lang w:eastAsia="ru-RU"/>
        </w:rPr>
        <w:t xml:space="preserve">93 ± </w:t>
      </w:r>
      <w:r w:rsidR="003716A6">
        <w:rPr>
          <w:rFonts w:eastAsia="Times New Roman"/>
          <w:bCs/>
          <w:szCs w:val="28"/>
          <w:lang w:eastAsia="ru-RU"/>
        </w:rPr>
        <w:t>0,</w:t>
      </w:r>
      <w:r w:rsidRPr="001600BB">
        <w:rPr>
          <w:rFonts w:eastAsia="Times New Roman"/>
          <w:bCs/>
          <w:szCs w:val="28"/>
          <w:lang w:eastAsia="ru-RU"/>
        </w:rPr>
        <w:t>88 мм²</w:t>
      </w:r>
      <w:r w:rsidRPr="001600BB">
        <w:rPr>
          <w:rFonts w:eastAsia="Times New Roman"/>
          <w:szCs w:val="28"/>
          <w:lang w:eastAsia="ru-RU"/>
        </w:rPr>
        <w:t xml:space="preserve">, а периметр сократился до </w:t>
      </w:r>
      <w:r w:rsidRPr="001600BB">
        <w:rPr>
          <w:rFonts w:eastAsia="Times New Roman"/>
          <w:bCs/>
          <w:szCs w:val="28"/>
          <w:lang w:eastAsia="ru-RU"/>
        </w:rPr>
        <w:t>2</w:t>
      </w:r>
      <w:r w:rsidR="003716A6">
        <w:rPr>
          <w:rFonts w:eastAsia="Times New Roman"/>
          <w:bCs/>
          <w:szCs w:val="28"/>
          <w:lang w:eastAsia="ru-RU"/>
        </w:rPr>
        <w:t>0,</w:t>
      </w:r>
      <w:r w:rsidRPr="001600BB">
        <w:rPr>
          <w:rFonts w:eastAsia="Times New Roman"/>
          <w:bCs/>
          <w:szCs w:val="28"/>
          <w:lang w:eastAsia="ru-RU"/>
        </w:rPr>
        <w:t xml:space="preserve">88 ± </w:t>
      </w:r>
      <w:r w:rsidR="003716A6">
        <w:rPr>
          <w:rFonts w:eastAsia="Times New Roman"/>
          <w:bCs/>
          <w:szCs w:val="28"/>
          <w:lang w:eastAsia="ru-RU"/>
        </w:rPr>
        <w:t>0,</w:t>
      </w:r>
      <w:r w:rsidRPr="001600BB">
        <w:rPr>
          <w:rFonts w:eastAsia="Times New Roman"/>
          <w:bCs/>
          <w:szCs w:val="28"/>
          <w:lang w:eastAsia="ru-RU"/>
        </w:rPr>
        <w:t>70 мм</w:t>
      </w:r>
      <w:r w:rsidRPr="001600BB">
        <w:rPr>
          <w:rFonts w:eastAsia="Times New Roman"/>
          <w:szCs w:val="28"/>
          <w:lang w:eastAsia="ru-RU"/>
        </w:rPr>
        <w:t xml:space="preserve">. В группе </w:t>
      </w:r>
      <w:r w:rsidR="00F52523" w:rsidRPr="00AD4077">
        <w:rPr>
          <w:szCs w:val="28"/>
          <w:lang w:val="en-US"/>
        </w:rPr>
        <w:t>SA</w:t>
      </w:r>
      <w:r w:rsidR="00F52523" w:rsidRPr="00AD4077">
        <w:rPr>
          <w:szCs w:val="28"/>
        </w:rPr>
        <w:t>+</w:t>
      </w:r>
      <w:r w:rsidR="00F52523" w:rsidRPr="00AD4077">
        <w:rPr>
          <w:szCs w:val="28"/>
          <w:lang w:val="en-US"/>
        </w:rPr>
        <w:t>Cpm</w:t>
      </w:r>
      <w:r w:rsidR="00F52523" w:rsidRPr="008A2416">
        <w:rPr>
          <w:szCs w:val="28"/>
        </w:rPr>
        <w:t>+</w:t>
      </w:r>
      <w:r w:rsidR="00F52523" w:rsidRPr="00AD4077">
        <w:rPr>
          <w:szCs w:val="28"/>
          <w:lang w:val="en-US"/>
        </w:rPr>
        <w:t>Ag</w:t>
      </w:r>
      <w:r w:rsidR="00F52523" w:rsidRPr="008A2416">
        <w:rPr>
          <w:szCs w:val="28"/>
        </w:rPr>
        <w:t>+</w:t>
      </w:r>
      <w:r w:rsidR="00F52523" w:rsidRPr="00AD4077">
        <w:rPr>
          <w:szCs w:val="28"/>
          <w:lang w:val="en-US"/>
        </w:rPr>
        <w:t>FGF</w:t>
      </w:r>
      <w:r w:rsidR="00F52523" w:rsidRPr="008A2416">
        <w:rPr>
          <w:szCs w:val="28"/>
        </w:rPr>
        <w:t>-2</w:t>
      </w:r>
      <w:r w:rsidR="00F52523">
        <w:rPr>
          <w:szCs w:val="28"/>
        </w:rPr>
        <w:t xml:space="preserve"> </w:t>
      </w:r>
      <w:r w:rsidRPr="001600BB">
        <w:rPr>
          <w:rFonts w:eastAsia="Times New Roman"/>
          <w:szCs w:val="28"/>
          <w:lang w:eastAsia="ru-RU"/>
        </w:rPr>
        <w:t xml:space="preserve">площадь ран снизилась до </w:t>
      </w:r>
      <w:r w:rsidRPr="001600BB">
        <w:rPr>
          <w:rFonts w:eastAsia="Times New Roman"/>
          <w:bCs/>
          <w:szCs w:val="28"/>
          <w:lang w:eastAsia="ru-RU"/>
        </w:rPr>
        <w:t>2</w:t>
      </w:r>
      <w:r w:rsidR="003716A6">
        <w:rPr>
          <w:rFonts w:eastAsia="Times New Roman"/>
          <w:bCs/>
          <w:szCs w:val="28"/>
          <w:lang w:eastAsia="ru-RU"/>
        </w:rPr>
        <w:t>0,</w:t>
      </w:r>
      <w:r w:rsidRPr="001600BB">
        <w:rPr>
          <w:rFonts w:eastAsia="Times New Roman"/>
          <w:bCs/>
          <w:szCs w:val="28"/>
          <w:lang w:eastAsia="ru-RU"/>
        </w:rPr>
        <w:t xml:space="preserve">33 ± </w:t>
      </w:r>
      <w:r w:rsidR="003716A6">
        <w:rPr>
          <w:rFonts w:eastAsia="Times New Roman"/>
          <w:bCs/>
          <w:szCs w:val="28"/>
          <w:lang w:eastAsia="ru-RU"/>
        </w:rPr>
        <w:t>0,</w:t>
      </w:r>
      <w:r w:rsidRPr="001600BB">
        <w:rPr>
          <w:rFonts w:eastAsia="Times New Roman"/>
          <w:bCs/>
          <w:szCs w:val="28"/>
          <w:lang w:eastAsia="ru-RU"/>
        </w:rPr>
        <w:t>58 мм²</w:t>
      </w:r>
      <w:r w:rsidRPr="001600BB">
        <w:rPr>
          <w:rFonts w:eastAsia="Times New Roman"/>
          <w:szCs w:val="28"/>
          <w:lang w:eastAsia="ru-RU"/>
        </w:rPr>
        <w:t xml:space="preserve">, а периметр — до </w:t>
      </w:r>
      <w:r w:rsidRPr="001600BB">
        <w:rPr>
          <w:rFonts w:eastAsia="Times New Roman"/>
          <w:bCs/>
          <w:szCs w:val="28"/>
          <w:lang w:eastAsia="ru-RU"/>
        </w:rPr>
        <w:t>1</w:t>
      </w:r>
      <w:r w:rsidR="003716A6">
        <w:rPr>
          <w:rFonts w:eastAsia="Times New Roman"/>
          <w:bCs/>
          <w:szCs w:val="28"/>
          <w:lang w:eastAsia="ru-RU"/>
        </w:rPr>
        <w:t>5,</w:t>
      </w:r>
      <w:r w:rsidRPr="001600BB">
        <w:rPr>
          <w:rFonts w:eastAsia="Times New Roman"/>
          <w:bCs/>
          <w:szCs w:val="28"/>
          <w:lang w:eastAsia="ru-RU"/>
        </w:rPr>
        <w:t xml:space="preserve">92 ± </w:t>
      </w:r>
      <w:r w:rsidR="003716A6">
        <w:rPr>
          <w:rFonts w:eastAsia="Times New Roman"/>
          <w:bCs/>
          <w:szCs w:val="28"/>
          <w:lang w:eastAsia="ru-RU"/>
        </w:rPr>
        <w:t>0,</w:t>
      </w:r>
      <w:r w:rsidRPr="001600BB">
        <w:rPr>
          <w:rFonts w:eastAsia="Times New Roman"/>
          <w:bCs/>
          <w:szCs w:val="28"/>
          <w:lang w:eastAsia="ru-RU"/>
        </w:rPr>
        <w:t>44 мм</w:t>
      </w:r>
      <w:r w:rsidRPr="001600BB">
        <w:rPr>
          <w:rFonts w:eastAsia="Times New Roman"/>
          <w:szCs w:val="28"/>
          <w:lang w:eastAsia="ru-RU"/>
        </w:rPr>
        <w:t>, что подтверждает наилучший эффект среди исследуемых групп. В контрольной группе (</w:t>
      </w:r>
      <w:r w:rsidRPr="001600BB">
        <w:rPr>
          <w:rFonts w:eastAsia="Times New Roman"/>
          <w:bCs/>
          <w:szCs w:val="28"/>
          <w:lang w:eastAsia="ru-RU"/>
        </w:rPr>
        <w:t>Control</w:t>
      </w:r>
      <w:r w:rsidRPr="001600BB">
        <w:rPr>
          <w:rFonts w:eastAsia="Times New Roman"/>
          <w:szCs w:val="28"/>
          <w:lang w:eastAsia="ru-RU"/>
        </w:rPr>
        <w:t xml:space="preserve">) площадь ран составила </w:t>
      </w:r>
      <w:r w:rsidRPr="001600BB">
        <w:rPr>
          <w:rFonts w:eastAsia="Times New Roman"/>
          <w:bCs/>
          <w:szCs w:val="28"/>
          <w:lang w:eastAsia="ru-RU"/>
        </w:rPr>
        <w:t>4</w:t>
      </w:r>
      <w:r w:rsidR="003716A6">
        <w:rPr>
          <w:rFonts w:eastAsia="Times New Roman"/>
          <w:bCs/>
          <w:szCs w:val="28"/>
          <w:lang w:eastAsia="ru-RU"/>
        </w:rPr>
        <w:t>5,</w:t>
      </w:r>
      <w:r w:rsidRPr="001600BB">
        <w:rPr>
          <w:rFonts w:eastAsia="Times New Roman"/>
          <w:bCs/>
          <w:szCs w:val="28"/>
          <w:lang w:eastAsia="ru-RU"/>
        </w:rPr>
        <w:t xml:space="preserve">65 ± </w:t>
      </w:r>
      <w:r w:rsidR="003716A6">
        <w:rPr>
          <w:rFonts w:eastAsia="Times New Roman"/>
          <w:bCs/>
          <w:szCs w:val="28"/>
          <w:lang w:eastAsia="ru-RU"/>
        </w:rPr>
        <w:t>1,</w:t>
      </w:r>
      <w:r w:rsidRPr="001600BB">
        <w:rPr>
          <w:rFonts w:eastAsia="Times New Roman"/>
          <w:bCs/>
          <w:szCs w:val="28"/>
          <w:lang w:eastAsia="ru-RU"/>
        </w:rPr>
        <w:t>83 мм²</w:t>
      </w:r>
      <w:r w:rsidRPr="001600BB">
        <w:rPr>
          <w:rFonts w:eastAsia="Times New Roman"/>
          <w:szCs w:val="28"/>
          <w:lang w:eastAsia="ru-RU"/>
        </w:rPr>
        <w:t xml:space="preserve">, а периметр </w:t>
      </w:r>
      <w:r w:rsidRPr="001600BB">
        <w:rPr>
          <w:rFonts w:eastAsia="Times New Roman"/>
          <w:bCs/>
          <w:szCs w:val="28"/>
          <w:lang w:eastAsia="ru-RU"/>
        </w:rPr>
        <w:t>2</w:t>
      </w:r>
      <w:r w:rsidR="003716A6">
        <w:rPr>
          <w:rFonts w:eastAsia="Times New Roman"/>
          <w:bCs/>
          <w:szCs w:val="28"/>
          <w:lang w:eastAsia="ru-RU"/>
        </w:rPr>
        <w:t>3,</w:t>
      </w:r>
      <w:r w:rsidRPr="001600BB">
        <w:rPr>
          <w:rFonts w:eastAsia="Times New Roman"/>
          <w:bCs/>
          <w:szCs w:val="28"/>
          <w:lang w:eastAsia="ru-RU"/>
        </w:rPr>
        <w:t xml:space="preserve">90 ± </w:t>
      </w:r>
      <w:r w:rsidR="003716A6">
        <w:rPr>
          <w:rFonts w:eastAsia="Times New Roman"/>
          <w:bCs/>
          <w:szCs w:val="28"/>
          <w:lang w:eastAsia="ru-RU"/>
        </w:rPr>
        <w:t>0,</w:t>
      </w:r>
      <w:r w:rsidRPr="001600BB">
        <w:rPr>
          <w:rFonts w:eastAsia="Times New Roman"/>
          <w:bCs/>
          <w:szCs w:val="28"/>
          <w:lang w:eastAsia="ru-RU"/>
        </w:rPr>
        <w:t>56 мм</w:t>
      </w:r>
      <w:r w:rsidRPr="001600BB">
        <w:rPr>
          <w:rFonts w:eastAsia="Times New Roman"/>
          <w:szCs w:val="28"/>
          <w:lang w:eastAsia="ru-RU"/>
        </w:rPr>
        <w:t>. В группе без лечения (</w:t>
      </w:r>
      <w:r w:rsidRPr="001600BB">
        <w:rPr>
          <w:rFonts w:eastAsia="Times New Roman"/>
          <w:bCs/>
          <w:szCs w:val="28"/>
          <w:lang w:eastAsia="ru-RU"/>
        </w:rPr>
        <w:t>NT</w:t>
      </w:r>
      <w:r w:rsidRPr="001600BB">
        <w:rPr>
          <w:rFonts w:eastAsia="Times New Roman"/>
          <w:szCs w:val="28"/>
          <w:lang w:eastAsia="ru-RU"/>
        </w:rPr>
        <w:t xml:space="preserve">) площадь ран оставалась </w:t>
      </w:r>
      <w:r w:rsidRPr="001600BB">
        <w:rPr>
          <w:rFonts w:eastAsia="Times New Roman"/>
          <w:bCs/>
          <w:szCs w:val="28"/>
          <w:lang w:eastAsia="ru-RU"/>
        </w:rPr>
        <w:t>4</w:t>
      </w:r>
      <w:r w:rsidR="003716A6">
        <w:rPr>
          <w:rFonts w:eastAsia="Times New Roman"/>
          <w:bCs/>
          <w:szCs w:val="28"/>
          <w:lang w:eastAsia="ru-RU"/>
        </w:rPr>
        <w:t>9,</w:t>
      </w:r>
      <w:r w:rsidRPr="001600BB">
        <w:rPr>
          <w:rFonts w:eastAsia="Times New Roman"/>
          <w:bCs/>
          <w:szCs w:val="28"/>
          <w:lang w:eastAsia="ru-RU"/>
        </w:rPr>
        <w:t xml:space="preserve">68 ± </w:t>
      </w:r>
      <w:r w:rsidR="003716A6">
        <w:rPr>
          <w:rFonts w:eastAsia="Times New Roman"/>
          <w:bCs/>
          <w:szCs w:val="28"/>
          <w:lang w:eastAsia="ru-RU"/>
        </w:rPr>
        <w:t>1,</w:t>
      </w:r>
      <w:r w:rsidRPr="001600BB">
        <w:rPr>
          <w:rFonts w:eastAsia="Times New Roman"/>
          <w:bCs/>
          <w:szCs w:val="28"/>
          <w:lang w:eastAsia="ru-RU"/>
        </w:rPr>
        <w:t>91 мм²</w:t>
      </w:r>
      <w:r w:rsidRPr="001600BB">
        <w:rPr>
          <w:rFonts w:eastAsia="Times New Roman"/>
          <w:szCs w:val="28"/>
          <w:lang w:eastAsia="ru-RU"/>
        </w:rPr>
        <w:t xml:space="preserve">, а периметр </w:t>
      </w:r>
      <w:r w:rsidRPr="001600BB">
        <w:rPr>
          <w:rFonts w:eastAsia="Times New Roman"/>
          <w:bCs/>
          <w:szCs w:val="28"/>
          <w:lang w:eastAsia="ru-RU"/>
        </w:rPr>
        <w:t>2</w:t>
      </w:r>
      <w:r w:rsidR="003716A6">
        <w:rPr>
          <w:rFonts w:eastAsia="Times New Roman"/>
          <w:bCs/>
          <w:szCs w:val="28"/>
          <w:lang w:eastAsia="ru-RU"/>
        </w:rPr>
        <w:t>4,</w:t>
      </w:r>
      <w:r w:rsidRPr="001600BB">
        <w:rPr>
          <w:rFonts w:eastAsia="Times New Roman"/>
          <w:bCs/>
          <w:szCs w:val="28"/>
          <w:lang w:eastAsia="ru-RU"/>
        </w:rPr>
        <w:t xml:space="preserve">84 ± </w:t>
      </w:r>
      <w:r w:rsidR="003716A6">
        <w:rPr>
          <w:rFonts w:eastAsia="Times New Roman"/>
          <w:bCs/>
          <w:szCs w:val="28"/>
          <w:lang w:eastAsia="ru-RU"/>
        </w:rPr>
        <w:t>0,</w:t>
      </w:r>
      <w:r w:rsidRPr="001600BB">
        <w:rPr>
          <w:rFonts w:eastAsia="Times New Roman"/>
          <w:bCs/>
          <w:szCs w:val="28"/>
          <w:lang w:eastAsia="ru-RU"/>
        </w:rPr>
        <w:t>65 мм</w:t>
      </w:r>
      <w:r w:rsidRPr="001600BB">
        <w:rPr>
          <w:rFonts w:eastAsia="Times New Roman"/>
          <w:szCs w:val="28"/>
          <w:lang w:eastAsia="ru-RU"/>
        </w:rPr>
        <w:t>.</w:t>
      </w:r>
    </w:p>
    <w:p w14:paraId="68C9A7EA" w14:textId="77777777" w:rsidR="000642CC" w:rsidRPr="00AD0B62" w:rsidRDefault="00AF30EA">
      <w:pPr>
        <w:suppressAutoHyphens w:val="0"/>
        <w:spacing w:after="0" w:line="240" w:lineRule="auto"/>
        <w:ind w:firstLine="567"/>
        <w:jc w:val="both"/>
        <w:rPr>
          <w:szCs w:val="28"/>
        </w:rPr>
      </w:pPr>
      <w:r w:rsidRPr="001600BB">
        <w:rPr>
          <w:rFonts w:eastAsia="Times New Roman"/>
          <w:szCs w:val="28"/>
          <w:lang w:eastAsia="ru-RU"/>
        </w:rPr>
        <w:t xml:space="preserve">Контрольная группа и группа </w:t>
      </w:r>
      <w:r w:rsidRPr="001600BB">
        <w:rPr>
          <w:rFonts w:eastAsia="Times New Roman"/>
          <w:bCs/>
          <w:szCs w:val="28"/>
          <w:lang w:eastAsia="ru-RU"/>
        </w:rPr>
        <w:t>NT</w:t>
      </w:r>
      <w:r w:rsidRPr="001600BB">
        <w:rPr>
          <w:rFonts w:eastAsia="Times New Roman"/>
          <w:szCs w:val="28"/>
          <w:lang w:eastAsia="ru-RU"/>
        </w:rPr>
        <w:t xml:space="preserve"> продемонстрировали </w:t>
      </w:r>
      <w:r w:rsidRPr="001600BB">
        <w:rPr>
          <w:rFonts w:eastAsia="Times New Roman"/>
          <w:bCs/>
          <w:szCs w:val="28"/>
          <w:lang w:eastAsia="ru-RU"/>
        </w:rPr>
        <w:t>меньшие улучшения</w:t>
      </w:r>
      <w:r w:rsidRPr="001600BB">
        <w:rPr>
          <w:rFonts w:eastAsia="Times New Roman"/>
          <w:szCs w:val="28"/>
          <w:lang w:eastAsia="ru-RU"/>
        </w:rPr>
        <w:t>, что подтверждает недостаточную эффективность стандартного лечения</w:t>
      </w:r>
      <w:r w:rsidR="00026317">
        <w:rPr>
          <w:rFonts w:eastAsia="Times New Roman"/>
          <w:szCs w:val="28"/>
          <w:lang w:eastAsia="ru-RU"/>
        </w:rPr>
        <w:t>, тем не менее р</w:t>
      </w:r>
      <w:r w:rsidRPr="001600BB">
        <w:rPr>
          <w:rFonts w:eastAsia="Times New Roman"/>
          <w:szCs w:val="28"/>
          <w:lang w:eastAsia="ru-RU"/>
        </w:rPr>
        <w:t>азличия между группами были статистически значимыми (</w:t>
      </w:r>
      <w:r w:rsidRPr="001600BB">
        <w:rPr>
          <w:rFonts w:eastAsia="Times New Roman"/>
          <w:iCs/>
          <w:szCs w:val="28"/>
          <w:lang w:eastAsia="ru-RU"/>
        </w:rPr>
        <w:t xml:space="preserve">ANOVA, p </w:t>
      </w:r>
      <w:r w:rsidR="001A55F6" w:rsidRPr="001600BB">
        <w:rPr>
          <w:rFonts w:eastAsia="Times New Roman"/>
          <w:iCs/>
          <w:szCs w:val="28"/>
          <w:lang w:eastAsia="ru-RU"/>
        </w:rPr>
        <w:t>&lt;0</w:t>
      </w:r>
      <w:r w:rsidR="003716A6">
        <w:rPr>
          <w:rFonts w:eastAsia="Times New Roman"/>
          <w:iCs/>
          <w:szCs w:val="28"/>
          <w:lang w:eastAsia="ru-RU"/>
        </w:rPr>
        <w:t>,</w:t>
      </w:r>
      <w:r w:rsidRPr="001600BB">
        <w:rPr>
          <w:rFonts w:eastAsia="Times New Roman"/>
          <w:iCs/>
          <w:szCs w:val="28"/>
          <w:lang w:eastAsia="ru-RU"/>
        </w:rPr>
        <w:t>05</w:t>
      </w:r>
      <w:r w:rsidRPr="001600BB">
        <w:rPr>
          <w:rFonts w:eastAsia="Times New Roman"/>
          <w:szCs w:val="28"/>
          <w:lang w:eastAsia="ru-RU"/>
        </w:rPr>
        <w:t xml:space="preserve">) </w:t>
      </w:r>
      <w:r w:rsidRPr="00AD0B62">
        <w:rPr>
          <w:szCs w:val="28"/>
        </w:rPr>
        <w:t>(Рис.2</w:t>
      </w:r>
      <w:r w:rsidR="00035B3A" w:rsidRPr="00035B3A">
        <w:rPr>
          <w:szCs w:val="28"/>
        </w:rPr>
        <w:t>4</w:t>
      </w:r>
      <w:r w:rsidRPr="00AD0B62">
        <w:rPr>
          <w:szCs w:val="28"/>
        </w:rPr>
        <w:t>).</w:t>
      </w:r>
    </w:p>
    <w:p w14:paraId="1B3BB16C" w14:textId="77777777" w:rsidR="00186A48" w:rsidRDefault="00AF30EA">
      <w:pPr>
        <w:spacing w:after="0" w:line="240" w:lineRule="auto"/>
        <w:ind w:firstLine="567"/>
        <w:jc w:val="both"/>
        <w:rPr>
          <w:rFonts w:eastAsia="Times New Roman"/>
          <w:szCs w:val="28"/>
          <w:lang w:eastAsia="ru-RU"/>
        </w:rPr>
      </w:pPr>
      <w:r w:rsidRPr="00221F95">
        <w:rPr>
          <w:rFonts w:eastAsia="Times New Roman"/>
          <w:szCs w:val="28"/>
          <w:lang w:eastAsia="ru-RU"/>
        </w:rPr>
        <w:t xml:space="preserve">На </w:t>
      </w:r>
      <w:r w:rsidRPr="002D30D2">
        <w:rPr>
          <w:rFonts w:eastAsia="Times New Roman"/>
          <w:bCs/>
          <w:szCs w:val="28"/>
          <w:lang w:eastAsia="ru-RU"/>
        </w:rPr>
        <w:t>14-й день</w:t>
      </w:r>
      <w:r w:rsidRPr="001600BB">
        <w:rPr>
          <w:rFonts w:eastAsia="Times New Roman"/>
          <w:szCs w:val="28"/>
          <w:lang w:eastAsia="ru-RU"/>
        </w:rPr>
        <w:t xml:space="preserve"> было зафиксировано </w:t>
      </w:r>
      <w:r w:rsidRPr="001600BB">
        <w:rPr>
          <w:rFonts w:eastAsia="Times New Roman"/>
          <w:bCs/>
          <w:szCs w:val="28"/>
          <w:lang w:eastAsia="ru-RU"/>
        </w:rPr>
        <w:t>статистически значимое уменьшение площади и периметра ран в группах с активными покрытиями</w:t>
      </w:r>
      <w:r w:rsidRPr="001600BB">
        <w:rPr>
          <w:rFonts w:eastAsia="Times New Roman"/>
          <w:szCs w:val="28"/>
          <w:lang w:eastAsia="ru-RU"/>
        </w:rPr>
        <w:t xml:space="preserve"> (</w:t>
      </w:r>
      <w:r w:rsidR="00F52523" w:rsidRPr="00AD4077">
        <w:rPr>
          <w:szCs w:val="28"/>
          <w:lang w:val="en-US"/>
        </w:rPr>
        <w:t>SA</w:t>
      </w:r>
      <w:r w:rsidR="00F52523" w:rsidRPr="00AD4077">
        <w:rPr>
          <w:szCs w:val="28"/>
        </w:rPr>
        <w:t>+</w:t>
      </w:r>
      <w:r w:rsidR="00F52523" w:rsidRPr="00AD4077">
        <w:rPr>
          <w:szCs w:val="28"/>
          <w:lang w:val="en-US"/>
        </w:rPr>
        <w:t>Ag</w:t>
      </w:r>
      <w:r w:rsidR="00F52523" w:rsidRPr="008A2416">
        <w:rPr>
          <w:szCs w:val="28"/>
        </w:rPr>
        <w:t>+</w:t>
      </w:r>
      <w:r w:rsidR="00F52523" w:rsidRPr="00AD4077">
        <w:rPr>
          <w:szCs w:val="28"/>
          <w:lang w:val="en-US"/>
        </w:rPr>
        <w:t>FGF</w:t>
      </w:r>
      <w:r w:rsidR="00F52523" w:rsidRPr="008A2416">
        <w:rPr>
          <w:szCs w:val="28"/>
        </w:rPr>
        <w:t>-2</w:t>
      </w:r>
      <w:r w:rsidRPr="001600BB">
        <w:rPr>
          <w:rFonts w:eastAsia="Times New Roman"/>
          <w:bCs/>
          <w:szCs w:val="28"/>
          <w:lang w:eastAsia="ru-RU"/>
        </w:rPr>
        <w:t xml:space="preserve">, </w:t>
      </w:r>
      <w:r w:rsidR="00F52523" w:rsidRPr="00AD4077">
        <w:rPr>
          <w:szCs w:val="28"/>
          <w:lang w:val="en-US"/>
        </w:rPr>
        <w:t>SA</w:t>
      </w:r>
      <w:r w:rsidR="00F52523" w:rsidRPr="00AD4077">
        <w:rPr>
          <w:szCs w:val="28"/>
        </w:rPr>
        <w:t>+</w:t>
      </w:r>
      <w:r w:rsidR="00F52523" w:rsidRPr="00AD4077">
        <w:rPr>
          <w:szCs w:val="28"/>
          <w:lang w:val="en-US"/>
        </w:rPr>
        <w:t>Cpm</w:t>
      </w:r>
      <w:r w:rsidR="00F52523" w:rsidRPr="008A2416">
        <w:rPr>
          <w:szCs w:val="28"/>
        </w:rPr>
        <w:t>+</w:t>
      </w:r>
      <w:r w:rsidR="00F52523" w:rsidRPr="00AD4077">
        <w:rPr>
          <w:szCs w:val="28"/>
          <w:lang w:val="en-US"/>
        </w:rPr>
        <w:t>FGF</w:t>
      </w:r>
      <w:r w:rsidR="00F52523" w:rsidRPr="008A2416">
        <w:rPr>
          <w:szCs w:val="28"/>
        </w:rPr>
        <w:t>-2</w:t>
      </w:r>
      <w:r w:rsidRPr="001600BB">
        <w:rPr>
          <w:rFonts w:eastAsia="Times New Roman"/>
          <w:bCs/>
          <w:szCs w:val="28"/>
          <w:lang w:eastAsia="ru-RU"/>
        </w:rPr>
        <w:t xml:space="preserve">, </w:t>
      </w:r>
      <w:r w:rsidR="00F52523" w:rsidRPr="00AD4077">
        <w:rPr>
          <w:szCs w:val="28"/>
          <w:lang w:val="en-US"/>
        </w:rPr>
        <w:t>SA</w:t>
      </w:r>
      <w:r w:rsidR="00F52523" w:rsidRPr="00AD4077">
        <w:rPr>
          <w:szCs w:val="28"/>
        </w:rPr>
        <w:t>+</w:t>
      </w:r>
      <w:r w:rsidR="00F52523" w:rsidRPr="00AD4077">
        <w:rPr>
          <w:szCs w:val="28"/>
          <w:lang w:val="en-US"/>
        </w:rPr>
        <w:t>Cpm</w:t>
      </w:r>
      <w:r w:rsidR="00F52523" w:rsidRPr="008A2416">
        <w:rPr>
          <w:szCs w:val="28"/>
        </w:rPr>
        <w:t>+</w:t>
      </w:r>
      <w:r w:rsidR="00F52523" w:rsidRPr="00AD4077">
        <w:rPr>
          <w:szCs w:val="28"/>
          <w:lang w:val="en-US"/>
        </w:rPr>
        <w:t>Ag</w:t>
      </w:r>
      <w:r w:rsidR="00F52523" w:rsidRPr="008A2416">
        <w:rPr>
          <w:szCs w:val="28"/>
        </w:rPr>
        <w:t>+</w:t>
      </w:r>
      <w:r w:rsidR="00F52523" w:rsidRPr="00AD4077">
        <w:rPr>
          <w:szCs w:val="28"/>
          <w:lang w:val="en-US"/>
        </w:rPr>
        <w:t>FGF</w:t>
      </w:r>
      <w:r w:rsidR="00F52523" w:rsidRPr="008A2416">
        <w:rPr>
          <w:szCs w:val="28"/>
        </w:rPr>
        <w:t>-2</w:t>
      </w:r>
      <w:r w:rsidRPr="001600BB">
        <w:rPr>
          <w:rFonts w:eastAsia="Times New Roman"/>
          <w:szCs w:val="28"/>
          <w:lang w:eastAsia="ru-RU"/>
        </w:rPr>
        <w:t xml:space="preserve">). </w:t>
      </w:r>
      <w:r w:rsidR="00F52523" w:rsidRPr="00AD4077">
        <w:rPr>
          <w:szCs w:val="28"/>
          <w:lang w:val="en-US"/>
        </w:rPr>
        <w:t>SA</w:t>
      </w:r>
      <w:r w:rsidR="00F52523" w:rsidRPr="00AD4077">
        <w:rPr>
          <w:szCs w:val="28"/>
        </w:rPr>
        <w:t>+</w:t>
      </w:r>
      <w:r w:rsidR="00F52523" w:rsidRPr="00AD4077">
        <w:rPr>
          <w:szCs w:val="28"/>
          <w:lang w:val="en-US"/>
        </w:rPr>
        <w:t>Ag</w:t>
      </w:r>
      <w:r w:rsidR="00F52523" w:rsidRPr="008A2416">
        <w:rPr>
          <w:szCs w:val="28"/>
        </w:rPr>
        <w:t>+</w:t>
      </w:r>
      <w:r w:rsidR="00F52523" w:rsidRPr="00AD4077">
        <w:rPr>
          <w:szCs w:val="28"/>
          <w:lang w:val="en-US"/>
        </w:rPr>
        <w:t>FGF</w:t>
      </w:r>
      <w:r w:rsidR="00F52523" w:rsidRPr="008A2416">
        <w:rPr>
          <w:szCs w:val="28"/>
        </w:rPr>
        <w:t>-2</w:t>
      </w:r>
      <w:r w:rsidR="00F52523">
        <w:rPr>
          <w:szCs w:val="28"/>
        </w:rPr>
        <w:t xml:space="preserve"> </w:t>
      </w:r>
      <w:r w:rsidRPr="001600BB">
        <w:rPr>
          <w:rFonts w:eastAsia="Times New Roman"/>
          <w:bCs/>
          <w:szCs w:val="28"/>
          <w:lang w:eastAsia="ru-RU"/>
        </w:rPr>
        <w:t xml:space="preserve">и </w:t>
      </w:r>
      <w:r w:rsidR="00F52523" w:rsidRPr="00AD4077">
        <w:rPr>
          <w:szCs w:val="28"/>
          <w:lang w:val="en-US"/>
        </w:rPr>
        <w:t>SA</w:t>
      </w:r>
      <w:r w:rsidR="00F52523" w:rsidRPr="00AD4077">
        <w:rPr>
          <w:szCs w:val="28"/>
        </w:rPr>
        <w:t>+</w:t>
      </w:r>
      <w:r w:rsidR="00F52523" w:rsidRPr="00AD4077">
        <w:rPr>
          <w:szCs w:val="28"/>
          <w:lang w:val="en-US"/>
        </w:rPr>
        <w:t>Cpm</w:t>
      </w:r>
      <w:r w:rsidR="00F52523" w:rsidRPr="008A2416">
        <w:rPr>
          <w:szCs w:val="28"/>
        </w:rPr>
        <w:t>+</w:t>
      </w:r>
      <w:r w:rsidR="00F52523" w:rsidRPr="00AD4077">
        <w:rPr>
          <w:szCs w:val="28"/>
          <w:lang w:val="en-US"/>
        </w:rPr>
        <w:t>FGF</w:t>
      </w:r>
      <w:r w:rsidR="00F52523" w:rsidRPr="008A2416">
        <w:rPr>
          <w:szCs w:val="28"/>
        </w:rPr>
        <w:t>-2</w:t>
      </w:r>
      <w:r w:rsidR="00F52523">
        <w:rPr>
          <w:szCs w:val="28"/>
        </w:rPr>
        <w:t xml:space="preserve"> </w:t>
      </w:r>
      <w:r w:rsidRPr="001600BB">
        <w:rPr>
          <w:rFonts w:eastAsia="Times New Roman"/>
          <w:bCs/>
          <w:szCs w:val="28"/>
          <w:lang w:eastAsia="ru-RU"/>
        </w:rPr>
        <w:t>показали схожие результаты</w:t>
      </w:r>
      <w:r w:rsidRPr="001600BB">
        <w:rPr>
          <w:rFonts w:eastAsia="Times New Roman"/>
          <w:szCs w:val="28"/>
          <w:lang w:eastAsia="ru-RU"/>
        </w:rPr>
        <w:t xml:space="preserve">, тогда как группа </w:t>
      </w:r>
      <w:r w:rsidR="00F52523" w:rsidRPr="00AD4077">
        <w:rPr>
          <w:szCs w:val="28"/>
          <w:lang w:val="en-US"/>
        </w:rPr>
        <w:t>SA</w:t>
      </w:r>
      <w:r w:rsidR="00F52523" w:rsidRPr="00AD4077">
        <w:rPr>
          <w:szCs w:val="28"/>
        </w:rPr>
        <w:t>+</w:t>
      </w:r>
      <w:r w:rsidR="00F52523" w:rsidRPr="00AD4077">
        <w:rPr>
          <w:szCs w:val="28"/>
          <w:lang w:val="en-US"/>
        </w:rPr>
        <w:t>Cpm</w:t>
      </w:r>
      <w:r w:rsidR="00F52523" w:rsidRPr="008A2416">
        <w:rPr>
          <w:szCs w:val="28"/>
        </w:rPr>
        <w:t>+</w:t>
      </w:r>
      <w:r w:rsidR="00F52523" w:rsidRPr="00AD4077">
        <w:rPr>
          <w:szCs w:val="28"/>
          <w:lang w:val="en-US"/>
        </w:rPr>
        <w:t>Ag</w:t>
      </w:r>
      <w:r w:rsidR="00F52523" w:rsidRPr="008A2416">
        <w:rPr>
          <w:szCs w:val="28"/>
        </w:rPr>
        <w:t>+</w:t>
      </w:r>
      <w:r w:rsidR="00F52523" w:rsidRPr="00AD4077">
        <w:rPr>
          <w:szCs w:val="28"/>
          <w:lang w:val="en-US"/>
        </w:rPr>
        <w:t>FGF</w:t>
      </w:r>
      <w:r w:rsidR="00F52523" w:rsidRPr="008A2416">
        <w:rPr>
          <w:szCs w:val="28"/>
        </w:rPr>
        <w:t>-2</w:t>
      </w:r>
      <w:r w:rsidR="00F52523">
        <w:rPr>
          <w:szCs w:val="28"/>
        </w:rPr>
        <w:t xml:space="preserve"> </w:t>
      </w:r>
      <w:r w:rsidRPr="001600BB">
        <w:rPr>
          <w:rFonts w:eastAsia="Times New Roman"/>
          <w:bCs/>
          <w:szCs w:val="28"/>
          <w:lang w:eastAsia="ru-RU"/>
        </w:rPr>
        <w:t>демонстрировала наибольший эффект (</w:t>
      </w:r>
      <w:r w:rsidR="002A0E71">
        <w:rPr>
          <w:rFonts w:eastAsia="Times New Roman"/>
          <w:bCs/>
          <w:szCs w:val="28"/>
          <w:lang w:eastAsia="ru-RU"/>
        </w:rPr>
        <w:t>Рис</w:t>
      </w:r>
      <w:r w:rsidRPr="001600BB">
        <w:rPr>
          <w:rFonts w:eastAsia="Times New Roman"/>
          <w:bCs/>
          <w:szCs w:val="28"/>
          <w:lang w:eastAsia="ru-RU"/>
        </w:rPr>
        <w:t xml:space="preserve">. </w:t>
      </w:r>
      <w:r w:rsidR="00F31EDA">
        <w:rPr>
          <w:rFonts w:eastAsia="Times New Roman"/>
          <w:bCs/>
          <w:szCs w:val="28"/>
          <w:lang w:eastAsia="ru-RU"/>
        </w:rPr>
        <w:t>23</w:t>
      </w:r>
      <w:r w:rsidRPr="001600BB">
        <w:rPr>
          <w:rFonts w:eastAsia="Times New Roman"/>
          <w:bCs/>
          <w:szCs w:val="28"/>
          <w:lang w:eastAsia="ru-RU"/>
        </w:rPr>
        <w:t>)</w:t>
      </w:r>
      <w:r w:rsidRPr="001600BB">
        <w:rPr>
          <w:rFonts w:eastAsia="Times New Roman"/>
          <w:szCs w:val="28"/>
          <w:lang w:eastAsia="ru-RU"/>
        </w:rPr>
        <w:t>.</w:t>
      </w:r>
    </w:p>
    <w:p w14:paraId="5C1247E9" w14:textId="2E3E15C3" w:rsidR="00555494" w:rsidRDefault="001312C6" w:rsidP="004E1AC1">
      <w:pPr>
        <w:spacing w:after="0" w:line="240" w:lineRule="auto"/>
        <w:jc w:val="center"/>
        <w:rPr>
          <w:rFonts w:eastAsia="Times New Roman"/>
          <w:szCs w:val="28"/>
          <w:lang w:eastAsia="ru-RU"/>
        </w:rPr>
      </w:pPr>
      <w:r>
        <w:rPr>
          <w:rFonts w:eastAsia="Times New Roman"/>
          <w:noProof/>
          <w:szCs w:val="28"/>
          <w:lang w:eastAsia="ru-RU"/>
        </w:rPr>
        <w:drawing>
          <wp:inline distT="0" distB="0" distL="0" distR="0" wp14:anchorId="1ED5A2D3" wp14:editId="1E0390AE">
            <wp:extent cx="4329161" cy="2604324"/>
            <wp:effectExtent l="0" t="0" r="0" b="57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wound_area_perimeter_bars_stars (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337018" cy="2609050"/>
                    </a:xfrm>
                    <a:prstGeom prst="rect">
                      <a:avLst/>
                    </a:prstGeom>
                  </pic:spPr>
                </pic:pic>
              </a:graphicData>
            </a:graphic>
          </wp:inline>
        </w:drawing>
      </w:r>
    </w:p>
    <w:p w14:paraId="445DA104" w14:textId="065D4828" w:rsidR="00C9617C" w:rsidRDefault="00C9617C" w:rsidP="004E1AC1">
      <w:pPr>
        <w:spacing w:after="0" w:line="240" w:lineRule="auto"/>
        <w:jc w:val="center"/>
        <w:rPr>
          <w:rFonts w:eastAsia="Times New Roman"/>
          <w:szCs w:val="28"/>
          <w:lang w:eastAsia="ru-RU"/>
        </w:rPr>
      </w:pPr>
    </w:p>
    <w:p w14:paraId="56F6FB75" w14:textId="77777777" w:rsidR="00157140" w:rsidRDefault="00157140" w:rsidP="00157140">
      <w:pPr>
        <w:pStyle w:val="3"/>
        <w:spacing w:beforeAutospacing="0" w:after="0" w:afterAutospacing="0"/>
        <w:jc w:val="center"/>
      </w:pPr>
      <w:r w:rsidRPr="00157140">
        <w:rPr>
          <w:rStyle w:val="a9"/>
          <w:bCs/>
        </w:rPr>
        <w:t xml:space="preserve">Рисунок </w:t>
      </w:r>
      <w:r w:rsidR="00F31EDA">
        <w:rPr>
          <w:b w:val="0"/>
        </w:rPr>
        <w:t>23</w:t>
      </w:r>
      <w:r w:rsidRPr="00157140">
        <w:t xml:space="preserve"> –</w:t>
      </w:r>
      <w:r w:rsidRPr="00157140">
        <w:rPr>
          <w:rStyle w:val="a9"/>
          <w:bCs/>
        </w:rPr>
        <w:t>Динамика изменения площади (A) и периметра (B) ран у животных на 3, 7 и 14 сутки в различных группах.</w:t>
      </w:r>
      <w:r>
        <w:rPr>
          <w:rStyle w:val="a9"/>
          <w:bCs/>
        </w:rPr>
        <w:t xml:space="preserve"> </w:t>
      </w:r>
    </w:p>
    <w:p w14:paraId="5C198BA6" w14:textId="77777777" w:rsidR="00157140" w:rsidRDefault="00157140" w:rsidP="002A0E71">
      <w:pPr>
        <w:spacing w:after="0" w:line="240" w:lineRule="auto"/>
        <w:jc w:val="both"/>
        <w:rPr>
          <w:rFonts w:eastAsia="Times New Roman"/>
          <w:szCs w:val="28"/>
          <w:lang w:eastAsia="ru-RU"/>
        </w:rPr>
      </w:pPr>
    </w:p>
    <w:p w14:paraId="5B0F3878" w14:textId="77777777" w:rsidR="000642CC" w:rsidRPr="00FB3E23" w:rsidRDefault="00AF30EA">
      <w:pPr>
        <w:spacing w:after="0" w:line="240" w:lineRule="auto"/>
        <w:ind w:firstLine="567"/>
        <w:jc w:val="both"/>
        <w:rPr>
          <w:rFonts w:eastAsia="Times New Roman"/>
          <w:szCs w:val="28"/>
          <w:lang w:eastAsia="ru-RU"/>
        </w:rPr>
      </w:pPr>
      <w:r w:rsidRPr="00AD0B62">
        <w:rPr>
          <w:rFonts w:eastAsia="Times New Roman"/>
          <w:szCs w:val="28"/>
          <w:lang w:eastAsia="ru-RU"/>
        </w:rPr>
        <w:lastRenderedPageBreak/>
        <w:t>Таким образом, использование активных покрытий (</w:t>
      </w:r>
      <w:r w:rsidR="00CE0C36" w:rsidRPr="00AD4077">
        <w:rPr>
          <w:szCs w:val="28"/>
          <w:lang w:val="en-US"/>
        </w:rPr>
        <w:t>SA</w:t>
      </w:r>
      <w:r w:rsidR="00CE0C36" w:rsidRPr="00AD4077">
        <w:rPr>
          <w:szCs w:val="28"/>
        </w:rPr>
        <w:t>+</w:t>
      </w:r>
      <w:r w:rsidR="00CE0C36" w:rsidRPr="00AD4077">
        <w:rPr>
          <w:szCs w:val="28"/>
          <w:lang w:val="en-US"/>
        </w:rPr>
        <w:t>Cpm</w:t>
      </w:r>
      <w:r w:rsidR="00CE0C36" w:rsidRPr="008A2416">
        <w:rPr>
          <w:szCs w:val="28"/>
        </w:rPr>
        <w:t>+</w:t>
      </w:r>
      <w:r w:rsidR="00CE0C36" w:rsidRPr="00AD4077">
        <w:rPr>
          <w:szCs w:val="28"/>
          <w:lang w:val="en-US"/>
        </w:rPr>
        <w:t>Ag</w:t>
      </w:r>
      <w:r w:rsidR="00CE0C36" w:rsidRPr="008A2416">
        <w:rPr>
          <w:szCs w:val="28"/>
        </w:rPr>
        <w:t>+</w:t>
      </w:r>
      <w:r w:rsidR="00CE0C36" w:rsidRPr="00AD4077">
        <w:rPr>
          <w:szCs w:val="28"/>
          <w:lang w:val="en-US"/>
        </w:rPr>
        <w:t>FGF</w:t>
      </w:r>
      <w:r w:rsidR="00CE0C36" w:rsidRPr="008A2416">
        <w:rPr>
          <w:szCs w:val="28"/>
        </w:rPr>
        <w:t>-2</w:t>
      </w:r>
      <w:r w:rsidRPr="00AD0B62">
        <w:rPr>
          <w:rFonts w:eastAsia="Times New Roman"/>
          <w:szCs w:val="28"/>
          <w:lang w:eastAsia="ru-RU"/>
        </w:rPr>
        <w:t xml:space="preserve">) показало статистическую значимую эффективность в сокращении площади и </w:t>
      </w:r>
      <w:r w:rsidR="00D055AA" w:rsidRPr="00C34310">
        <w:rPr>
          <w:rFonts w:eastAsia="Times New Roman"/>
          <w:szCs w:val="28"/>
          <w:lang w:eastAsia="ru-RU"/>
        </w:rPr>
        <w:t>периметра ран по сравнению с контрольной группой.</w:t>
      </w:r>
    </w:p>
    <w:p w14:paraId="0D1A02E9" w14:textId="1B2775F2" w:rsidR="00F67D17" w:rsidRDefault="00D055AA" w:rsidP="00C34310">
      <w:pPr>
        <w:pStyle w:val="afb"/>
        <w:spacing w:beforeAutospacing="0" w:after="0" w:afterAutospacing="0"/>
        <w:ind w:firstLine="567"/>
        <w:jc w:val="both"/>
        <w:rPr>
          <w:b/>
          <w:szCs w:val="28"/>
        </w:rPr>
      </w:pPr>
      <w:r w:rsidRPr="00C34310">
        <w:rPr>
          <w:szCs w:val="28"/>
        </w:rPr>
        <w:t xml:space="preserve"> </w:t>
      </w:r>
      <w:r w:rsidRPr="00C34310">
        <w:rPr>
          <w:b/>
          <w:sz w:val="28"/>
          <w:szCs w:val="28"/>
        </w:rPr>
        <w:t>Анализ линейной скорости заживления ран и относительной убыли площади ран</w:t>
      </w:r>
    </w:p>
    <w:p w14:paraId="39EE6F80" w14:textId="77777777" w:rsidR="000642CC" w:rsidRPr="00AD0B62" w:rsidRDefault="00D055AA">
      <w:pPr>
        <w:pStyle w:val="afb"/>
        <w:spacing w:beforeAutospacing="0" w:after="0" w:afterAutospacing="0"/>
        <w:ind w:firstLine="567"/>
        <w:jc w:val="both"/>
        <w:rPr>
          <w:sz w:val="28"/>
          <w:szCs w:val="28"/>
        </w:rPr>
      </w:pPr>
      <w:r w:rsidRPr="00C34310">
        <w:rPr>
          <w:sz w:val="28"/>
          <w:szCs w:val="28"/>
        </w:rPr>
        <w:t>Наилучшие результаты были достигнуты в группе, где применялось покрытие с комбинированным использованием ионов серебра и антибиотика Цефепима (</w:t>
      </w:r>
      <w:r w:rsidRPr="00C34310">
        <w:rPr>
          <w:sz w:val="28"/>
          <w:szCs w:val="28"/>
          <w:lang w:val="en-US"/>
        </w:rPr>
        <w:t>SA</w:t>
      </w:r>
      <w:r w:rsidRPr="00C34310">
        <w:rPr>
          <w:sz w:val="28"/>
          <w:szCs w:val="28"/>
        </w:rPr>
        <w:t>+</w:t>
      </w:r>
      <w:r w:rsidRPr="00C34310">
        <w:rPr>
          <w:sz w:val="28"/>
          <w:szCs w:val="28"/>
          <w:lang w:val="en-US"/>
        </w:rPr>
        <w:t>Cpm</w:t>
      </w:r>
      <w:r w:rsidRPr="00C34310">
        <w:rPr>
          <w:sz w:val="28"/>
          <w:szCs w:val="28"/>
        </w:rPr>
        <w:t>+</w:t>
      </w:r>
      <w:r w:rsidRPr="00C34310">
        <w:rPr>
          <w:sz w:val="28"/>
          <w:szCs w:val="28"/>
          <w:lang w:val="en-US"/>
        </w:rPr>
        <w:t>Ag</w:t>
      </w:r>
      <w:r w:rsidRPr="00C34310">
        <w:rPr>
          <w:sz w:val="28"/>
          <w:szCs w:val="28"/>
        </w:rPr>
        <w:t>+</w:t>
      </w:r>
      <w:r w:rsidRPr="00C34310">
        <w:rPr>
          <w:sz w:val="28"/>
          <w:szCs w:val="28"/>
          <w:lang w:val="en-US"/>
        </w:rPr>
        <w:t>FGF</w:t>
      </w:r>
      <w:r w:rsidRPr="00C34310">
        <w:rPr>
          <w:sz w:val="28"/>
          <w:szCs w:val="28"/>
        </w:rPr>
        <w:t>-2). Линейная скорость заживления в этой группе оказалась в 2,5 раза выше, чем в контрольной группе (NT), и на 37% выше, чем в группе с использованием только ионов серебра</w:t>
      </w:r>
      <w:r w:rsidR="00AF30EA" w:rsidRPr="00AD0B62">
        <w:rPr>
          <w:sz w:val="28"/>
          <w:szCs w:val="28"/>
        </w:rPr>
        <w:t xml:space="preserve"> (</w:t>
      </w:r>
      <w:r w:rsidR="00F52523" w:rsidRPr="00F52523">
        <w:rPr>
          <w:sz w:val="28"/>
          <w:szCs w:val="28"/>
          <w:lang w:val="en-US"/>
        </w:rPr>
        <w:t>SA</w:t>
      </w:r>
      <w:r w:rsidR="00F52523" w:rsidRPr="00F52523">
        <w:rPr>
          <w:sz w:val="28"/>
          <w:szCs w:val="28"/>
        </w:rPr>
        <w:t>+</w:t>
      </w:r>
      <w:r w:rsidR="00F52523" w:rsidRPr="00F52523">
        <w:rPr>
          <w:sz w:val="28"/>
          <w:szCs w:val="28"/>
          <w:lang w:val="en-US"/>
        </w:rPr>
        <w:t>Ag</w:t>
      </w:r>
      <w:r w:rsidR="00F52523" w:rsidRPr="008A2416">
        <w:rPr>
          <w:sz w:val="28"/>
          <w:szCs w:val="28"/>
        </w:rPr>
        <w:t>+</w:t>
      </w:r>
      <w:r w:rsidR="00F52523" w:rsidRPr="00F52523">
        <w:rPr>
          <w:sz w:val="28"/>
          <w:szCs w:val="28"/>
          <w:lang w:val="en-US"/>
        </w:rPr>
        <w:t>FGF</w:t>
      </w:r>
      <w:r w:rsidR="00F52523" w:rsidRPr="008A2416">
        <w:rPr>
          <w:sz w:val="28"/>
          <w:szCs w:val="28"/>
        </w:rPr>
        <w:t>-2</w:t>
      </w:r>
      <w:r w:rsidR="00AF30EA" w:rsidRPr="00AD0B62">
        <w:rPr>
          <w:sz w:val="28"/>
          <w:szCs w:val="28"/>
        </w:rPr>
        <w:t xml:space="preserve">). Кроме того, группа </w:t>
      </w:r>
      <w:r w:rsidR="00F52523" w:rsidRPr="00F52523">
        <w:rPr>
          <w:sz w:val="28"/>
          <w:szCs w:val="28"/>
          <w:lang w:val="en-US"/>
        </w:rPr>
        <w:t>SA</w:t>
      </w:r>
      <w:r w:rsidR="00F52523" w:rsidRPr="00F52523">
        <w:rPr>
          <w:sz w:val="28"/>
          <w:szCs w:val="28"/>
        </w:rPr>
        <w:t>+</w:t>
      </w:r>
      <w:r w:rsidR="00F52523" w:rsidRPr="00F52523">
        <w:rPr>
          <w:sz w:val="28"/>
          <w:szCs w:val="28"/>
          <w:lang w:val="en-US"/>
        </w:rPr>
        <w:t>Cpm</w:t>
      </w:r>
      <w:r w:rsidR="00F52523" w:rsidRPr="008A2416">
        <w:rPr>
          <w:sz w:val="28"/>
          <w:szCs w:val="28"/>
        </w:rPr>
        <w:t>+</w:t>
      </w:r>
      <w:r w:rsidR="00F52523" w:rsidRPr="00F52523">
        <w:rPr>
          <w:sz w:val="28"/>
          <w:szCs w:val="28"/>
          <w:lang w:val="en-US"/>
        </w:rPr>
        <w:t>Ag</w:t>
      </w:r>
      <w:r w:rsidR="00F52523" w:rsidRPr="008A2416">
        <w:rPr>
          <w:sz w:val="28"/>
          <w:szCs w:val="28"/>
        </w:rPr>
        <w:t>+</w:t>
      </w:r>
      <w:r w:rsidR="00F52523" w:rsidRPr="00F52523">
        <w:rPr>
          <w:sz w:val="28"/>
          <w:szCs w:val="28"/>
          <w:lang w:val="en-US"/>
        </w:rPr>
        <w:t>FGF</w:t>
      </w:r>
      <w:r w:rsidR="00F52523" w:rsidRPr="008A2416">
        <w:rPr>
          <w:sz w:val="28"/>
          <w:szCs w:val="28"/>
        </w:rPr>
        <w:t>-2</w:t>
      </w:r>
      <w:r w:rsidR="00F52523" w:rsidRPr="00F52523">
        <w:rPr>
          <w:sz w:val="28"/>
          <w:szCs w:val="28"/>
        </w:rPr>
        <w:t xml:space="preserve"> </w:t>
      </w:r>
      <w:r w:rsidR="00AF30EA" w:rsidRPr="00AD0B62">
        <w:rPr>
          <w:sz w:val="28"/>
          <w:szCs w:val="28"/>
        </w:rPr>
        <w:t>демонстрировала преимущество перед группой, лечившейся мазью Левомеколь (C</w:t>
      </w:r>
      <w:r w:rsidR="00AF30EA" w:rsidRPr="00AD0B62">
        <w:rPr>
          <w:sz w:val="28"/>
          <w:szCs w:val="28"/>
          <w:lang w:val="en-US"/>
        </w:rPr>
        <w:t>ontrol</w:t>
      </w:r>
      <w:r w:rsidR="00AF30EA" w:rsidRPr="00AD0B62">
        <w:rPr>
          <w:sz w:val="28"/>
          <w:szCs w:val="28"/>
        </w:rPr>
        <w:t xml:space="preserve">), где линейная скорость заживления была ниже на 45%. Покрытие, содержащее только ионы серебра, также показало преимущество, превзойдя группу </w:t>
      </w:r>
      <w:r w:rsidR="00AF30EA" w:rsidRPr="00AD0B62">
        <w:rPr>
          <w:sz w:val="28"/>
          <w:szCs w:val="28"/>
          <w:lang w:val="en-US"/>
        </w:rPr>
        <w:t>Control</w:t>
      </w:r>
      <w:r w:rsidR="00AF30EA" w:rsidRPr="00AD0B62">
        <w:rPr>
          <w:sz w:val="28"/>
          <w:szCs w:val="28"/>
        </w:rPr>
        <w:t xml:space="preserve"> на 28% по скорости заживления.</w:t>
      </w:r>
    </w:p>
    <w:p w14:paraId="0B384696" w14:textId="53E495B0" w:rsidR="000642CC" w:rsidRPr="00AD0B62" w:rsidRDefault="00AF30EA">
      <w:pPr>
        <w:pStyle w:val="afb"/>
        <w:spacing w:beforeAutospacing="0" w:after="0" w:afterAutospacing="0"/>
        <w:ind w:firstLine="567"/>
        <w:jc w:val="both"/>
        <w:rPr>
          <w:sz w:val="28"/>
          <w:szCs w:val="28"/>
        </w:rPr>
      </w:pPr>
      <w:r w:rsidRPr="00AD0B62">
        <w:rPr>
          <w:sz w:val="28"/>
          <w:szCs w:val="28"/>
        </w:rPr>
        <w:t>На втором этапе (7</w:t>
      </w:r>
      <w:r w:rsidR="00B17F2E">
        <w:rPr>
          <w:sz w:val="28"/>
          <w:szCs w:val="28"/>
        </w:rPr>
        <w:t>-</w:t>
      </w:r>
      <w:r w:rsidRPr="00AD0B62">
        <w:rPr>
          <w:sz w:val="28"/>
          <w:szCs w:val="28"/>
        </w:rPr>
        <w:t xml:space="preserve">14 дни) распределение данных соответствовало нормальному (p ≥ </w:t>
      </w:r>
      <w:r w:rsidR="003716A6">
        <w:rPr>
          <w:sz w:val="28"/>
          <w:szCs w:val="28"/>
        </w:rPr>
        <w:t>0,</w:t>
      </w:r>
      <w:r w:rsidRPr="00AD0B62">
        <w:rPr>
          <w:sz w:val="28"/>
          <w:szCs w:val="28"/>
        </w:rPr>
        <w:t>05), что позволило использовать дисперсионный анализ (ANOVA). Выявленные различия между группами также были значимыми (F = 3</w:t>
      </w:r>
      <w:r w:rsidR="003716A6">
        <w:rPr>
          <w:sz w:val="28"/>
          <w:szCs w:val="28"/>
        </w:rPr>
        <w:t>5,</w:t>
      </w:r>
      <w:r w:rsidRPr="00AD0B62">
        <w:rPr>
          <w:sz w:val="28"/>
          <w:szCs w:val="28"/>
        </w:rPr>
        <w:t>78, p &lt;</w:t>
      </w:r>
      <w:r w:rsidR="003716A6">
        <w:rPr>
          <w:sz w:val="28"/>
          <w:szCs w:val="28"/>
        </w:rPr>
        <w:t>0,</w:t>
      </w:r>
      <w:r w:rsidRPr="00AD0B62">
        <w:rPr>
          <w:sz w:val="28"/>
          <w:szCs w:val="28"/>
        </w:rPr>
        <w:t xml:space="preserve">001). Покрытие </w:t>
      </w:r>
      <w:r w:rsidR="00F52523" w:rsidRPr="00F52523">
        <w:rPr>
          <w:sz w:val="28"/>
          <w:szCs w:val="28"/>
          <w:lang w:val="en-US"/>
        </w:rPr>
        <w:t>SA</w:t>
      </w:r>
      <w:r w:rsidR="00F52523" w:rsidRPr="00F52523">
        <w:rPr>
          <w:sz w:val="28"/>
          <w:szCs w:val="28"/>
        </w:rPr>
        <w:t>+</w:t>
      </w:r>
      <w:r w:rsidR="00F52523" w:rsidRPr="00F52523">
        <w:rPr>
          <w:sz w:val="28"/>
          <w:szCs w:val="28"/>
          <w:lang w:val="en-US"/>
        </w:rPr>
        <w:t>Cpm</w:t>
      </w:r>
      <w:r w:rsidR="00F52523" w:rsidRPr="008A2416">
        <w:rPr>
          <w:sz w:val="28"/>
          <w:szCs w:val="28"/>
        </w:rPr>
        <w:t>+</w:t>
      </w:r>
      <w:r w:rsidR="00F52523" w:rsidRPr="00F52523">
        <w:rPr>
          <w:sz w:val="28"/>
          <w:szCs w:val="28"/>
          <w:lang w:val="en-US"/>
        </w:rPr>
        <w:t>Ag</w:t>
      </w:r>
      <w:r w:rsidR="00F52523" w:rsidRPr="008A2416">
        <w:rPr>
          <w:sz w:val="28"/>
          <w:szCs w:val="28"/>
        </w:rPr>
        <w:t>+</w:t>
      </w:r>
      <w:r w:rsidR="00F52523" w:rsidRPr="00F52523">
        <w:rPr>
          <w:sz w:val="28"/>
          <w:szCs w:val="28"/>
          <w:lang w:val="en-US"/>
        </w:rPr>
        <w:t>FGF</w:t>
      </w:r>
      <w:r w:rsidR="00F52523" w:rsidRPr="008A2416">
        <w:rPr>
          <w:sz w:val="28"/>
          <w:szCs w:val="28"/>
        </w:rPr>
        <w:t>-2</w:t>
      </w:r>
      <w:r w:rsidR="00F52523" w:rsidRPr="00F52523">
        <w:rPr>
          <w:sz w:val="28"/>
          <w:szCs w:val="28"/>
        </w:rPr>
        <w:t xml:space="preserve"> </w:t>
      </w:r>
      <w:r w:rsidRPr="00AD0B62">
        <w:rPr>
          <w:sz w:val="28"/>
          <w:szCs w:val="28"/>
        </w:rPr>
        <w:t xml:space="preserve">продолжало демонстрировать наиболее высокую линейную скорость заживления, превышая показатели контрольной группы более чем в 3 раза и группы </w:t>
      </w:r>
      <w:r w:rsidRPr="00AD0B62">
        <w:rPr>
          <w:sz w:val="28"/>
          <w:szCs w:val="28"/>
          <w:lang w:val="en-US"/>
        </w:rPr>
        <w:t>Control</w:t>
      </w:r>
      <w:r w:rsidRPr="00AD0B62">
        <w:rPr>
          <w:sz w:val="28"/>
          <w:szCs w:val="28"/>
        </w:rPr>
        <w:t xml:space="preserve"> почти в 2 раза. Группа </w:t>
      </w:r>
      <w:r w:rsidR="00F52523" w:rsidRPr="00F52523">
        <w:rPr>
          <w:sz w:val="28"/>
          <w:szCs w:val="28"/>
          <w:lang w:val="en-US"/>
        </w:rPr>
        <w:t>SA</w:t>
      </w:r>
      <w:r w:rsidR="00F52523" w:rsidRPr="00F52523">
        <w:rPr>
          <w:sz w:val="28"/>
          <w:szCs w:val="28"/>
        </w:rPr>
        <w:t>+</w:t>
      </w:r>
      <w:r w:rsidR="00F52523" w:rsidRPr="00F52523">
        <w:rPr>
          <w:sz w:val="28"/>
          <w:szCs w:val="28"/>
          <w:lang w:val="en-US"/>
        </w:rPr>
        <w:t>Ag</w:t>
      </w:r>
      <w:r w:rsidR="00F52523" w:rsidRPr="008A2416">
        <w:rPr>
          <w:sz w:val="28"/>
          <w:szCs w:val="28"/>
        </w:rPr>
        <w:t>+</w:t>
      </w:r>
      <w:r w:rsidR="00F52523" w:rsidRPr="00F52523">
        <w:rPr>
          <w:sz w:val="28"/>
          <w:szCs w:val="28"/>
          <w:lang w:val="en-US"/>
        </w:rPr>
        <w:t>FGF</w:t>
      </w:r>
      <w:r w:rsidR="00F52523" w:rsidRPr="008A2416">
        <w:rPr>
          <w:sz w:val="28"/>
          <w:szCs w:val="28"/>
        </w:rPr>
        <w:t>-2</w:t>
      </w:r>
      <w:r w:rsidRPr="00AD0B62">
        <w:rPr>
          <w:sz w:val="28"/>
          <w:szCs w:val="28"/>
        </w:rPr>
        <w:t>, содержащая только ионы серебра, также сохраняла свою эффективность, показывая скорость заживления на 24% выше, чем в группе NT.</w:t>
      </w:r>
    </w:p>
    <w:p w14:paraId="08F8AE1B" w14:textId="77777777" w:rsidR="003B30AC" w:rsidRDefault="00AF30EA" w:rsidP="003B30AC">
      <w:pPr>
        <w:pStyle w:val="afb"/>
        <w:spacing w:beforeAutospacing="0" w:after="0" w:afterAutospacing="0"/>
        <w:ind w:firstLine="567"/>
        <w:jc w:val="both"/>
        <w:rPr>
          <w:sz w:val="28"/>
          <w:szCs w:val="28"/>
        </w:rPr>
      </w:pPr>
      <w:r w:rsidRPr="00AD0B62">
        <w:rPr>
          <w:sz w:val="28"/>
          <w:szCs w:val="28"/>
        </w:rPr>
        <w:t>Изменение относительной площади раны, отражающее общий прогресс заживления, показало схожую динамику. В период с 3 по 7 день тест Краскела-Уоллиса подтвердил наличие значимых различий между группами (H = 5</w:t>
      </w:r>
      <w:r w:rsidR="003716A6">
        <w:rPr>
          <w:sz w:val="28"/>
          <w:szCs w:val="28"/>
        </w:rPr>
        <w:t>0,</w:t>
      </w:r>
      <w:r w:rsidRPr="00AD0B62">
        <w:rPr>
          <w:sz w:val="28"/>
          <w:szCs w:val="28"/>
        </w:rPr>
        <w:t>34, p &lt;</w:t>
      </w:r>
      <w:r w:rsidR="003716A6">
        <w:rPr>
          <w:sz w:val="28"/>
          <w:szCs w:val="28"/>
        </w:rPr>
        <w:t>0,</w:t>
      </w:r>
      <w:r w:rsidRPr="00AD0B62">
        <w:rPr>
          <w:sz w:val="28"/>
          <w:szCs w:val="28"/>
        </w:rPr>
        <w:t xml:space="preserve">001). Группа </w:t>
      </w:r>
      <w:r w:rsidR="00F52523" w:rsidRPr="00F52523">
        <w:rPr>
          <w:sz w:val="28"/>
          <w:szCs w:val="28"/>
          <w:lang w:val="en-US"/>
        </w:rPr>
        <w:t>SA</w:t>
      </w:r>
      <w:r w:rsidR="00F52523" w:rsidRPr="00F52523">
        <w:rPr>
          <w:sz w:val="28"/>
          <w:szCs w:val="28"/>
        </w:rPr>
        <w:t>+</w:t>
      </w:r>
      <w:r w:rsidR="00F52523" w:rsidRPr="00F52523">
        <w:rPr>
          <w:sz w:val="28"/>
          <w:szCs w:val="28"/>
          <w:lang w:val="en-US"/>
        </w:rPr>
        <w:t>Cpm</w:t>
      </w:r>
      <w:r w:rsidR="00F52523" w:rsidRPr="008A2416">
        <w:rPr>
          <w:sz w:val="28"/>
          <w:szCs w:val="28"/>
        </w:rPr>
        <w:t>+</w:t>
      </w:r>
      <w:r w:rsidR="00F52523" w:rsidRPr="00F52523">
        <w:rPr>
          <w:sz w:val="28"/>
          <w:szCs w:val="28"/>
          <w:lang w:val="en-US"/>
        </w:rPr>
        <w:t>Ag</w:t>
      </w:r>
      <w:r w:rsidR="00F52523" w:rsidRPr="008A2416">
        <w:rPr>
          <w:sz w:val="28"/>
          <w:szCs w:val="28"/>
        </w:rPr>
        <w:t>+</w:t>
      </w:r>
      <w:r w:rsidR="00F52523" w:rsidRPr="00F52523">
        <w:rPr>
          <w:sz w:val="28"/>
          <w:szCs w:val="28"/>
          <w:lang w:val="en-US"/>
        </w:rPr>
        <w:t>FGF</w:t>
      </w:r>
      <w:r w:rsidR="00F52523" w:rsidRPr="008A2416">
        <w:rPr>
          <w:sz w:val="28"/>
          <w:szCs w:val="28"/>
        </w:rPr>
        <w:t>-2</w:t>
      </w:r>
      <w:r w:rsidR="00F52523" w:rsidRPr="00F52523">
        <w:rPr>
          <w:sz w:val="28"/>
          <w:szCs w:val="28"/>
        </w:rPr>
        <w:t xml:space="preserve"> </w:t>
      </w:r>
      <w:r w:rsidRPr="00AD0B62">
        <w:rPr>
          <w:sz w:val="28"/>
          <w:szCs w:val="28"/>
        </w:rPr>
        <w:t xml:space="preserve">обеспечивала наибольшую убыль площади раны, которая была на 52% больше, чем в группе NT, и на 31% больше, чем в группе CONTROL. Покрытие </w:t>
      </w:r>
      <w:r w:rsidR="00F52523" w:rsidRPr="00F52523">
        <w:rPr>
          <w:sz w:val="28"/>
          <w:szCs w:val="28"/>
          <w:lang w:val="en-US"/>
        </w:rPr>
        <w:t>SA</w:t>
      </w:r>
      <w:r w:rsidR="00F52523" w:rsidRPr="00F52523">
        <w:rPr>
          <w:sz w:val="28"/>
          <w:szCs w:val="28"/>
        </w:rPr>
        <w:t>+</w:t>
      </w:r>
      <w:r w:rsidR="00F52523" w:rsidRPr="00F52523">
        <w:rPr>
          <w:sz w:val="28"/>
          <w:szCs w:val="28"/>
          <w:lang w:val="en-US"/>
        </w:rPr>
        <w:t>Ag</w:t>
      </w:r>
      <w:r w:rsidR="00F52523" w:rsidRPr="008A2416">
        <w:rPr>
          <w:sz w:val="28"/>
          <w:szCs w:val="28"/>
        </w:rPr>
        <w:t>+</w:t>
      </w:r>
      <w:r w:rsidR="00F52523" w:rsidRPr="00F52523">
        <w:rPr>
          <w:sz w:val="28"/>
          <w:szCs w:val="28"/>
          <w:lang w:val="en-US"/>
        </w:rPr>
        <w:t>FGF</w:t>
      </w:r>
      <w:r w:rsidR="00F52523" w:rsidRPr="008A2416">
        <w:rPr>
          <w:sz w:val="28"/>
          <w:szCs w:val="28"/>
        </w:rPr>
        <w:t>-2</w:t>
      </w:r>
      <w:r w:rsidR="00F52523" w:rsidRPr="00F52523">
        <w:rPr>
          <w:sz w:val="28"/>
          <w:szCs w:val="28"/>
        </w:rPr>
        <w:t xml:space="preserve"> </w:t>
      </w:r>
      <w:r w:rsidRPr="00AD0B62">
        <w:rPr>
          <w:sz w:val="28"/>
          <w:szCs w:val="28"/>
        </w:rPr>
        <w:t xml:space="preserve">также показало высокую эффективность, превосходя контрольную группу NT на 36% по показателю относительной убыли площади. На этапе с 7 по 14 день покрытие </w:t>
      </w:r>
      <w:r w:rsidR="00F52523" w:rsidRPr="00F52523">
        <w:rPr>
          <w:sz w:val="28"/>
          <w:szCs w:val="28"/>
          <w:lang w:val="en-US"/>
        </w:rPr>
        <w:t>SA</w:t>
      </w:r>
      <w:r w:rsidR="00F52523" w:rsidRPr="00F52523">
        <w:rPr>
          <w:sz w:val="28"/>
          <w:szCs w:val="28"/>
        </w:rPr>
        <w:t>+</w:t>
      </w:r>
      <w:r w:rsidR="00F52523" w:rsidRPr="00F52523">
        <w:rPr>
          <w:sz w:val="28"/>
          <w:szCs w:val="28"/>
          <w:lang w:val="en-US"/>
        </w:rPr>
        <w:t>Cpm</w:t>
      </w:r>
      <w:r w:rsidR="00F52523" w:rsidRPr="008A2416">
        <w:rPr>
          <w:sz w:val="28"/>
          <w:szCs w:val="28"/>
        </w:rPr>
        <w:t>+</w:t>
      </w:r>
      <w:r w:rsidR="00F52523" w:rsidRPr="00F52523">
        <w:rPr>
          <w:sz w:val="28"/>
          <w:szCs w:val="28"/>
          <w:lang w:val="en-US"/>
        </w:rPr>
        <w:t>Ag</w:t>
      </w:r>
      <w:r w:rsidR="00F52523" w:rsidRPr="008A2416">
        <w:rPr>
          <w:sz w:val="28"/>
          <w:szCs w:val="28"/>
        </w:rPr>
        <w:t>+</w:t>
      </w:r>
      <w:r w:rsidR="00F52523" w:rsidRPr="00F52523">
        <w:rPr>
          <w:sz w:val="28"/>
          <w:szCs w:val="28"/>
          <w:lang w:val="en-US"/>
        </w:rPr>
        <w:t>FGF</w:t>
      </w:r>
      <w:r w:rsidR="00F52523" w:rsidRPr="008A2416">
        <w:rPr>
          <w:sz w:val="28"/>
          <w:szCs w:val="28"/>
        </w:rPr>
        <w:t>-2</w:t>
      </w:r>
      <w:r w:rsidR="00F52523" w:rsidRPr="00F52523">
        <w:rPr>
          <w:sz w:val="28"/>
          <w:szCs w:val="28"/>
        </w:rPr>
        <w:t xml:space="preserve"> </w:t>
      </w:r>
      <w:r w:rsidRPr="00AD0B62">
        <w:rPr>
          <w:sz w:val="28"/>
          <w:szCs w:val="28"/>
        </w:rPr>
        <w:t xml:space="preserve">продолжало демонстрировать наилучшие результаты, обеспечивая уменьшение площади раны более чем на 60% по сравнению с контрольной группой. Группа </w:t>
      </w:r>
      <w:r w:rsidR="00F52523" w:rsidRPr="00F52523">
        <w:rPr>
          <w:sz w:val="28"/>
          <w:szCs w:val="28"/>
          <w:lang w:val="en-US"/>
        </w:rPr>
        <w:t>SA</w:t>
      </w:r>
      <w:r w:rsidR="00F52523" w:rsidRPr="00F52523">
        <w:rPr>
          <w:sz w:val="28"/>
          <w:szCs w:val="28"/>
        </w:rPr>
        <w:t>+</w:t>
      </w:r>
      <w:r w:rsidR="00F52523" w:rsidRPr="00F52523">
        <w:rPr>
          <w:sz w:val="28"/>
          <w:szCs w:val="28"/>
          <w:lang w:val="en-US"/>
        </w:rPr>
        <w:t>Ag</w:t>
      </w:r>
      <w:r w:rsidR="00F52523" w:rsidRPr="008A2416">
        <w:rPr>
          <w:sz w:val="28"/>
          <w:szCs w:val="28"/>
        </w:rPr>
        <w:t>+</w:t>
      </w:r>
      <w:r w:rsidR="00F52523" w:rsidRPr="00F52523">
        <w:rPr>
          <w:sz w:val="28"/>
          <w:szCs w:val="28"/>
          <w:lang w:val="en-US"/>
        </w:rPr>
        <w:t>FGF</w:t>
      </w:r>
      <w:r w:rsidR="00F52523" w:rsidRPr="008A2416">
        <w:rPr>
          <w:sz w:val="28"/>
          <w:szCs w:val="28"/>
        </w:rPr>
        <w:t>-2</w:t>
      </w:r>
      <w:r w:rsidR="00F52523" w:rsidRPr="00F52523">
        <w:rPr>
          <w:sz w:val="28"/>
          <w:szCs w:val="28"/>
        </w:rPr>
        <w:t xml:space="preserve"> </w:t>
      </w:r>
      <w:r w:rsidRPr="00AD0B62">
        <w:rPr>
          <w:sz w:val="28"/>
          <w:szCs w:val="28"/>
        </w:rPr>
        <w:t xml:space="preserve">сохраняла стабильный эффект, обеспечивая убыль площади раны на 48% больше, чем в группе NT (Рис. </w:t>
      </w:r>
      <w:r w:rsidR="00F31EDA">
        <w:rPr>
          <w:sz w:val="28"/>
          <w:szCs w:val="28"/>
        </w:rPr>
        <w:t>24</w:t>
      </w:r>
      <w:r w:rsidRPr="00AD0B62">
        <w:rPr>
          <w:sz w:val="28"/>
          <w:szCs w:val="28"/>
        </w:rPr>
        <w:t>).</w:t>
      </w:r>
    </w:p>
    <w:p w14:paraId="473BEB78" w14:textId="77777777" w:rsidR="003B30AC" w:rsidRDefault="003B30AC" w:rsidP="003B30AC">
      <w:pPr>
        <w:pStyle w:val="afb"/>
        <w:spacing w:beforeAutospacing="0" w:after="0" w:afterAutospacing="0"/>
        <w:ind w:firstLine="567"/>
        <w:jc w:val="both"/>
        <w:rPr>
          <w:sz w:val="28"/>
          <w:szCs w:val="28"/>
        </w:rPr>
      </w:pPr>
    </w:p>
    <w:p w14:paraId="69F89816" w14:textId="4E52554E" w:rsidR="00772799" w:rsidRDefault="00772799" w:rsidP="003B30AC">
      <w:pPr>
        <w:pStyle w:val="afb"/>
        <w:spacing w:beforeAutospacing="0" w:after="0" w:afterAutospacing="0"/>
        <w:ind w:firstLine="567"/>
        <w:jc w:val="center"/>
        <w:rPr>
          <w:sz w:val="28"/>
          <w:szCs w:val="28"/>
        </w:rPr>
      </w:pPr>
    </w:p>
    <w:p w14:paraId="4F318ED3" w14:textId="77777777" w:rsidR="00772799" w:rsidRDefault="00772799" w:rsidP="003B30AC">
      <w:pPr>
        <w:pStyle w:val="afb"/>
        <w:spacing w:beforeAutospacing="0" w:after="0" w:afterAutospacing="0"/>
        <w:ind w:firstLine="567"/>
        <w:jc w:val="center"/>
        <w:rPr>
          <w:sz w:val="28"/>
          <w:szCs w:val="28"/>
        </w:rPr>
      </w:pPr>
    </w:p>
    <w:p w14:paraId="07A42923" w14:textId="77777777" w:rsidR="00772799" w:rsidRDefault="00772799" w:rsidP="003B30AC">
      <w:pPr>
        <w:pStyle w:val="afb"/>
        <w:spacing w:beforeAutospacing="0" w:after="0" w:afterAutospacing="0"/>
        <w:ind w:firstLine="567"/>
        <w:jc w:val="center"/>
        <w:rPr>
          <w:sz w:val="28"/>
          <w:szCs w:val="28"/>
        </w:rPr>
      </w:pPr>
    </w:p>
    <w:p w14:paraId="60C53422" w14:textId="04E1A152" w:rsidR="000642CC" w:rsidRDefault="00772799" w:rsidP="003B30AC">
      <w:pPr>
        <w:pStyle w:val="afb"/>
        <w:spacing w:beforeAutospacing="0" w:after="0" w:afterAutospacing="0"/>
        <w:ind w:firstLine="567"/>
        <w:jc w:val="center"/>
        <w:rPr>
          <w:sz w:val="28"/>
          <w:szCs w:val="28"/>
        </w:rPr>
      </w:pPr>
      <w:r>
        <w:rPr>
          <w:noProof/>
          <w:szCs w:val="28"/>
        </w:rPr>
        <w:lastRenderedPageBreak/>
        <w:drawing>
          <wp:inline distT="0" distB="0" distL="0" distR="0" wp14:anchorId="5EF68C19" wp14:editId="38305FD4">
            <wp:extent cx="5161612" cy="3552825"/>
            <wp:effectExtent l="0" t="0" r="127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peed_area_clean.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171131" cy="3559377"/>
                    </a:xfrm>
                    <a:prstGeom prst="rect">
                      <a:avLst/>
                    </a:prstGeom>
                  </pic:spPr>
                </pic:pic>
              </a:graphicData>
            </a:graphic>
          </wp:inline>
        </w:drawing>
      </w:r>
      <w:r w:rsidR="00AF30EA" w:rsidRPr="00AD0B62">
        <w:rPr>
          <w:szCs w:val="28"/>
        </w:rPr>
        <w:br/>
      </w:r>
      <w:r w:rsidR="00AF30EA" w:rsidRPr="00FA02D2">
        <w:rPr>
          <w:sz w:val="28"/>
          <w:szCs w:val="28"/>
        </w:rPr>
        <w:t xml:space="preserve">Рисунок </w:t>
      </w:r>
      <w:r w:rsidR="00F31EDA">
        <w:rPr>
          <w:sz w:val="28"/>
          <w:szCs w:val="28"/>
        </w:rPr>
        <w:t>24</w:t>
      </w:r>
      <w:r w:rsidR="0040554F" w:rsidRPr="00FA02D2">
        <w:rPr>
          <w:sz w:val="28"/>
        </w:rPr>
        <w:t xml:space="preserve"> – </w:t>
      </w:r>
      <w:r w:rsidR="00AF30EA" w:rsidRPr="00FA02D2">
        <w:rPr>
          <w:sz w:val="28"/>
          <w:szCs w:val="28"/>
        </w:rPr>
        <w:t>Линейная скорость заживления ран и относительная убыль площади ран</w:t>
      </w:r>
    </w:p>
    <w:p w14:paraId="086DD884" w14:textId="77777777" w:rsidR="00FA02D2" w:rsidRPr="00AD0B62" w:rsidRDefault="00FA02D2" w:rsidP="00FA02D2">
      <w:pPr>
        <w:pStyle w:val="afb"/>
        <w:spacing w:beforeAutospacing="0" w:after="0" w:afterAutospacing="0"/>
        <w:ind w:left="1416" w:firstLine="708"/>
        <w:jc w:val="center"/>
        <w:rPr>
          <w:szCs w:val="28"/>
        </w:rPr>
      </w:pPr>
    </w:p>
    <w:p w14:paraId="79180376" w14:textId="77777777" w:rsidR="000642CC" w:rsidRDefault="00AF30EA">
      <w:pPr>
        <w:spacing w:after="0" w:line="240" w:lineRule="auto"/>
        <w:ind w:firstLine="567"/>
        <w:jc w:val="both"/>
        <w:rPr>
          <w:szCs w:val="28"/>
        </w:rPr>
      </w:pPr>
      <w:r w:rsidRPr="00AD0B62">
        <w:rPr>
          <w:szCs w:val="28"/>
        </w:rPr>
        <w:t xml:space="preserve">В период с 3 по 7 день это покрытие демонстрировало наибольшую линейную скорость заживления и убыль площади раны, превосходя контрольную группу (NT) более чем в </w:t>
      </w:r>
      <w:r w:rsidR="003716A6">
        <w:rPr>
          <w:szCs w:val="28"/>
        </w:rPr>
        <w:t>2,</w:t>
      </w:r>
      <w:r w:rsidRPr="00AD0B62">
        <w:rPr>
          <w:szCs w:val="28"/>
        </w:rPr>
        <w:t>5 раза (p &lt;</w:t>
      </w:r>
      <w:r w:rsidR="003716A6">
        <w:rPr>
          <w:szCs w:val="28"/>
        </w:rPr>
        <w:t>0,</w:t>
      </w:r>
      <w:r w:rsidRPr="00AD0B62">
        <w:rPr>
          <w:szCs w:val="28"/>
        </w:rPr>
        <w:t>001) и группу с использованием мази Левомеколь (</w:t>
      </w:r>
      <w:r w:rsidRPr="00AD0B62">
        <w:rPr>
          <w:szCs w:val="28"/>
          <w:lang w:val="en-US"/>
        </w:rPr>
        <w:t>Control</w:t>
      </w:r>
      <w:r w:rsidRPr="00AD0B62">
        <w:rPr>
          <w:szCs w:val="28"/>
        </w:rPr>
        <w:t>) на 45% (p &lt;</w:t>
      </w:r>
      <w:r w:rsidR="003716A6">
        <w:rPr>
          <w:szCs w:val="28"/>
        </w:rPr>
        <w:t>0,</w:t>
      </w:r>
      <w:r w:rsidRPr="00AD0B62">
        <w:rPr>
          <w:szCs w:val="28"/>
        </w:rPr>
        <w:t xml:space="preserve">01). Аналогичная картина наблюдалась в период с 7 по 14 день: покрытие </w:t>
      </w:r>
      <w:r w:rsidR="00F52523" w:rsidRPr="00F52523">
        <w:rPr>
          <w:szCs w:val="28"/>
          <w:lang w:val="en-US"/>
        </w:rPr>
        <w:t>SA</w:t>
      </w:r>
      <w:r w:rsidR="00F52523" w:rsidRPr="00F52523">
        <w:rPr>
          <w:szCs w:val="28"/>
        </w:rPr>
        <w:t>+</w:t>
      </w:r>
      <w:r w:rsidR="00F52523" w:rsidRPr="00F52523">
        <w:rPr>
          <w:szCs w:val="28"/>
          <w:lang w:val="en-US"/>
        </w:rPr>
        <w:t>Cpm</w:t>
      </w:r>
      <w:r w:rsidR="00F52523" w:rsidRPr="008A2416">
        <w:rPr>
          <w:szCs w:val="28"/>
        </w:rPr>
        <w:t>+</w:t>
      </w:r>
      <w:r w:rsidR="00F52523" w:rsidRPr="00F52523">
        <w:rPr>
          <w:szCs w:val="28"/>
          <w:lang w:val="en-US"/>
        </w:rPr>
        <w:t>Ag</w:t>
      </w:r>
      <w:r w:rsidR="00F52523" w:rsidRPr="008A2416">
        <w:rPr>
          <w:szCs w:val="28"/>
        </w:rPr>
        <w:t>+</w:t>
      </w:r>
      <w:r w:rsidR="00F52523" w:rsidRPr="00F52523">
        <w:rPr>
          <w:szCs w:val="28"/>
          <w:lang w:val="en-US"/>
        </w:rPr>
        <w:t>FGF</w:t>
      </w:r>
      <w:r w:rsidR="00F52523" w:rsidRPr="008A2416">
        <w:rPr>
          <w:szCs w:val="28"/>
        </w:rPr>
        <w:t>-2</w:t>
      </w:r>
      <w:r w:rsidR="00F52523" w:rsidRPr="00F52523">
        <w:rPr>
          <w:szCs w:val="28"/>
        </w:rPr>
        <w:t xml:space="preserve"> </w:t>
      </w:r>
      <w:r w:rsidRPr="00AD0B62">
        <w:rPr>
          <w:szCs w:val="28"/>
        </w:rPr>
        <w:t>показало снижение площади раны более чем на 60% по сравнению с контрольной группой (p &lt;</w:t>
      </w:r>
      <w:r w:rsidR="003716A6">
        <w:rPr>
          <w:szCs w:val="28"/>
        </w:rPr>
        <w:t>0,</w:t>
      </w:r>
      <w:r w:rsidRPr="00AD0B62">
        <w:rPr>
          <w:szCs w:val="28"/>
        </w:rPr>
        <w:t xml:space="preserve">001) и превосходство над всеми другими опытными группами, включая покрытия с изолированным использованием ионов серебра или антибиотика. Таким образом, покрытие </w:t>
      </w:r>
      <w:r w:rsidR="00F52523" w:rsidRPr="00F52523">
        <w:rPr>
          <w:szCs w:val="28"/>
          <w:lang w:val="en-US"/>
        </w:rPr>
        <w:t>SA</w:t>
      </w:r>
      <w:r w:rsidR="00F52523" w:rsidRPr="00F52523">
        <w:rPr>
          <w:szCs w:val="28"/>
        </w:rPr>
        <w:t>+</w:t>
      </w:r>
      <w:r w:rsidR="00F52523" w:rsidRPr="00F52523">
        <w:rPr>
          <w:szCs w:val="28"/>
          <w:lang w:val="en-US"/>
        </w:rPr>
        <w:t>Cpm</w:t>
      </w:r>
      <w:r w:rsidR="00F52523" w:rsidRPr="008A2416">
        <w:rPr>
          <w:szCs w:val="28"/>
        </w:rPr>
        <w:t>+</w:t>
      </w:r>
      <w:r w:rsidR="00F52523" w:rsidRPr="00F52523">
        <w:rPr>
          <w:szCs w:val="28"/>
          <w:lang w:val="en-US"/>
        </w:rPr>
        <w:t>Ag</w:t>
      </w:r>
      <w:r w:rsidR="00F52523" w:rsidRPr="008A2416">
        <w:rPr>
          <w:szCs w:val="28"/>
        </w:rPr>
        <w:t>+</w:t>
      </w:r>
      <w:r w:rsidR="00F52523" w:rsidRPr="00F52523">
        <w:rPr>
          <w:szCs w:val="28"/>
          <w:lang w:val="en-US"/>
        </w:rPr>
        <w:t>FGF</w:t>
      </w:r>
      <w:r w:rsidR="00F52523" w:rsidRPr="008A2416">
        <w:rPr>
          <w:szCs w:val="28"/>
        </w:rPr>
        <w:t>-2</w:t>
      </w:r>
      <w:r w:rsidR="00F52523" w:rsidRPr="00F52523">
        <w:rPr>
          <w:szCs w:val="28"/>
        </w:rPr>
        <w:t xml:space="preserve"> </w:t>
      </w:r>
      <w:r w:rsidRPr="00AD0B62">
        <w:rPr>
          <w:szCs w:val="28"/>
        </w:rPr>
        <w:t>продемонстрировало статистически значимое преимущество как по скорости заживления, так и по эффективности уменьшения площади раны.</w:t>
      </w:r>
    </w:p>
    <w:p w14:paraId="2949B8F5" w14:textId="77777777" w:rsidR="000642CC" w:rsidRPr="00AD0B62" w:rsidRDefault="00AF30EA">
      <w:pPr>
        <w:pStyle w:val="afb"/>
        <w:spacing w:beforeAutospacing="0" w:after="0" w:afterAutospacing="0"/>
        <w:ind w:firstLine="567"/>
        <w:jc w:val="both"/>
        <w:rPr>
          <w:b/>
          <w:sz w:val="28"/>
          <w:szCs w:val="28"/>
        </w:rPr>
      </w:pPr>
      <w:r w:rsidRPr="00AD0B62">
        <w:rPr>
          <w:b/>
          <w:sz w:val="28"/>
          <w:szCs w:val="28"/>
        </w:rPr>
        <w:t>Динамика изменения веса экспериментальных животных</w:t>
      </w:r>
    </w:p>
    <w:p w14:paraId="0C4968D9" w14:textId="77777777" w:rsidR="000642CC" w:rsidRPr="00AD0B62" w:rsidRDefault="00AF30EA">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 xml:space="preserve">В начале эксперимента средний вес крыс составил </w:t>
      </w:r>
      <w:r w:rsidRPr="00AD0B62">
        <w:rPr>
          <w:rFonts w:eastAsia="Times New Roman"/>
          <w:bCs/>
          <w:szCs w:val="28"/>
          <w:lang w:eastAsia="ru-RU"/>
        </w:rPr>
        <w:t>22</w:t>
      </w:r>
      <w:r w:rsidR="003716A6">
        <w:rPr>
          <w:rFonts w:eastAsia="Times New Roman"/>
          <w:bCs/>
          <w:szCs w:val="28"/>
          <w:lang w:eastAsia="ru-RU"/>
        </w:rPr>
        <w:t>0,</w:t>
      </w:r>
      <w:r w:rsidRPr="00AD0B62">
        <w:rPr>
          <w:rFonts w:eastAsia="Times New Roman"/>
          <w:bCs/>
          <w:szCs w:val="28"/>
          <w:lang w:eastAsia="ru-RU"/>
        </w:rPr>
        <w:t>0±3,5 г</w:t>
      </w:r>
      <w:r w:rsidRPr="00AD0B62">
        <w:rPr>
          <w:rFonts w:eastAsia="Times New Roman"/>
          <w:szCs w:val="28"/>
          <w:lang w:eastAsia="ru-RU"/>
        </w:rPr>
        <w:t xml:space="preserve">. Межгрупповые различия отсутствовали, что подтверждается результатами дисперсионного анализа (ANOVA, p = </w:t>
      </w:r>
      <w:r w:rsidR="003716A6">
        <w:rPr>
          <w:rFonts w:eastAsia="Times New Roman"/>
          <w:bCs/>
          <w:szCs w:val="28"/>
          <w:lang w:eastAsia="ru-RU"/>
        </w:rPr>
        <w:t>0,</w:t>
      </w:r>
      <w:r w:rsidRPr="00AD0B62">
        <w:rPr>
          <w:rFonts w:eastAsia="Times New Roman"/>
          <w:bCs/>
          <w:szCs w:val="28"/>
          <w:lang w:eastAsia="ru-RU"/>
        </w:rPr>
        <w:t>998</w:t>
      </w:r>
      <w:r w:rsidRPr="00AD0B62">
        <w:rPr>
          <w:rFonts w:eastAsia="Times New Roman"/>
          <w:szCs w:val="28"/>
          <w:lang w:eastAsia="ru-RU"/>
        </w:rPr>
        <w:t xml:space="preserve">) и теста Краскела-Уоллиса (p&gt; </w:t>
      </w:r>
      <w:r w:rsidR="003716A6">
        <w:rPr>
          <w:rFonts w:eastAsia="Times New Roman"/>
          <w:bCs/>
          <w:szCs w:val="28"/>
          <w:lang w:eastAsia="ru-RU"/>
        </w:rPr>
        <w:t>0,</w:t>
      </w:r>
      <w:r w:rsidRPr="00AD0B62">
        <w:rPr>
          <w:rFonts w:eastAsia="Times New Roman"/>
          <w:bCs/>
          <w:szCs w:val="28"/>
          <w:lang w:eastAsia="ru-RU"/>
        </w:rPr>
        <w:t>05</w:t>
      </w:r>
      <w:r w:rsidRPr="00AD0B62">
        <w:rPr>
          <w:rFonts w:eastAsia="Times New Roman"/>
          <w:szCs w:val="28"/>
          <w:lang w:eastAsia="ru-RU"/>
        </w:rPr>
        <w:t xml:space="preserve">). Это свидетельствует о равномерности исходных условий, что важно для объективной оценки эффективности подходов. В первый день эксперимента различия между группами, даже при использовании парных сравнений (тест Манна-Уитни), оказались статистически незначимыми (p&gt; </w:t>
      </w:r>
      <w:r w:rsidR="003716A6">
        <w:rPr>
          <w:rFonts w:eastAsia="Times New Roman"/>
          <w:bCs/>
          <w:szCs w:val="28"/>
          <w:lang w:eastAsia="ru-RU"/>
        </w:rPr>
        <w:t>0,</w:t>
      </w:r>
      <w:r w:rsidRPr="00AD0B62">
        <w:rPr>
          <w:rFonts w:eastAsia="Times New Roman"/>
          <w:bCs/>
          <w:szCs w:val="28"/>
          <w:lang w:eastAsia="ru-RU"/>
        </w:rPr>
        <w:t>05</w:t>
      </w:r>
      <w:r w:rsidRPr="00AD0B62">
        <w:rPr>
          <w:rFonts w:eastAsia="Times New Roman"/>
          <w:szCs w:val="28"/>
          <w:lang w:eastAsia="ru-RU"/>
        </w:rPr>
        <w:t xml:space="preserve"> для всех сравнений). Таким образом, начальная однородность была успешно обеспечена.</w:t>
      </w:r>
    </w:p>
    <w:p w14:paraId="7747F823" w14:textId="77777777" w:rsidR="000642CC" w:rsidRPr="00AD0B62" w:rsidRDefault="00AF30EA">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 xml:space="preserve">К седьмому дню эксперимента масса тела животных начала изменяться в зависимости от применяемых методов лечения. В группе без лечения средний вес снизился с </w:t>
      </w:r>
      <w:r w:rsidRPr="00AD0B62">
        <w:rPr>
          <w:rFonts w:eastAsia="Times New Roman"/>
          <w:bCs/>
          <w:szCs w:val="28"/>
          <w:lang w:eastAsia="ru-RU"/>
        </w:rPr>
        <w:t>220,2±3,05 г</w:t>
      </w:r>
      <w:r w:rsidRPr="00AD0B62">
        <w:rPr>
          <w:rFonts w:eastAsia="Times New Roman"/>
          <w:szCs w:val="28"/>
          <w:lang w:eastAsia="ru-RU"/>
        </w:rPr>
        <w:t xml:space="preserve"> до </w:t>
      </w:r>
      <w:r w:rsidRPr="00AD0B62">
        <w:rPr>
          <w:rFonts w:eastAsia="Times New Roman"/>
          <w:bCs/>
          <w:szCs w:val="28"/>
          <w:lang w:eastAsia="ru-RU"/>
        </w:rPr>
        <w:t>202,38±1,57 г</w:t>
      </w:r>
      <w:r w:rsidRPr="00AD0B62">
        <w:rPr>
          <w:rFonts w:eastAsia="Times New Roman"/>
          <w:szCs w:val="28"/>
          <w:lang w:eastAsia="ru-RU"/>
        </w:rPr>
        <w:t>, что превышает показатели других групп. В группе, получавшей двухэтапную</w:t>
      </w:r>
      <w:r w:rsidR="00F25603">
        <w:rPr>
          <w:rFonts w:eastAsia="Times New Roman"/>
          <w:szCs w:val="28"/>
          <w:lang w:eastAsia="ru-RU"/>
        </w:rPr>
        <w:t xml:space="preserve"> систему покрытий с серебром и </w:t>
      </w:r>
      <w:r w:rsidR="00F25603">
        <w:rPr>
          <w:rFonts w:eastAsia="Times New Roman"/>
          <w:szCs w:val="28"/>
          <w:lang w:eastAsia="ru-RU"/>
        </w:rPr>
        <w:lastRenderedPageBreak/>
        <w:t>ц</w:t>
      </w:r>
      <w:r w:rsidRPr="00AD0B62">
        <w:rPr>
          <w:rFonts w:eastAsia="Times New Roman"/>
          <w:szCs w:val="28"/>
          <w:lang w:eastAsia="ru-RU"/>
        </w:rPr>
        <w:t>ефепимом</w:t>
      </w:r>
      <w:r w:rsidR="00F52523">
        <w:rPr>
          <w:rFonts w:eastAsia="Times New Roman"/>
          <w:szCs w:val="28"/>
          <w:lang w:eastAsia="ru-RU"/>
        </w:rPr>
        <w:t xml:space="preserve"> (</w:t>
      </w:r>
      <w:r w:rsidR="00F52523" w:rsidRPr="00F52523">
        <w:rPr>
          <w:szCs w:val="28"/>
          <w:lang w:val="en-US"/>
        </w:rPr>
        <w:t>SA</w:t>
      </w:r>
      <w:r w:rsidR="00F52523" w:rsidRPr="00F52523">
        <w:rPr>
          <w:szCs w:val="28"/>
        </w:rPr>
        <w:t>+</w:t>
      </w:r>
      <w:r w:rsidR="00F52523" w:rsidRPr="00F52523">
        <w:rPr>
          <w:szCs w:val="28"/>
          <w:lang w:val="en-US"/>
        </w:rPr>
        <w:t>Cpm</w:t>
      </w:r>
      <w:r w:rsidR="00F52523" w:rsidRPr="008A2416">
        <w:rPr>
          <w:szCs w:val="28"/>
        </w:rPr>
        <w:t>+</w:t>
      </w:r>
      <w:r w:rsidR="00F52523" w:rsidRPr="00F52523">
        <w:rPr>
          <w:szCs w:val="28"/>
          <w:lang w:val="en-US"/>
        </w:rPr>
        <w:t>Ag</w:t>
      </w:r>
      <w:r w:rsidR="00F52523" w:rsidRPr="008A2416">
        <w:rPr>
          <w:szCs w:val="28"/>
        </w:rPr>
        <w:t>+</w:t>
      </w:r>
      <w:r w:rsidR="00F52523" w:rsidRPr="00F52523">
        <w:rPr>
          <w:szCs w:val="28"/>
          <w:lang w:val="en-US"/>
        </w:rPr>
        <w:t>FGF</w:t>
      </w:r>
      <w:r w:rsidR="00F52523" w:rsidRPr="008A2416">
        <w:rPr>
          <w:szCs w:val="28"/>
        </w:rPr>
        <w:t>-2</w:t>
      </w:r>
      <w:r w:rsidR="00F52523">
        <w:rPr>
          <w:szCs w:val="28"/>
        </w:rPr>
        <w:t>)</w:t>
      </w:r>
      <w:r w:rsidRPr="00AD0B62">
        <w:rPr>
          <w:rFonts w:eastAsia="Times New Roman"/>
          <w:szCs w:val="28"/>
          <w:lang w:eastAsia="ru-RU"/>
        </w:rPr>
        <w:t xml:space="preserve">, потеря массы составила </w:t>
      </w:r>
      <w:r w:rsidRPr="00AD0B62">
        <w:rPr>
          <w:rFonts w:eastAsia="Times New Roman"/>
          <w:bCs/>
          <w:szCs w:val="28"/>
          <w:lang w:eastAsia="ru-RU"/>
        </w:rPr>
        <w:t xml:space="preserve">менее </w:t>
      </w:r>
      <w:r w:rsidR="003716A6">
        <w:rPr>
          <w:rFonts w:eastAsia="Times New Roman"/>
          <w:bCs/>
          <w:szCs w:val="28"/>
          <w:lang w:eastAsia="ru-RU"/>
        </w:rPr>
        <w:t>3,</w:t>
      </w:r>
      <w:r w:rsidRPr="00AD0B62">
        <w:rPr>
          <w:rFonts w:eastAsia="Times New Roman"/>
          <w:bCs/>
          <w:szCs w:val="28"/>
          <w:lang w:eastAsia="ru-RU"/>
        </w:rPr>
        <w:t>5%</w:t>
      </w:r>
      <w:r w:rsidRPr="00AD0B62">
        <w:rPr>
          <w:rFonts w:eastAsia="Times New Roman"/>
          <w:szCs w:val="28"/>
          <w:lang w:eastAsia="ru-RU"/>
        </w:rPr>
        <w:t xml:space="preserve"> (средний вес снизился с </w:t>
      </w:r>
      <w:r w:rsidRPr="00AD0B62">
        <w:rPr>
          <w:rFonts w:eastAsia="Times New Roman"/>
          <w:bCs/>
          <w:szCs w:val="28"/>
          <w:lang w:eastAsia="ru-RU"/>
        </w:rPr>
        <w:t>220,2±3,5 г</w:t>
      </w:r>
      <w:r w:rsidRPr="00AD0B62">
        <w:rPr>
          <w:rFonts w:eastAsia="Times New Roman"/>
          <w:szCs w:val="28"/>
          <w:lang w:eastAsia="ru-RU"/>
        </w:rPr>
        <w:t xml:space="preserve"> до 219,8</w:t>
      </w:r>
      <w:r w:rsidRPr="00AD0B62">
        <w:rPr>
          <w:rFonts w:eastAsia="Times New Roman"/>
          <w:bCs/>
          <w:szCs w:val="28"/>
          <w:lang w:eastAsia="ru-RU"/>
        </w:rPr>
        <w:t>±3,22 г</w:t>
      </w:r>
      <w:r w:rsidR="008629B4">
        <w:rPr>
          <w:rFonts w:eastAsia="Times New Roman"/>
          <w:szCs w:val="28"/>
          <w:lang w:eastAsia="ru-RU"/>
        </w:rPr>
        <w:t>)</w:t>
      </w:r>
      <w:r w:rsidRPr="00AD0B62">
        <w:rPr>
          <w:rFonts w:eastAsia="Times New Roman"/>
          <w:szCs w:val="28"/>
          <w:lang w:eastAsia="ru-RU"/>
        </w:rPr>
        <w:t>. Группы, лечен</w:t>
      </w:r>
      <w:r w:rsidR="00F25603">
        <w:rPr>
          <w:rFonts w:eastAsia="Times New Roman"/>
          <w:szCs w:val="28"/>
          <w:lang w:eastAsia="ru-RU"/>
        </w:rPr>
        <w:t>ные только серебром или только ц</w:t>
      </w:r>
      <w:r w:rsidRPr="00AD0B62">
        <w:rPr>
          <w:rFonts w:eastAsia="Times New Roman"/>
          <w:szCs w:val="28"/>
          <w:lang w:eastAsia="ru-RU"/>
        </w:rPr>
        <w:t xml:space="preserve">ефепимом, продемонстрировали промежуточные результаты, а традиционное лечение сопровождалось снижением массы тела на уровне </w:t>
      </w:r>
      <w:r w:rsidRPr="00AD0B62">
        <w:rPr>
          <w:rFonts w:eastAsia="Times New Roman"/>
          <w:bCs/>
          <w:szCs w:val="28"/>
          <w:lang w:eastAsia="ru-RU"/>
        </w:rPr>
        <w:t>5%</w:t>
      </w:r>
      <w:r w:rsidRPr="00AD0B62">
        <w:rPr>
          <w:rFonts w:eastAsia="Times New Roman"/>
          <w:szCs w:val="28"/>
          <w:lang w:eastAsia="ru-RU"/>
        </w:rPr>
        <w:t xml:space="preserve"> (средний вес снизился с </w:t>
      </w:r>
      <w:r w:rsidRPr="00AD0B62">
        <w:rPr>
          <w:rFonts w:eastAsia="Times New Roman"/>
          <w:bCs/>
          <w:szCs w:val="28"/>
          <w:lang w:eastAsia="ru-RU"/>
        </w:rPr>
        <w:t>21</w:t>
      </w:r>
      <w:r w:rsidR="003716A6">
        <w:rPr>
          <w:rFonts w:eastAsia="Times New Roman"/>
          <w:bCs/>
          <w:szCs w:val="28"/>
          <w:lang w:eastAsia="ru-RU"/>
        </w:rPr>
        <w:t>9,</w:t>
      </w:r>
      <w:r w:rsidRPr="00AD0B62">
        <w:rPr>
          <w:rFonts w:eastAsia="Times New Roman"/>
          <w:bCs/>
          <w:szCs w:val="28"/>
          <w:lang w:eastAsia="ru-RU"/>
        </w:rPr>
        <w:t>4±3,22 г</w:t>
      </w:r>
      <w:r w:rsidRPr="00AD0B62">
        <w:rPr>
          <w:rFonts w:eastAsia="Times New Roman"/>
          <w:szCs w:val="28"/>
          <w:lang w:eastAsia="ru-RU"/>
        </w:rPr>
        <w:t xml:space="preserve"> до </w:t>
      </w:r>
      <w:r w:rsidRPr="00AD0B62">
        <w:rPr>
          <w:rFonts w:eastAsia="Times New Roman"/>
          <w:bCs/>
          <w:szCs w:val="28"/>
          <w:lang w:eastAsia="ru-RU"/>
        </w:rPr>
        <w:t>213,1±1,41 г</w:t>
      </w:r>
      <w:r w:rsidRPr="00AD0B62">
        <w:rPr>
          <w:rFonts w:eastAsia="Times New Roman"/>
          <w:szCs w:val="28"/>
          <w:lang w:eastAsia="ru-RU"/>
        </w:rPr>
        <w:t>). Статистический анализ показал значительные различия между группами (ANOVA, p &lt;10</w:t>
      </w:r>
      <w:r w:rsidRPr="00AD0B62">
        <w:rPr>
          <w:rFonts w:eastAsia="Times New Roman"/>
          <w:bCs/>
          <w:szCs w:val="28"/>
          <w:lang w:eastAsia="ru-RU"/>
        </w:rPr>
        <w:t>⁻¹⁸</w:t>
      </w:r>
      <w:r w:rsidRPr="00AD0B62">
        <w:rPr>
          <w:rFonts w:eastAsia="Times New Roman"/>
          <w:szCs w:val="28"/>
          <w:lang w:eastAsia="ru-RU"/>
        </w:rPr>
        <w:t xml:space="preserve">; тест Краскела-Уоллиса, p </w:t>
      </w:r>
      <w:r w:rsidR="006A4B4E" w:rsidRPr="00AD0B62">
        <w:rPr>
          <w:rFonts w:eastAsia="Times New Roman"/>
          <w:szCs w:val="28"/>
          <w:lang w:eastAsia="ru-RU"/>
        </w:rPr>
        <w:t>&lt;10</w:t>
      </w:r>
      <w:r w:rsidRPr="00AD0B62">
        <w:rPr>
          <w:rFonts w:eastAsia="Times New Roman"/>
          <w:bCs/>
          <w:szCs w:val="28"/>
          <w:lang w:eastAsia="ru-RU"/>
        </w:rPr>
        <w:t>⁻⁷</w:t>
      </w:r>
      <w:r w:rsidRPr="00AD0B62">
        <w:rPr>
          <w:rFonts w:eastAsia="Times New Roman"/>
          <w:szCs w:val="28"/>
          <w:lang w:eastAsia="ru-RU"/>
        </w:rPr>
        <w:t>).</w:t>
      </w:r>
    </w:p>
    <w:p w14:paraId="1F075678" w14:textId="77777777" w:rsidR="000642CC" w:rsidRPr="00AD0B62" w:rsidRDefault="00AF30EA">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 xml:space="preserve">К четырнадцатым суткам различия стали ещё более выраженными. Группа с применением мази </w:t>
      </w:r>
      <w:r w:rsidR="001A55F6" w:rsidRPr="00AD0B62">
        <w:rPr>
          <w:rFonts w:eastAsia="Times New Roman"/>
          <w:szCs w:val="28"/>
          <w:lang w:eastAsia="ru-RU"/>
        </w:rPr>
        <w:t>Левомеколь</w:t>
      </w:r>
      <w:r w:rsidRPr="00AD0B62">
        <w:rPr>
          <w:rFonts w:eastAsia="Times New Roman"/>
          <w:szCs w:val="28"/>
          <w:lang w:eastAsia="ru-RU"/>
        </w:rPr>
        <w:t xml:space="preserve"> потеряла более </w:t>
      </w:r>
      <w:r w:rsidRPr="00AD0B62">
        <w:rPr>
          <w:rFonts w:eastAsia="Times New Roman"/>
          <w:bCs/>
          <w:szCs w:val="28"/>
          <w:lang w:eastAsia="ru-RU"/>
        </w:rPr>
        <w:t>1</w:t>
      </w:r>
      <w:r w:rsidR="003716A6">
        <w:rPr>
          <w:rFonts w:eastAsia="Times New Roman"/>
          <w:bCs/>
          <w:szCs w:val="28"/>
          <w:lang w:eastAsia="ru-RU"/>
        </w:rPr>
        <w:t>9,</w:t>
      </w:r>
      <w:r w:rsidRPr="00AD0B62">
        <w:rPr>
          <w:rFonts w:eastAsia="Times New Roman"/>
          <w:bCs/>
          <w:szCs w:val="28"/>
          <w:lang w:eastAsia="ru-RU"/>
        </w:rPr>
        <w:t>4%</w:t>
      </w:r>
      <w:r w:rsidRPr="00AD0B62">
        <w:rPr>
          <w:rFonts w:eastAsia="Times New Roman"/>
          <w:szCs w:val="28"/>
          <w:lang w:eastAsia="ru-RU"/>
        </w:rPr>
        <w:t xml:space="preserve"> массы тела (средний вес снизился с </w:t>
      </w:r>
      <w:r w:rsidRPr="00AD0B62">
        <w:rPr>
          <w:rFonts w:eastAsia="Times New Roman"/>
          <w:bCs/>
          <w:szCs w:val="28"/>
          <w:lang w:eastAsia="ru-RU"/>
        </w:rPr>
        <w:t>219,4±3,84 г</w:t>
      </w:r>
      <w:r w:rsidRPr="00AD0B62">
        <w:rPr>
          <w:rFonts w:eastAsia="Times New Roman"/>
          <w:szCs w:val="28"/>
          <w:lang w:eastAsia="ru-RU"/>
        </w:rPr>
        <w:t xml:space="preserve"> до </w:t>
      </w:r>
      <w:r w:rsidRPr="00AD0B62">
        <w:rPr>
          <w:rFonts w:eastAsia="Times New Roman"/>
          <w:bCs/>
          <w:szCs w:val="28"/>
          <w:lang w:eastAsia="ru-RU"/>
        </w:rPr>
        <w:t>189,07±1,63 г</w:t>
      </w:r>
      <w:r w:rsidR="008629B4">
        <w:rPr>
          <w:rFonts w:eastAsia="Times New Roman"/>
          <w:szCs w:val="28"/>
          <w:lang w:eastAsia="ru-RU"/>
        </w:rPr>
        <w:t>)</w:t>
      </w:r>
      <w:r w:rsidRPr="00AD0B62">
        <w:rPr>
          <w:rFonts w:eastAsia="Times New Roman"/>
          <w:szCs w:val="28"/>
          <w:lang w:eastAsia="ru-RU"/>
        </w:rPr>
        <w:t xml:space="preserve">. Наиболее стабильный вес был отмечен у крыс, получавших лечение двухэтапной системой раневых покрытий, где снижение составило </w:t>
      </w:r>
      <w:r w:rsidRPr="00AD0B62">
        <w:rPr>
          <w:rFonts w:eastAsia="Times New Roman"/>
          <w:bCs/>
          <w:szCs w:val="28"/>
          <w:lang w:eastAsia="ru-RU"/>
        </w:rPr>
        <w:t>менее 6,6%</w:t>
      </w:r>
      <w:r w:rsidRPr="00AD0B62">
        <w:rPr>
          <w:rFonts w:eastAsia="Times New Roman"/>
          <w:szCs w:val="28"/>
          <w:lang w:eastAsia="ru-RU"/>
        </w:rPr>
        <w:t xml:space="preserve"> (средний вес снизился с </w:t>
      </w:r>
      <w:r w:rsidRPr="00AD0B62">
        <w:rPr>
          <w:rFonts w:eastAsia="Times New Roman"/>
          <w:bCs/>
          <w:szCs w:val="28"/>
          <w:lang w:eastAsia="ru-RU"/>
        </w:rPr>
        <w:t>21</w:t>
      </w:r>
      <w:r w:rsidR="003716A6">
        <w:rPr>
          <w:rFonts w:eastAsia="Times New Roman"/>
          <w:bCs/>
          <w:szCs w:val="28"/>
          <w:lang w:eastAsia="ru-RU"/>
        </w:rPr>
        <w:t>9,</w:t>
      </w:r>
      <w:r w:rsidRPr="00AD0B62">
        <w:rPr>
          <w:rFonts w:eastAsia="Times New Roman"/>
          <w:bCs/>
          <w:szCs w:val="28"/>
          <w:lang w:eastAsia="ru-RU"/>
        </w:rPr>
        <w:t>4±3,</w:t>
      </w:r>
      <w:r w:rsidR="006A4B4E" w:rsidRPr="00AD0B62">
        <w:rPr>
          <w:rFonts w:eastAsia="Times New Roman"/>
          <w:bCs/>
          <w:szCs w:val="28"/>
          <w:lang w:eastAsia="ru-RU"/>
        </w:rPr>
        <w:t>22 г</w:t>
      </w:r>
      <w:r w:rsidRPr="00AD0B62">
        <w:rPr>
          <w:rFonts w:eastAsia="Times New Roman"/>
          <w:szCs w:val="28"/>
          <w:lang w:eastAsia="ru-RU"/>
        </w:rPr>
        <w:t xml:space="preserve"> до </w:t>
      </w:r>
      <w:r w:rsidRPr="00AD0B62">
        <w:rPr>
          <w:rFonts w:eastAsia="Times New Roman"/>
          <w:bCs/>
          <w:szCs w:val="28"/>
          <w:lang w:eastAsia="ru-RU"/>
        </w:rPr>
        <w:t>20</w:t>
      </w:r>
      <w:r w:rsidR="003716A6">
        <w:rPr>
          <w:rFonts w:eastAsia="Times New Roman"/>
          <w:bCs/>
          <w:szCs w:val="28"/>
          <w:lang w:eastAsia="ru-RU"/>
        </w:rPr>
        <w:t>4,</w:t>
      </w:r>
      <w:r w:rsidRPr="00AD0B62">
        <w:rPr>
          <w:rFonts w:eastAsia="Times New Roman"/>
          <w:bCs/>
          <w:szCs w:val="28"/>
          <w:lang w:eastAsia="ru-RU"/>
        </w:rPr>
        <w:t>81±1,37 г</w:t>
      </w:r>
      <w:r w:rsidRPr="00AD0B62">
        <w:rPr>
          <w:rFonts w:eastAsia="Times New Roman"/>
          <w:szCs w:val="28"/>
          <w:lang w:eastAsia="ru-RU"/>
        </w:rPr>
        <w:t>). Группы с отдель</w:t>
      </w:r>
      <w:r w:rsidR="00F25603">
        <w:rPr>
          <w:rFonts w:eastAsia="Times New Roman"/>
          <w:szCs w:val="28"/>
          <w:lang w:eastAsia="ru-RU"/>
        </w:rPr>
        <w:t>ным использованием серебра или ц</w:t>
      </w:r>
      <w:r w:rsidRPr="00AD0B62">
        <w:rPr>
          <w:rFonts w:eastAsia="Times New Roman"/>
          <w:szCs w:val="28"/>
          <w:lang w:eastAsia="ru-RU"/>
        </w:rPr>
        <w:t xml:space="preserve">ефепима продемонстрировали умеренные результаты, тогда как традиционное лечение привело к потере массы тела, хотя и меньшей, чем в контрольной группе. Статистический анализ данных продемонстрирован в таблице </w:t>
      </w:r>
      <w:r w:rsidR="00613A2F">
        <w:rPr>
          <w:rFonts w:eastAsia="Times New Roman"/>
          <w:szCs w:val="28"/>
          <w:lang w:eastAsia="ru-RU"/>
        </w:rPr>
        <w:t>9.</w:t>
      </w:r>
      <w:r w:rsidRPr="00AD0B62">
        <w:rPr>
          <w:rFonts w:eastAsia="Times New Roman"/>
          <w:szCs w:val="28"/>
          <w:lang w:eastAsia="ru-RU"/>
        </w:rPr>
        <w:t xml:space="preserve"> </w:t>
      </w:r>
    </w:p>
    <w:p w14:paraId="778D07E4" w14:textId="77777777" w:rsidR="000642CC" w:rsidRPr="00AD0B62" w:rsidRDefault="00AF30EA">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 xml:space="preserve">Дисперсионный анализ (ANOVA, p </w:t>
      </w:r>
      <w:r w:rsidR="006A4B4E" w:rsidRPr="00AD0B62">
        <w:rPr>
          <w:rFonts w:eastAsia="Times New Roman"/>
          <w:szCs w:val="28"/>
          <w:lang w:eastAsia="ru-RU"/>
        </w:rPr>
        <w:t>&lt;10</w:t>
      </w:r>
      <w:r w:rsidRPr="00AD0B62">
        <w:rPr>
          <w:rFonts w:eastAsia="Times New Roman"/>
          <w:bCs/>
          <w:szCs w:val="28"/>
          <w:lang w:eastAsia="ru-RU"/>
        </w:rPr>
        <w:t>⁻³⁴</w:t>
      </w:r>
      <w:r w:rsidRPr="00AD0B62">
        <w:rPr>
          <w:rFonts w:eastAsia="Times New Roman"/>
          <w:szCs w:val="28"/>
          <w:lang w:eastAsia="ru-RU"/>
        </w:rPr>
        <w:t>) и тест Краскела-Уоллиса (p&lt;</w:t>
      </w:r>
      <w:r w:rsidRPr="00AD0B62">
        <w:rPr>
          <w:rFonts w:eastAsia="Times New Roman"/>
          <w:bCs/>
          <w:szCs w:val="28"/>
          <w:lang w:eastAsia="ru-RU"/>
        </w:rPr>
        <w:t>10⁻⁹</w:t>
      </w:r>
      <w:r w:rsidRPr="00AD0B62">
        <w:rPr>
          <w:rFonts w:eastAsia="Times New Roman"/>
          <w:szCs w:val="28"/>
          <w:lang w:eastAsia="ru-RU"/>
        </w:rPr>
        <w:t>) подтвердили значимость различий между группами, особенно между комби</w:t>
      </w:r>
      <w:r w:rsidR="00414D8E">
        <w:rPr>
          <w:rFonts w:eastAsia="Times New Roman"/>
          <w:szCs w:val="28"/>
          <w:lang w:eastAsia="ru-RU"/>
        </w:rPr>
        <w:t>нированной терапией и контрольными группами</w:t>
      </w:r>
      <w:r w:rsidRPr="00AD0B62">
        <w:rPr>
          <w:rFonts w:eastAsia="Times New Roman"/>
          <w:szCs w:val="28"/>
          <w:lang w:eastAsia="ru-RU"/>
        </w:rPr>
        <w:t>.</w:t>
      </w:r>
    </w:p>
    <w:p w14:paraId="7874AEE9" w14:textId="77777777" w:rsidR="000642CC" w:rsidRDefault="000642CC">
      <w:pPr>
        <w:spacing w:after="0" w:line="240" w:lineRule="auto"/>
        <w:ind w:firstLine="567"/>
        <w:jc w:val="both"/>
        <w:rPr>
          <w:rFonts w:eastAsia="Times New Roman"/>
          <w:szCs w:val="28"/>
          <w:lang w:eastAsia="ru-RU"/>
        </w:rPr>
      </w:pPr>
    </w:p>
    <w:p w14:paraId="2F670EDE" w14:textId="77777777" w:rsidR="000642CC" w:rsidRPr="00AD0B62" w:rsidRDefault="00CE3559">
      <w:pPr>
        <w:spacing w:after="0" w:line="240" w:lineRule="auto"/>
        <w:ind w:firstLine="567"/>
        <w:jc w:val="both"/>
        <w:rPr>
          <w:b/>
          <w:szCs w:val="28"/>
          <w:lang w:val="kk-KZ"/>
        </w:rPr>
      </w:pPr>
      <w:r>
        <w:rPr>
          <w:b/>
          <w:szCs w:val="28"/>
          <w:lang w:val="kk-KZ"/>
        </w:rPr>
        <w:t>3</w:t>
      </w:r>
      <w:r w:rsidRPr="00CE3559">
        <w:rPr>
          <w:b/>
          <w:szCs w:val="28"/>
        </w:rPr>
        <w:t>.</w:t>
      </w:r>
      <w:r w:rsidR="00E10549">
        <w:rPr>
          <w:b/>
          <w:szCs w:val="28"/>
          <w:lang w:val="kk-KZ"/>
        </w:rPr>
        <w:t>3</w:t>
      </w:r>
      <w:r w:rsidRPr="00CE3559">
        <w:rPr>
          <w:b/>
          <w:szCs w:val="28"/>
        </w:rPr>
        <w:t>.</w:t>
      </w:r>
      <w:r w:rsidR="00AF30EA" w:rsidRPr="00AD0B62">
        <w:rPr>
          <w:b/>
          <w:szCs w:val="28"/>
          <w:lang w:val="kk-KZ"/>
        </w:rPr>
        <w:t xml:space="preserve">2 Оценка </w:t>
      </w:r>
      <w:r w:rsidR="00E10549" w:rsidRPr="00AD0B62">
        <w:rPr>
          <w:b/>
          <w:szCs w:val="28"/>
          <w:lang w:val="kk-KZ"/>
        </w:rPr>
        <w:t xml:space="preserve">микробиологических </w:t>
      </w:r>
      <w:r w:rsidR="00AF30EA" w:rsidRPr="00AD0B62">
        <w:rPr>
          <w:b/>
          <w:szCs w:val="28"/>
          <w:lang w:val="kk-KZ"/>
        </w:rPr>
        <w:t xml:space="preserve">и </w:t>
      </w:r>
      <w:r w:rsidR="00E10549">
        <w:rPr>
          <w:b/>
          <w:szCs w:val="28"/>
          <w:lang w:val="kk-KZ"/>
        </w:rPr>
        <w:t xml:space="preserve">гистологических </w:t>
      </w:r>
      <w:r w:rsidR="00AF30EA" w:rsidRPr="00AD0B62">
        <w:rPr>
          <w:b/>
          <w:szCs w:val="28"/>
          <w:lang w:val="kk-KZ"/>
        </w:rPr>
        <w:t xml:space="preserve">характеристик применения </w:t>
      </w:r>
      <w:r w:rsidR="00AF30EA" w:rsidRPr="00AD0B62">
        <w:rPr>
          <w:b/>
          <w:szCs w:val="28"/>
        </w:rPr>
        <w:t>двухэтапной системы инновационных раневых покрытий, на основе</w:t>
      </w:r>
      <w:r w:rsidR="00E10549">
        <w:rPr>
          <w:b/>
          <w:szCs w:val="28"/>
        </w:rPr>
        <w:t>модифицированного</w:t>
      </w:r>
      <w:r w:rsidR="00AF30EA" w:rsidRPr="00AD0B62">
        <w:rPr>
          <w:b/>
          <w:szCs w:val="28"/>
        </w:rPr>
        <w:t xml:space="preserve"> альгинатного матрикса с антибактериальными и регенеративными свойствами</w:t>
      </w:r>
      <w:r w:rsidR="00AF30EA" w:rsidRPr="00AD0B62">
        <w:rPr>
          <w:b/>
          <w:szCs w:val="28"/>
          <w:lang w:val="kk-KZ"/>
        </w:rPr>
        <w:t xml:space="preserve">. </w:t>
      </w:r>
    </w:p>
    <w:p w14:paraId="1FB2159F" w14:textId="65F6A015" w:rsidR="000642CC" w:rsidRDefault="00414D8E">
      <w:pPr>
        <w:pStyle w:val="afb"/>
        <w:spacing w:beforeAutospacing="0" w:after="0" w:afterAutospacing="0"/>
        <w:ind w:firstLine="567"/>
        <w:jc w:val="both"/>
        <w:rPr>
          <w:b/>
          <w:sz w:val="28"/>
          <w:szCs w:val="28"/>
        </w:rPr>
      </w:pPr>
      <w:r>
        <w:rPr>
          <w:b/>
          <w:sz w:val="28"/>
          <w:szCs w:val="28"/>
        </w:rPr>
        <w:t>Результаты о</w:t>
      </w:r>
      <w:r w:rsidR="00AF30EA" w:rsidRPr="00AD0B62">
        <w:rPr>
          <w:b/>
          <w:sz w:val="28"/>
          <w:szCs w:val="28"/>
        </w:rPr>
        <w:t>ценка антибактериальной активности</w:t>
      </w:r>
    </w:p>
    <w:p w14:paraId="41683054" w14:textId="77777777" w:rsidR="00473213" w:rsidRPr="00AD0B62" w:rsidRDefault="00473213">
      <w:pPr>
        <w:pStyle w:val="afb"/>
        <w:spacing w:beforeAutospacing="0" w:after="0" w:afterAutospacing="0"/>
        <w:ind w:firstLine="567"/>
        <w:jc w:val="both"/>
        <w:rPr>
          <w:b/>
          <w:sz w:val="28"/>
          <w:szCs w:val="28"/>
        </w:rPr>
      </w:pPr>
    </w:p>
    <w:p w14:paraId="0DF4265E" w14:textId="12F218C3" w:rsidR="0058063D" w:rsidRPr="0058063D" w:rsidRDefault="0058063D" w:rsidP="0058063D">
      <w:pPr>
        <w:suppressAutoHyphens w:val="0"/>
        <w:spacing w:after="0" w:line="240" w:lineRule="auto"/>
        <w:ind w:firstLine="567"/>
        <w:jc w:val="both"/>
        <w:rPr>
          <w:rFonts w:eastAsia="Times New Roman"/>
          <w:szCs w:val="28"/>
          <w:lang w:eastAsia="ru-RU"/>
        </w:rPr>
      </w:pPr>
      <w:r w:rsidRPr="0058063D">
        <w:rPr>
          <w:rFonts w:eastAsia="Times New Roman"/>
          <w:szCs w:val="28"/>
          <w:lang w:eastAsia="ru-RU"/>
        </w:rPr>
        <w:t xml:space="preserve">Результаты продемонстрировали, что группа, где использовалось альгинатное покрытие с частицами серебра (SA+Ag+FGF-2), продемонстрировала выраженное снижение бактериальной нагрузки. На 3-й день инфекционный фон составил 1,20 ± 0,02 × 10⁶ КОЕ/мл, что на 33,3% ниже, чем в контрольной группе (1,80 ± 0,02 × 10⁶ КОЕ/мл, p = 0,017). К 7-му дню бактериальная нагрузка снизилась до 3,00 ± 0,18 × 10⁵ КОЕ/мл, что свидетельствует о подавлении инфекции на 75% от уровня 3-го дня (p = 0,019). На 14-й день нагрузка составила всего 5,0 ± 0,7 × 10⁴ КОЕ/мл  показатель, подтверждающий </w:t>
      </w:r>
      <w:r w:rsidR="00F15037">
        <w:t>значимое снижение бактериальной нагрузки</w:t>
      </w:r>
      <w:r w:rsidRPr="0058063D">
        <w:rPr>
          <w:rFonts w:eastAsia="Times New Roman"/>
          <w:szCs w:val="28"/>
          <w:lang w:eastAsia="ru-RU"/>
        </w:rPr>
        <w:t xml:space="preserve"> (снижение на 95,8%, p = 0,021).</w:t>
      </w:r>
    </w:p>
    <w:p w14:paraId="6A70A110" w14:textId="3484DBFB" w:rsidR="0058063D" w:rsidRPr="0058063D" w:rsidRDefault="0058063D" w:rsidP="0058063D">
      <w:pPr>
        <w:suppressAutoHyphens w:val="0"/>
        <w:spacing w:after="0" w:line="240" w:lineRule="auto"/>
        <w:ind w:firstLine="567"/>
        <w:jc w:val="both"/>
        <w:rPr>
          <w:rFonts w:eastAsia="Times New Roman"/>
          <w:szCs w:val="28"/>
          <w:lang w:eastAsia="ru-RU"/>
        </w:rPr>
      </w:pPr>
      <w:r w:rsidRPr="0058063D">
        <w:rPr>
          <w:rFonts w:eastAsia="Times New Roman"/>
          <w:szCs w:val="28"/>
          <w:lang w:eastAsia="ru-RU"/>
        </w:rPr>
        <w:t>Покрытие с цефепимом (SA+Cpm+FGF-2) продемонстрировало ещё более выраженное антимикробное действие. На 3-й день бактериальная нагрузка составляла 9,98 ± 0,23 × 10⁵ КОЕ/мл  это на 44,4% ниже, чем в контрольной группе (p = 0,010). Примечательно, что уже на 7-й день рост микроорганизмов полностью отсутствовал (</w:t>
      </w:r>
      <w:r w:rsidR="00F15037">
        <w:t>&lt; 10 КОЕ/мл</w:t>
      </w:r>
      <w:r w:rsidRPr="0058063D">
        <w:rPr>
          <w:rFonts w:eastAsia="Times New Roman"/>
          <w:szCs w:val="28"/>
          <w:lang w:eastAsia="ru-RU"/>
        </w:rPr>
        <w:t>, p &lt; 0,001), и этот результат сохранялся до 14-го дня.</w:t>
      </w:r>
    </w:p>
    <w:p w14:paraId="7DDFD680" w14:textId="77777777" w:rsidR="0058063D" w:rsidRPr="0058063D" w:rsidRDefault="0058063D" w:rsidP="0058063D">
      <w:pPr>
        <w:suppressAutoHyphens w:val="0"/>
        <w:spacing w:after="0" w:line="240" w:lineRule="auto"/>
        <w:ind w:firstLine="567"/>
        <w:jc w:val="both"/>
        <w:rPr>
          <w:rFonts w:eastAsia="Times New Roman"/>
          <w:szCs w:val="28"/>
          <w:lang w:eastAsia="ru-RU"/>
        </w:rPr>
      </w:pPr>
      <w:r w:rsidRPr="0058063D">
        <w:rPr>
          <w:rFonts w:eastAsia="Times New Roman"/>
          <w:szCs w:val="28"/>
          <w:lang w:eastAsia="ru-RU"/>
        </w:rPr>
        <w:t xml:space="preserve">Наибольшую эффективность продемонстрировало комбинированное покрытие, содержащее серебро и Цефепим (SA+Cpm+Ag+FGF-2). Это покрытие </w:t>
      </w:r>
      <w:r w:rsidRPr="0058063D">
        <w:rPr>
          <w:rFonts w:eastAsia="Times New Roman"/>
          <w:szCs w:val="28"/>
          <w:lang w:eastAsia="ru-RU"/>
        </w:rPr>
        <w:lastRenderedPageBreak/>
        <w:t>сочетает в себе суммарный эффект двух компонентов: серебро подавляет широкий спектр микроорганизмов, создавая благоприятную среду, а Цефепим активно борется с инфекцией за счет своих мощных бактерицидных свойств. Уже на 3-й день бактериальная нагрузка в группе SA+Cpm+Ag+FGF-2 составила всего 7,97 ± 0,21 × 10⁵ КОЕ/мл, что на 55,6% ниже уровня контрольной группы и на 33,3% меньше, чем в группе с покрытием, содержащим только серебро (p = 0,002).</w:t>
      </w:r>
    </w:p>
    <w:p w14:paraId="0F34D7BA" w14:textId="67F7F96F" w:rsidR="0058063D" w:rsidRPr="0058063D" w:rsidRDefault="0058063D" w:rsidP="0058063D">
      <w:pPr>
        <w:suppressAutoHyphens w:val="0"/>
        <w:spacing w:after="0" w:line="240" w:lineRule="auto"/>
        <w:ind w:firstLine="567"/>
        <w:jc w:val="both"/>
        <w:rPr>
          <w:rFonts w:eastAsia="Times New Roman"/>
          <w:szCs w:val="28"/>
          <w:lang w:eastAsia="ru-RU"/>
        </w:rPr>
      </w:pPr>
      <w:r w:rsidRPr="0058063D">
        <w:rPr>
          <w:rFonts w:eastAsia="Times New Roman"/>
          <w:szCs w:val="28"/>
          <w:lang w:eastAsia="ru-RU"/>
        </w:rPr>
        <w:t>К 7-му дню рост микроорганизмов полностью отсутствовал (</w:t>
      </w:r>
      <w:r w:rsidR="00F15037">
        <w:t>&lt; 10 КОЕ/мл</w:t>
      </w:r>
      <w:r w:rsidRPr="0058063D">
        <w:rPr>
          <w:rFonts w:eastAsia="Times New Roman"/>
          <w:szCs w:val="28"/>
          <w:lang w:eastAsia="ru-RU"/>
        </w:rPr>
        <w:t>, p &lt; 0,001), что делает покрытие SA+Cpm+Ag+FGF-2 лидером по быстроте достижения антисептического эффекта. Этот результат сохранялся до конца эксперимента, на 14-й день, подтверждая стабильное и длительное действие покрытия (p &lt; 0,001).</w:t>
      </w:r>
    </w:p>
    <w:p w14:paraId="7944AB58" w14:textId="2F28FB94" w:rsidR="0058063D" w:rsidRPr="0058063D" w:rsidRDefault="0058063D" w:rsidP="0058063D">
      <w:pPr>
        <w:suppressAutoHyphens w:val="0"/>
        <w:spacing w:after="0" w:line="240" w:lineRule="auto"/>
        <w:ind w:firstLine="567"/>
        <w:jc w:val="both"/>
        <w:rPr>
          <w:rFonts w:eastAsia="Times New Roman"/>
          <w:szCs w:val="28"/>
          <w:lang w:eastAsia="ru-RU"/>
        </w:rPr>
      </w:pPr>
      <w:r w:rsidRPr="0058063D">
        <w:rPr>
          <w:rFonts w:eastAsia="Times New Roman"/>
          <w:szCs w:val="28"/>
          <w:lang w:eastAsia="ru-RU"/>
        </w:rPr>
        <w:t>В группе с традиционными методами лечения Control (ежедневные перевязки с мазью Левомеколь) наблюдалось менее выраженное снижение бактериальной нагрузки. На 3-й день инфекционный фон составил 1,50 ± 0,02 × 10⁶ КОЕ/мл, что лишь на 16,7% ниже уровня контрольной группы (p = 0,162). Однако к 7-му дню этот показатель снизился до 5,30 ± 0,13 × 10⁵ КОЕ/мл (на 70,6% относительно 3-го дня, p = 0,007), а к 14-му дню до 1,11 ± 0,12 × 10⁵ КОЕ/мл (p = 0,021). Несмотря на видимое улучшение, традиционные методы лечения оказались менее эффективными, чем модифицированные покрытия.</w:t>
      </w:r>
    </w:p>
    <w:p w14:paraId="564D2C3B" w14:textId="4A50A5BC" w:rsidR="000642CC" w:rsidRDefault="0058063D">
      <w:pPr>
        <w:suppressAutoHyphens w:val="0"/>
        <w:spacing w:after="0" w:line="240" w:lineRule="auto"/>
        <w:ind w:firstLine="567"/>
        <w:jc w:val="both"/>
        <w:rPr>
          <w:rFonts w:eastAsia="Times New Roman"/>
          <w:szCs w:val="28"/>
          <w:lang w:eastAsia="ru-RU"/>
        </w:rPr>
      </w:pPr>
      <w:r w:rsidRPr="0058063D">
        <w:rPr>
          <w:rFonts w:eastAsia="Times New Roman"/>
          <w:szCs w:val="28"/>
          <w:lang w:eastAsia="ru-RU"/>
        </w:rPr>
        <w:t xml:space="preserve">Контрольная группа (NT), в которой лечение не проводилось, продемонстрировала устойчиво высокий уровень бактериальной нагрузки. На 3-й день она составляла 1,80 ± 0,02 × 10⁶ КОЕ/мл, к 7-му дню снизилась до 7,01 ± 0,20 × 10⁵ КОЕ/мл (p = 0,016), а к 14-му дню  до 1,49 </w:t>
      </w:r>
      <w:r w:rsidR="009842FA">
        <w:rPr>
          <w:rFonts w:eastAsia="Times New Roman"/>
          <w:szCs w:val="28"/>
          <w:lang w:eastAsia="ru-RU"/>
        </w:rPr>
        <w:t>± 0,07 × 10⁵ КОЕ/мл (p = 0,019).</w:t>
      </w:r>
      <w:r w:rsidR="009842FA" w:rsidRPr="00AD0B62">
        <w:rPr>
          <w:szCs w:val="28"/>
        </w:rPr>
        <w:t xml:space="preserve"> </w:t>
      </w:r>
      <w:r w:rsidR="00E74656">
        <w:rPr>
          <w:rFonts w:eastAsia="Times New Roman"/>
          <w:szCs w:val="28"/>
          <w:lang w:eastAsia="ru-RU"/>
        </w:rPr>
        <w:t>Динамика</w:t>
      </w:r>
      <w:r w:rsidR="00AF30EA" w:rsidRPr="001600BB">
        <w:rPr>
          <w:rFonts w:eastAsia="Times New Roman"/>
          <w:szCs w:val="28"/>
          <w:lang w:eastAsia="ru-RU"/>
        </w:rPr>
        <w:t xml:space="preserve"> снижения бактериальной нагрузки в различных группах </w:t>
      </w:r>
      <w:r w:rsidR="00E74656">
        <w:rPr>
          <w:rFonts w:eastAsia="Times New Roman"/>
          <w:szCs w:val="28"/>
          <w:lang w:eastAsia="ru-RU"/>
        </w:rPr>
        <w:t xml:space="preserve">продемонстрирована на Рисунке </w:t>
      </w:r>
      <w:r w:rsidR="00F31EDA">
        <w:rPr>
          <w:rFonts w:eastAsia="Times New Roman"/>
          <w:szCs w:val="28"/>
          <w:lang w:eastAsia="ru-RU"/>
        </w:rPr>
        <w:t>25</w:t>
      </w:r>
      <w:r w:rsidR="00E74656">
        <w:rPr>
          <w:rFonts w:eastAsia="Times New Roman"/>
          <w:szCs w:val="28"/>
          <w:lang w:eastAsia="ru-RU"/>
        </w:rPr>
        <w:t xml:space="preserve">. </w:t>
      </w:r>
      <w:r w:rsidR="00AF30EA" w:rsidRPr="001600BB">
        <w:rPr>
          <w:rFonts w:eastAsia="Times New Roman"/>
          <w:szCs w:val="28"/>
          <w:lang w:eastAsia="ru-RU"/>
        </w:rPr>
        <w:t xml:space="preserve"> </w:t>
      </w:r>
    </w:p>
    <w:p w14:paraId="69A6BA88" w14:textId="77777777" w:rsidR="00C7140D" w:rsidRDefault="00C7140D">
      <w:pPr>
        <w:suppressAutoHyphens w:val="0"/>
        <w:spacing w:after="0" w:line="240" w:lineRule="auto"/>
        <w:ind w:firstLine="567"/>
        <w:jc w:val="both"/>
        <w:rPr>
          <w:rFonts w:eastAsia="Times New Roman"/>
          <w:szCs w:val="28"/>
          <w:lang w:eastAsia="ru-RU"/>
        </w:rPr>
      </w:pPr>
    </w:p>
    <w:p w14:paraId="3C4EF136" w14:textId="3F6AEEDC" w:rsidR="009842FA" w:rsidRDefault="00157140" w:rsidP="009842FA">
      <w:pPr>
        <w:spacing w:after="0" w:line="240" w:lineRule="auto"/>
        <w:jc w:val="both"/>
        <w:rPr>
          <w:szCs w:val="28"/>
        </w:rPr>
      </w:pPr>
      <w:r>
        <w:rPr>
          <w:rFonts w:eastAsiaTheme="minorEastAsia"/>
          <w:szCs w:val="28"/>
          <w:lang w:eastAsia="ru-RU"/>
        </w:rPr>
        <w:t xml:space="preserve">   </w:t>
      </w:r>
      <w:r w:rsidR="00AF30EA" w:rsidRPr="00AD0B62">
        <w:rPr>
          <w:rFonts w:eastAsiaTheme="minorEastAsia"/>
          <w:szCs w:val="28"/>
          <w:lang w:eastAsia="ru-RU"/>
        </w:rPr>
        <w:t xml:space="preserve"> </w:t>
      </w:r>
      <w:r w:rsidR="008E4D3B">
        <w:rPr>
          <w:rFonts w:eastAsiaTheme="minorEastAsia"/>
          <w:szCs w:val="28"/>
          <w:lang w:eastAsia="ru-RU"/>
        </w:rPr>
        <w:tab/>
      </w:r>
      <w:r w:rsidR="00AF30EA" w:rsidRPr="00AD0B62">
        <w:rPr>
          <w:rFonts w:eastAsiaTheme="minorEastAsia"/>
          <w:szCs w:val="28"/>
          <w:lang w:eastAsia="ru-RU"/>
        </w:rPr>
        <w:t xml:space="preserve"> </w:t>
      </w:r>
      <w:r w:rsidR="00772799">
        <w:rPr>
          <w:noProof/>
          <w:szCs w:val="28"/>
          <w:lang w:eastAsia="ru-RU"/>
        </w:rPr>
        <w:drawing>
          <wp:inline distT="0" distB="0" distL="0" distR="0" wp14:anchorId="045A4046" wp14:editId="2680ACDA">
            <wp:extent cx="5353050" cy="3104191"/>
            <wp:effectExtent l="0" t="0" r="0"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acterial_load_polished.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57408" cy="3106718"/>
                    </a:xfrm>
                    <a:prstGeom prst="rect">
                      <a:avLst/>
                    </a:prstGeom>
                  </pic:spPr>
                </pic:pic>
              </a:graphicData>
            </a:graphic>
          </wp:inline>
        </w:drawing>
      </w:r>
      <w:r w:rsidR="009842FA" w:rsidRPr="009842FA">
        <w:rPr>
          <w:szCs w:val="28"/>
        </w:rPr>
        <w:t xml:space="preserve"> </w:t>
      </w:r>
    </w:p>
    <w:p w14:paraId="3B887D7C" w14:textId="77777777" w:rsidR="000642CC" w:rsidRDefault="009842FA" w:rsidP="003B30AC">
      <w:pPr>
        <w:spacing w:after="0" w:line="240" w:lineRule="auto"/>
        <w:jc w:val="center"/>
        <w:rPr>
          <w:szCs w:val="28"/>
        </w:rPr>
      </w:pPr>
      <w:r w:rsidRPr="00AD0B62">
        <w:rPr>
          <w:szCs w:val="28"/>
        </w:rPr>
        <w:t xml:space="preserve">Рисунок </w:t>
      </w:r>
      <w:r w:rsidR="00F31EDA">
        <w:rPr>
          <w:szCs w:val="28"/>
        </w:rPr>
        <w:t>25</w:t>
      </w:r>
      <w:r>
        <w:t xml:space="preserve"> – </w:t>
      </w:r>
      <w:r w:rsidRPr="00AD0B62">
        <w:rPr>
          <w:szCs w:val="28"/>
        </w:rPr>
        <w:t>Ди</w:t>
      </w:r>
      <w:r w:rsidR="00AF30EA" w:rsidRPr="00AD0B62">
        <w:rPr>
          <w:szCs w:val="28"/>
        </w:rPr>
        <w:t>намика снижения бактериальной нагрузки в различных экспериментальных группах</w:t>
      </w:r>
      <w:r w:rsidR="00B369FF">
        <w:rPr>
          <w:szCs w:val="28"/>
        </w:rPr>
        <w:t xml:space="preserve"> (</w:t>
      </w:r>
      <w:r w:rsidR="00B369FF" w:rsidRPr="00AD0B62">
        <w:rPr>
          <w:szCs w:val="28"/>
        </w:rPr>
        <w:t>КОЕ</w:t>
      </w:r>
      <w:r w:rsidR="00B369FF">
        <w:rPr>
          <w:szCs w:val="28"/>
        </w:rPr>
        <w:t>/мл)</w:t>
      </w:r>
    </w:p>
    <w:p w14:paraId="7E42C1DA" w14:textId="77777777" w:rsidR="00B61D79" w:rsidRDefault="00B61D79">
      <w:pPr>
        <w:spacing w:after="0" w:line="240" w:lineRule="auto"/>
        <w:ind w:firstLine="567"/>
        <w:jc w:val="center"/>
        <w:rPr>
          <w:szCs w:val="28"/>
        </w:rPr>
      </w:pPr>
    </w:p>
    <w:p w14:paraId="5099AF6B" w14:textId="77777777" w:rsidR="000642CC" w:rsidRPr="00AD0B62" w:rsidRDefault="00AF30EA">
      <w:pPr>
        <w:spacing w:after="0" w:line="240" w:lineRule="auto"/>
        <w:ind w:firstLine="567"/>
        <w:jc w:val="both"/>
        <w:rPr>
          <w:b/>
          <w:bCs/>
          <w:szCs w:val="28"/>
        </w:rPr>
      </w:pPr>
      <w:r w:rsidRPr="00AD0B62">
        <w:rPr>
          <w:b/>
          <w:szCs w:val="28"/>
          <w:lang w:val="kk-KZ"/>
        </w:rPr>
        <w:t xml:space="preserve">Оценка наличия и площади гнойного </w:t>
      </w:r>
      <w:r w:rsidR="00B544A1">
        <w:rPr>
          <w:b/>
          <w:szCs w:val="28"/>
          <w:lang w:val="kk-KZ"/>
        </w:rPr>
        <w:t>отделяемого</w:t>
      </w:r>
      <w:r w:rsidRPr="00AD0B62">
        <w:rPr>
          <w:b/>
          <w:szCs w:val="28"/>
          <w:lang w:val="kk-KZ"/>
        </w:rPr>
        <w:t>.</w:t>
      </w:r>
    </w:p>
    <w:p w14:paraId="32EB8D8A" w14:textId="7F47E74D" w:rsidR="000642CC" w:rsidRPr="00AD0B62" w:rsidRDefault="00AF30EA">
      <w:pPr>
        <w:pStyle w:val="afb"/>
        <w:spacing w:beforeAutospacing="0" w:after="0" w:afterAutospacing="0"/>
        <w:ind w:firstLine="567"/>
        <w:jc w:val="both"/>
        <w:rPr>
          <w:sz w:val="28"/>
          <w:szCs w:val="28"/>
        </w:rPr>
      </w:pPr>
      <w:r w:rsidRPr="00AD0B62">
        <w:rPr>
          <w:sz w:val="28"/>
          <w:szCs w:val="28"/>
        </w:rPr>
        <w:t xml:space="preserve">В группе </w:t>
      </w:r>
      <w:r w:rsidR="00F52523" w:rsidRPr="00F52523">
        <w:rPr>
          <w:sz w:val="28"/>
          <w:szCs w:val="28"/>
          <w:lang w:val="en-US"/>
        </w:rPr>
        <w:t>SA</w:t>
      </w:r>
      <w:r w:rsidR="00F52523" w:rsidRPr="00F52523">
        <w:rPr>
          <w:sz w:val="28"/>
          <w:szCs w:val="28"/>
        </w:rPr>
        <w:t>+</w:t>
      </w:r>
      <w:r w:rsidR="00F52523" w:rsidRPr="00F52523">
        <w:rPr>
          <w:sz w:val="28"/>
          <w:szCs w:val="28"/>
          <w:lang w:val="en-US"/>
        </w:rPr>
        <w:t>Ag</w:t>
      </w:r>
      <w:r w:rsidR="00F52523" w:rsidRPr="008A2416">
        <w:rPr>
          <w:sz w:val="28"/>
          <w:szCs w:val="28"/>
        </w:rPr>
        <w:t>+</w:t>
      </w:r>
      <w:r w:rsidR="00F52523" w:rsidRPr="00F52523">
        <w:rPr>
          <w:sz w:val="28"/>
          <w:szCs w:val="28"/>
          <w:lang w:val="en-US"/>
        </w:rPr>
        <w:t>FGF</w:t>
      </w:r>
      <w:r w:rsidR="00F52523" w:rsidRPr="008A2416">
        <w:rPr>
          <w:sz w:val="28"/>
          <w:szCs w:val="28"/>
        </w:rPr>
        <w:t>-2</w:t>
      </w:r>
      <w:r w:rsidRPr="00AD0B62">
        <w:rPr>
          <w:sz w:val="28"/>
          <w:szCs w:val="28"/>
        </w:rPr>
        <w:t>, где применялось альгинатное покры</w:t>
      </w:r>
      <w:r w:rsidR="003E5669">
        <w:rPr>
          <w:sz w:val="28"/>
          <w:szCs w:val="28"/>
        </w:rPr>
        <w:t xml:space="preserve">тие с </w:t>
      </w:r>
      <w:r w:rsidR="00D055AA" w:rsidRPr="00C34310">
        <w:rPr>
          <w:sz w:val="28"/>
        </w:rPr>
        <w:t>Ag⁺</w:t>
      </w:r>
      <w:r w:rsidR="003E5669">
        <w:rPr>
          <w:sz w:val="28"/>
          <w:szCs w:val="28"/>
        </w:rPr>
        <w:t>, гнойное</w:t>
      </w:r>
      <w:r w:rsidRPr="00AD0B62">
        <w:rPr>
          <w:sz w:val="28"/>
          <w:szCs w:val="28"/>
        </w:rPr>
        <w:t xml:space="preserve"> </w:t>
      </w:r>
      <w:r w:rsidR="003E5669">
        <w:rPr>
          <w:sz w:val="28"/>
          <w:szCs w:val="28"/>
        </w:rPr>
        <w:t>отделяемое</w:t>
      </w:r>
      <w:r w:rsidRPr="00AD0B62">
        <w:rPr>
          <w:sz w:val="28"/>
          <w:szCs w:val="28"/>
        </w:rPr>
        <w:t xml:space="preserve"> фиксировался на 3-й день, однако полностью отсутствовал на 7-й и 14-й дни, что демонстрирует улучшение состояния раны и уме</w:t>
      </w:r>
      <w:r w:rsidR="00F52523">
        <w:rPr>
          <w:sz w:val="28"/>
          <w:szCs w:val="28"/>
        </w:rPr>
        <w:t xml:space="preserve">ньшение воспаления. В группе </w:t>
      </w:r>
      <w:r w:rsidR="00F52523" w:rsidRPr="00F52523">
        <w:rPr>
          <w:sz w:val="28"/>
          <w:szCs w:val="28"/>
          <w:lang w:val="en-US"/>
        </w:rPr>
        <w:t>SA</w:t>
      </w:r>
      <w:r w:rsidR="00F52523" w:rsidRPr="00F52523">
        <w:rPr>
          <w:sz w:val="28"/>
          <w:szCs w:val="28"/>
        </w:rPr>
        <w:t>+</w:t>
      </w:r>
      <w:r w:rsidR="00F52523" w:rsidRPr="00F52523">
        <w:rPr>
          <w:sz w:val="28"/>
          <w:szCs w:val="28"/>
          <w:lang w:val="en-US"/>
        </w:rPr>
        <w:t>Cpm</w:t>
      </w:r>
      <w:r w:rsidR="00F52523" w:rsidRPr="008A2416">
        <w:rPr>
          <w:sz w:val="28"/>
          <w:szCs w:val="28"/>
        </w:rPr>
        <w:t>+</w:t>
      </w:r>
      <w:r w:rsidR="00F52523" w:rsidRPr="00F52523">
        <w:rPr>
          <w:sz w:val="28"/>
          <w:szCs w:val="28"/>
          <w:lang w:val="en-US"/>
        </w:rPr>
        <w:t>FGF</w:t>
      </w:r>
      <w:r w:rsidR="00F52523" w:rsidRPr="008A2416">
        <w:rPr>
          <w:sz w:val="28"/>
          <w:szCs w:val="28"/>
        </w:rPr>
        <w:t>-2</w:t>
      </w:r>
      <w:r w:rsidRPr="00AD0B62">
        <w:rPr>
          <w:sz w:val="28"/>
          <w:szCs w:val="28"/>
        </w:rPr>
        <w:t>, использовавше</w:t>
      </w:r>
      <w:r w:rsidR="00B544A1">
        <w:rPr>
          <w:sz w:val="28"/>
          <w:szCs w:val="28"/>
        </w:rPr>
        <w:t xml:space="preserve">й покрытие с Цефепимом, гнойное отделяемое </w:t>
      </w:r>
      <w:r w:rsidRPr="00AD0B62">
        <w:rPr>
          <w:sz w:val="28"/>
          <w:szCs w:val="28"/>
        </w:rPr>
        <w:t xml:space="preserve">также наблюдался на 3-й день, но отсутствовал уже на 7-й и 14-й дни. В группе </w:t>
      </w:r>
      <w:r w:rsidR="00387E68" w:rsidRPr="00F52523">
        <w:rPr>
          <w:sz w:val="28"/>
          <w:szCs w:val="28"/>
          <w:lang w:val="en-US"/>
        </w:rPr>
        <w:t>SA</w:t>
      </w:r>
      <w:r w:rsidR="00387E68" w:rsidRPr="00F52523">
        <w:rPr>
          <w:sz w:val="28"/>
          <w:szCs w:val="28"/>
        </w:rPr>
        <w:t>+</w:t>
      </w:r>
      <w:r w:rsidR="00387E68" w:rsidRPr="00F52523">
        <w:rPr>
          <w:sz w:val="28"/>
          <w:szCs w:val="28"/>
          <w:lang w:val="en-US"/>
        </w:rPr>
        <w:t>Cpm</w:t>
      </w:r>
      <w:r w:rsidR="00387E68" w:rsidRPr="008A2416">
        <w:rPr>
          <w:sz w:val="28"/>
          <w:szCs w:val="28"/>
        </w:rPr>
        <w:t>+</w:t>
      </w:r>
      <w:r w:rsidR="00387E68" w:rsidRPr="00F52523">
        <w:rPr>
          <w:sz w:val="28"/>
          <w:szCs w:val="28"/>
          <w:lang w:val="en-US"/>
        </w:rPr>
        <w:t>Ag</w:t>
      </w:r>
      <w:r w:rsidR="00387E68" w:rsidRPr="008A2416">
        <w:rPr>
          <w:sz w:val="28"/>
          <w:szCs w:val="28"/>
        </w:rPr>
        <w:t>+</w:t>
      </w:r>
      <w:r w:rsidR="00387E68" w:rsidRPr="00F52523">
        <w:rPr>
          <w:sz w:val="28"/>
          <w:szCs w:val="28"/>
          <w:lang w:val="en-US"/>
        </w:rPr>
        <w:t>FGF</w:t>
      </w:r>
      <w:r w:rsidR="00387E68" w:rsidRPr="008A2416">
        <w:rPr>
          <w:sz w:val="28"/>
          <w:szCs w:val="28"/>
        </w:rPr>
        <w:t>-2</w:t>
      </w:r>
      <w:r w:rsidR="00387E68" w:rsidRPr="00F52523">
        <w:rPr>
          <w:sz w:val="28"/>
          <w:szCs w:val="28"/>
        </w:rPr>
        <w:t xml:space="preserve"> </w:t>
      </w:r>
      <w:r w:rsidRPr="00AD0B62">
        <w:rPr>
          <w:sz w:val="28"/>
          <w:szCs w:val="28"/>
        </w:rPr>
        <w:t>с комбинированным покрытием (</w:t>
      </w:r>
      <w:r w:rsidR="00F15037" w:rsidRPr="00836B10">
        <w:rPr>
          <w:sz w:val="28"/>
        </w:rPr>
        <w:t>Ag⁺</w:t>
      </w:r>
      <w:r w:rsidR="00F15037">
        <w:rPr>
          <w:sz w:val="28"/>
        </w:rPr>
        <w:t xml:space="preserve"> </w:t>
      </w:r>
      <w:r w:rsidRPr="00AD0B62">
        <w:rPr>
          <w:sz w:val="28"/>
          <w:szCs w:val="28"/>
        </w:rPr>
        <w:t>и Цефепим) гнойн</w:t>
      </w:r>
      <w:r w:rsidR="003E5669">
        <w:rPr>
          <w:sz w:val="28"/>
          <w:szCs w:val="28"/>
        </w:rPr>
        <w:t>ое отделяемое</w:t>
      </w:r>
      <w:r w:rsidRPr="00AD0B62">
        <w:rPr>
          <w:sz w:val="28"/>
          <w:szCs w:val="28"/>
        </w:rPr>
        <w:t xml:space="preserve"> был</w:t>
      </w:r>
      <w:r w:rsidR="003E5669">
        <w:rPr>
          <w:sz w:val="28"/>
          <w:szCs w:val="28"/>
        </w:rPr>
        <w:t>о</w:t>
      </w:r>
      <w:r w:rsidRPr="00AD0B62">
        <w:rPr>
          <w:sz w:val="28"/>
          <w:szCs w:val="28"/>
        </w:rPr>
        <w:t xml:space="preserve"> зафиксирован</w:t>
      </w:r>
      <w:r w:rsidR="00E74656">
        <w:rPr>
          <w:sz w:val="28"/>
          <w:szCs w:val="28"/>
        </w:rPr>
        <w:t>о</w:t>
      </w:r>
      <w:r w:rsidRPr="00AD0B62">
        <w:rPr>
          <w:sz w:val="28"/>
          <w:szCs w:val="28"/>
        </w:rPr>
        <w:t xml:space="preserve"> только н</w:t>
      </w:r>
      <w:r w:rsidR="00E74656">
        <w:rPr>
          <w:sz w:val="28"/>
          <w:szCs w:val="28"/>
        </w:rPr>
        <w:t>а 3-й день, на 7-й и 14-й дни отделяемое</w:t>
      </w:r>
      <w:r w:rsidRPr="00AD0B62">
        <w:rPr>
          <w:sz w:val="28"/>
          <w:szCs w:val="28"/>
        </w:rPr>
        <w:t xml:space="preserve"> отсутствовал</w:t>
      </w:r>
      <w:r w:rsidR="00E74656">
        <w:rPr>
          <w:sz w:val="28"/>
          <w:szCs w:val="28"/>
        </w:rPr>
        <w:t>о.</w:t>
      </w:r>
    </w:p>
    <w:p w14:paraId="11A1AFAB" w14:textId="77777777" w:rsidR="000642CC" w:rsidRPr="00AD0B62" w:rsidRDefault="00AF30EA">
      <w:pPr>
        <w:pStyle w:val="afb"/>
        <w:spacing w:beforeAutospacing="0" w:after="0" w:afterAutospacing="0"/>
        <w:ind w:firstLine="567"/>
        <w:jc w:val="both"/>
        <w:rPr>
          <w:sz w:val="28"/>
          <w:szCs w:val="28"/>
        </w:rPr>
      </w:pPr>
      <w:r w:rsidRPr="00AD0B62">
        <w:rPr>
          <w:sz w:val="28"/>
          <w:szCs w:val="28"/>
        </w:rPr>
        <w:t xml:space="preserve">Группа Control, лечившаяся мазью Левомеколь, </w:t>
      </w:r>
      <w:r w:rsidR="00E74656">
        <w:rPr>
          <w:sz w:val="28"/>
          <w:szCs w:val="28"/>
        </w:rPr>
        <w:t>про</w:t>
      </w:r>
      <w:r w:rsidRPr="00AD0B62">
        <w:rPr>
          <w:sz w:val="28"/>
          <w:szCs w:val="28"/>
        </w:rPr>
        <w:t xml:space="preserve">демонстрировала наличие гнойного </w:t>
      </w:r>
      <w:r w:rsidR="00B544A1">
        <w:rPr>
          <w:sz w:val="28"/>
          <w:szCs w:val="28"/>
        </w:rPr>
        <w:t>отделяемого</w:t>
      </w:r>
      <w:r w:rsidRPr="00AD0B62">
        <w:rPr>
          <w:sz w:val="28"/>
          <w:szCs w:val="28"/>
        </w:rPr>
        <w:t xml:space="preserve"> на 3-й день, который сохранялся на 7-й день, но полностью исчез на 14-й день. В контрольной группе (NT), где не примен</w:t>
      </w:r>
      <w:r w:rsidR="00B544A1">
        <w:rPr>
          <w:sz w:val="28"/>
          <w:szCs w:val="28"/>
        </w:rPr>
        <w:t xml:space="preserve">ялось никакого лечения, гнойное отделяемое </w:t>
      </w:r>
      <w:r w:rsidRPr="00AD0B62">
        <w:rPr>
          <w:sz w:val="28"/>
          <w:szCs w:val="28"/>
        </w:rPr>
        <w:t>фиксировал</w:t>
      </w:r>
      <w:r w:rsidR="00B544A1">
        <w:rPr>
          <w:sz w:val="28"/>
          <w:szCs w:val="28"/>
        </w:rPr>
        <w:t>ось</w:t>
      </w:r>
      <w:r w:rsidRPr="00AD0B62">
        <w:rPr>
          <w:sz w:val="28"/>
          <w:szCs w:val="28"/>
        </w:rPr>
        <w:t xml:space="preserve"> на всех временных точках (3-й, 7-й и 14-й дни)</w:t>
      </w:r>
      <w:r w:rsidR="00E74656">
        <w:rPr>
          <w:sz w:val="28"/>
          <w:szCs w:val="28"/>
        </w:rPr>
        <w:t>.</w:t>
      </w:r>
    </w:p>
    <w:p w14:paraId="02DCE002" w14:textId="77777777" w:rsidR="00157140" w:rsidRDefault="00157140">
      <w:pPr>
        <w:pStyle w:val="afb"/>
        <w:spacing w:beforeAutospacing="0" w:after="0" w:afterAutospacing="0"/>
        <w:ind w:firstLine="567"/>
        <w:jc w:val="center"/>
        <w:rPr>
          <w:sz w:val="28"/>
          <w:szCs w:val="28"/>
        </w:rPr>
      </w:pPr>
    </w:p>
    <w:p w14:paraId="6E8A58A2" w14:textId="77777777" w:rsidR="000642CC" w:rsidRDefault="00AF30EA" w:rsidP="00613A2F">
      <w:pPr>
        <w:pStyle w:val="afb"/>
        <w:spacing w:beforeAutospacing="0" w:after="0" w:afterAutospacing="0"/>
        <w:ind w:firstLine="567"/>
        <w:jc w:val="both"/>
        <w:rPr>
          <w:sz w:val="28"/>
          <w:szCs w:val="28"/>
        </w:rPr>
      </w:pPr>
      <w:r w:rsidRPr="00AD0B62">
        <w:rPr>
          <w:sz w:val="28"/>
          <w:szCs w:val="28"/>
        </w:rPr>
        <w:t xml:space="preserve">Таблица </w:t>
      </w:r>
      <w:r w:rsidR="00157140">
        <w:rPr>
          <w:sz w:val="28"/>
          <w:szCs w:val="28"/>
        </w:rPr>
        <w:t>8</w:t>
      </w:r>
      <w:r w:rsidR="00186A48">
        <w:t xml:space="preserve"> – </w:t>
      </w:r>
      <w:r w:rsidRPr="00AD0B62">
        <w:rPr>
          <w:sz w:val="28"/>
          <w:szCs w:val="28"/>
        </w:rPr>
        <w:t xml:space="preserve">Оценка наличия гнойного </w:t>
      </w:r>
      <w:r w:rsidR="003E5669">
        <w:rPr>
          <w:sz w:val="28"/>
          <w:szCs w:val="28"/>
        </w:rPr>
        <w:t>отделяемого</w:t>
      </w:r>
      <w:r w:rsidRPr="00AD0B62">
        <w:rPr>
          <w:sz w:val="28"/>
          <w:szCs w:val="28"/>
        </w:rPr>
        <w:t xml:space="preserve"> в ранах: сравнительный анализ эффективности различных покрытий, группы получавшей лечение мазью Левомеколь и группы без лечения.</w:t>
      </w:r>
    </w:p>
    <w:p w14:paraId="4C7729A0" w14:textId="77777777" w:rsidR="00C9617C" w:rsidRPr="00AD0B62" w:rsidRDefault="00C9617C" w:rsidP="00613A2F">
      <w:pPr>
        <w:pStyle w:val="afb"/>
        <w:spacing w:beforeAutospacing="0" w:after="0" w:afterAutospacing="0"/>
        <w:ind w:firstLine="567"/>
        <w:jc w:val="both"/>
        <w:rPr>
          <w:sz w:val="28"/>
          <w:szCs w:val="28"/>
        </w:rPr>
      </w:pPr>
    </w:p>
    <w:tbl>
      <w:tblPr>
        <w:tblW w:w="9498" w:type="dxa"/>
        <w:tblInd w:w="-5" w:type="dxa"/>
        <w:tblLayout w:type="fixed"/>
        <w:tblLook w:val="04A0" w:firstRow="1" w:lastRow="0" w:firstColumn="1" w:lastColumn="0" w:noHBand="0" w:noVBand="1"/>
      </w:tblPr>
      <w:tblGrid>
        <w:gridCol w:w="1357"/>
        <w:gridCol w:w="1357"/>
        <w:gridCol w:w="1357"/>
        <w:gridCol w:w="1357"/>
        <w:gridCol w:w="1357"/>
        <w:gridCol w:w="1357"/>
        <w:gridCol w:w="1356"/>
      </w:tblGrid>
      <w:tr w:rsidR="000642CC" w:rsidRPr="00AD0B62" w14:paraId="0C1EE172" w14:textId="77777777" w:rsidTr="00186A48">
        <w:trPr>
          <w:trHeight w:val="941"/>
        </w:trPr>
        <w:tc>
          <w:tcPr>
            <w:tcW w:w="1357" w:type="dxa"/>
            <w:tcBorders>
              <w:top w:val="single" w:sz="4" w:space="0" w:color="000000"/>
              <w:left w:val="single" w:sz="4" w:space="0" w:color="000000"/>
              <w:bottom w:val="single" w:sz="4" w:space="0" w:color="000000"/>
              <w:right w:val="single" w:sz="4" w:space="0" w:color="000000"/>
            </w:tcBorders>
            <w:vAlign w:val="center"/>
          </w:tcPr>
          <w:p w14:paraId="1284C9C0" w14:textId="77777777" w:rsidR="000642CC" w:rsidRPr="00AD0B62" w:rsidRDefault="00AF30EA">
            <w:pPr>
              <w:widowControl w:val="0"/>
              <w:spacing w:after="0" w:line="240" w:lineRule="auto"/>
              <w:jc w:val="center"/>
              <w:rPr>
                <w:szCs w:val="28"/>
              </w:rPr>
            </w:pPr>
            <w:r w:rsidRPr="00AD0B62">
              <w:rPr>
                <w:rFonts w:eastAsia="Times New Roman"/>
                <w:b/>
                <w:bCs/>
                <w:szCs w:val="28"/>
                <w:lang w:eastAsia="ru-RU"/>
              </w:rPr>
              <w:t>День</w:t>
            </w:r>
          </w:p>
        </w:tc>
        <w:tc>
          <w:tcPr>
            <w:tcW w:w="1357" w:type="dxa"/>
            <w:tcBorders>
              <w:top w:val="single" w:sz="4" w:space="0" w:color="000000"/>
              <w:bottom w:val="single" w:sz="4" w:space="0" w:color="000000"/>
              <w:right w:val="single" w:sz="4" w:space="0" w:color="000000"/>
            </w:tcBorders>
            <w:vAlign w:val="center"/>
          </w:tcPr>
          <w:p w14:paraId="0B3C9070" w14:textId="77777777" w:rsidR="000642CC" w:rsidRPr="00AD0B62" w:rsidRDefault="00387E68" w:rsidP="00387E68">
            <w:pPr>
              <w:widowControl w:val="0"/>
              <w:spacing w:after="0" w:line="240" w:lineRule="auto"/>
              <w:jc w:val="center"/>
              <w:rPr>
                <w:szCs w:val="28"/>
              </w:rPr>
            </w:pPr>
            <w:r w:rsidRPr="00F52523">
              <w:rPr>
                <w:szCs w:val="28"/>
                <w:lang w:val="en-US"/>
              </w:rPr>
              <w:t>SA</w:t>
            </w:r>
            <w:r w:rsidRPr="008A2416">
              <w:rPr>
                <w:szCs w:val="28"/>
              </w:rPr>
              <w:t>+</w:t>
            </w:r>
            <w:r w:rsidRPr="00F52523">
              <w:rPr>
                <w:szCs w:val="28"/>
                <w:lang w:val="en-US"/>
              </w:rPr>
              <w:t>Ag</w:t>
            </w:r>
            <w:r w:rsidRPr="008A2416">
              <w:rPr>
                <w:szCs w:val="28"/>
              </w:rPr>
              <w:t>+</w:t>
            </w:r>
            <w:r w:rsidRPr="00F52523">
              <w:rPr>
                <w:szCs w:val="28"/>
                <w:lang w:val="en-US"/>
              </w:rPr>
              <w:t>FGF</w:t>
            </w:r>
            <w:r w:rsidRPr="008A2416">
              <w:rPr>
                <w:szCs w:val="28"/>
              </w:rPr>
              <w:t>-2</w:t>
            </w:r>
          </w:p>
        </w:tc>
        <w:tc>
          <w:tcPr>
            <w:tcW w:w="1357" w:type="dxa"/>
            <w:tcBorders>
              <w:top w:val="single" w:sz="4" w:space="0" w:color="000000"/>
              <w:bottom w:val="single" w:sz="4" w:space="0" w:color="000000"/>
              <w:right w:val="single" w:sz="4" w:space="0" w:color="000000"/>
            </w:tcBorders>
            <w:vAlign w:val="center"/>
          </w:tcPr>
          <w:p w14:paraId="2D7DC951" w14:textId="77777777" w:rsidR="000642CC" w:rsidRPr="00AD0B62" w:rsidRDefault="00387E68" w:rsidP="00387E68">
            <w:pPr>
              <w:widowControl w:val="0"/>
              <w:spacing w:after="0" w:line="240" w:lineRule="auto"/>
              <w:jc w:val="center"/>
              <w:rPr>
                <w:szCs w:val="28"/>
              </w:rPr>
            </w:pPr>
            <w:r w:rsidRPr="00F52523">
              <w:rPr>
                <w:szCs w:val="28"/>
                <w:lang w:val="en-US"/>
              </w:rPr>
              <w:t>SA</w:t>
            </w:r>
            <w:r w:rsidRPr="00F52523">
              <w:rPr>
                <w:szCs w:val="28"/>
              </w:rPr>
              <w:t>+</w:t>
            </w:r>
            <w:r w:rsidRPr="00F52523">
              <w:rPr>
                <w:szCs w:val="28"/>
                <w:lang w:val="en-US"/>
              </w:rPr>
              <w:t>Cpm</w:t>
            </w:r>
            <w:r w:rsidRPr="008A2416">
              <w:rPr>
                <w:szCs w:val="28"/>
              </w:rPr>
              <w:t>+</w:t>
            </w:r>
            <w:r w:rsidRPr="00F52523">
              <w:rPr>
                <w:szCs w:val="28"/>
                <w:lang w:val="en-US"/>
              </w:rPr>
              <w:t>FGF</w:t>
            </w:r>
            <w:r w:rsidRPr="008A2416">
              <w:rPr>
                <w:szCs w:val="28"/>
              </w:rPr>
              <w:t>-2</w:t>
            </w:r>
          </w:p>
        </w:tc>
        <w:tc>
          <w:tcPr>
            <w:tcW w:w="1357" w:type="dxa"/>
            <w:tcBorders>
              <w:top w:val="single" w:sz="4" w:space="0" w:color="000000"/>
              <w:bottom w:val="single" w:sz="4" w:space="0" w:color="000000"/>
              <w:right w:val="single" w:sz="4" w:space="0" w:color="000000"/>
            </w:tcBorders>
            <w:vAlign w:val="center"/>
          </w:tcPr>
          <w:p w14:paraId="4DA0FDD8" w14:textId="77777777" w:rsidR="000642CC" w:rsidRPr="00C9617C" w:rsidRDefault="00387E68">
            <w:pPr>
              <w:widowControl w:val="0"/>
              <w:spacing w:after="0" w:line="240" w:lineRule="auto"/>
              <w:jc w:val="center"/>
              <w:rPr>
                <w:b/>
                <w:szCs w:val="28"/>
              </w:rPr>
            </w:pPr>
            <w:r w:rsidRPr="00C9617C">
              <w:rPr>
                <w:b/>
                <w:szCs w:val="28"/>
                <w:lang w:val="en-US"/>
              </w:rPr>
              <w:t>SA</w:t>
            </w:r>
            <w:r w:rsidRPr="00C9617C">
              <w:rPr>
                <w:b/>
                <w:szCs w:val="28"/>
              </w:rPr>
              <w:t>+</w:t>
            </w:r>
            <w:r w:rsidRPr="00C9617C">
              <w:rPr>
                <w:b/>
                <w:szCs w:val="28"/>
                <w:lang w:val="en-US"/>
              </w:rPr>
              <w:t>Cpm</w:t>
            </w:r>
            <w:r w:rsidRPr="00C9617C">
              <w:rPr>
                <w:b/>
                <w:szCs w:val="28"/>
              </w:rPr>
              <w:t>+</w:t>
            </w:r>
            <w:r w:rsidRPr="00C9617C">
              <w:rPr>
                <w:b/>
                <w:szCs w:val="28"/>
                <w:lang w:val="en-US"/>
              </w:rPr>
              <w:t>Ag</w:t>
            </w:r>
            <w:r w:rsidRPr="00C9617C">
              <w:rPr>
                <w:b/>
                <w:szCs w:val="28"/>
              </w:rPr>
              <w:t>+</w:t>
            </w:r>
            <w:r w:rsidRPr="00C9617C">
              <w:rPr>
                <w:b/>
                <w:szCs w:val="28"/>
                <w:lang w:val="en-US"/>
              </w:rPr>
              <w:t>FGF</w:t>
            </w:r>
            <w:r w:rsidRPr="00C9617C">
              <w:rPr>
                <w:b/>
                <w:szCs w:val="28"/>
              </w:rPr>
              <w:t>-2</w:t>
            </w:r>
          </w:p>
        </w:tc>
        <w:tc>
          <w:tcPr>
            <w:tcW w:w="1357" w:type="dxa"/>
            <w:tcBorders>
              <w:top w:val="single" w:sz="4" w:space="0" w:color="000000"/>
              <w:bottom w:val="single" w:sz="4" w:space="0" w:color="000000"/>
              <w:right w:val="single" w:sz="4" w:space="0" w:color="000000"/>
            </w:tcBorders>
            <w:vAlign w:val="center"/>
          </w:tcPr>
          <w:p w14:paraId="34372402" w14:textId="77777777" w:rsidR="000642CC" w:rsidRPr="00AD0B62" w:rsidRDefault="00AF30EA">
            <w:pPr>
              <w:widowControl w:val="0"/>
              <w:spacing w:after="0" w:line="240" w:lineRule="auto"/>
              <w:jc w:val="center"/>
              <w:rPr>
                <w:szCs w:val="28"/>
              </w:rPr>
            </w:pPr>
            <w:r w:rsidRPr="00AD0B62">
              <w:rPr>
                <w:rFonts w:eastAsia="Times New Roman"/>
                <w:b/>
                <w:bCs/>
                <w:szCs w:val="28"/>
                <w:lang w:eastAsia="ru-RU"/>
              </w:rPr>
              <w:t>Control</w:t>
            </w:r>
          </w:p>
        </w:tc>
        <w:tc>
          <w:tcPr>
            <w:tcW w:w="1357" w:type="dxa"/>
            <w:tcBorders>
              <w:top w:val="single" w:sz="4" w:space="0" w:color="000000"/>
              <w:bottom w:val="single" w:sz="4" w:space="0" w:color="000000"/>
              <w:right w:val="single" w:sz="4" w:space="0" w:color="000000"/>
            </w:tcBorders>
            <w:vAlign w:val="center"/>
          </w:tcPr>
          <w:p w14:paraId="426D20B7" w14:textId="77777777" w:rsidR="000642CC" w:rsidRPr="00C9617C" w:rsidRDefault="00AF30EA">
            <w:pPr>
              <w:widowControl w:val="0"/>
              <w:spacing w:after="0" w:line="240" w:lineRule="auto"/>
              <w:jc w:val="center"/>
              <w:rPr>
                <w:szCs w:val="28"/>
              </w:rPr>
            </w:pPr>
            <w:r w:rsidRPr="00C9617C">
              <w:rPr>
                <w:rFonts w:eastAsia="Times New Roman"/>
                <w:bCs/>
                <w:szCs w:val="28"/>
                <w:lang w:eastAsia="ru-RU"/>
              </w:rPr>
              <w:t>NT</w:t>
            </w:r>
          </w:p>
        </w:tc>
        <w:tc>
          <w:tcPr>
            <w:tcW w:w="1356" w:type="dxa"/>
            <w:tcBorders>
              <w:top w:val="single" w:sz="4" w:space="0" w:color="000000"/>
              <w:bottom w:val="single" w:sz="4" w:space="0" w:color="000000"/>
              <w:right w:val="single" w:sz="4" w:space="0" w:color="000000"/>
            </w:tcBorders>
            <w:vAlign w:val="center"/>
          </w:tcPr>
          <w:p w14:paraId="6F8CEAF6" w14:textId="77777777" w:rsidR="000642CC" w:rsidRPr="00AD0B62" w:rsidRDefault="00AF30EA">
            <w:pPr>
              <w:widowControl w:val="0"/>
              <w:spacing w:after="0" w:line="240" w:lineRule="auto"/>
              <w:jc w:val="center"/>
              <w:rPr>
                <w:szCs w:val="28"/>
              </w:rPr>
            </w:pPr>
            <w:r w:rsidRPr="00AD0B62">
              <w:rPr>
                <w:rFonts w:eastAsia="Times New Roman"/>
                <w:b/>
                <w:bCs/>
                <w:szCs w:val="28"/>
                <w:lang w:eastAsia="ru-RU"/>
              </w:rPr>
              <w:t>p-value</w:t>
            </w:r>
          </w:p>
        </w:tc>
      </w:tr>
      <w:tr w:rsidR="000642CC" w:rsidRPr="00AD0B62" w14:paraId="665F787C" w14:textId="77777777" w:rsidTr="00186A48">
        <w:trPr>
          <w:trHeight w:val="300"/>
        </w:trPr>
        <w:tc>
          <w:tcPr>
            <w:tcW w:w="1357" w:type="dxa"/>
            <w:tcBorders>
              <w:left w:val="single" w:sz="4" w:space="0" w:color="000000"/>
              <w:bottom w:val="single" w:sz="4" w:space="0" w:color="000000"/>
              <w:right w:val="single" w:sz="4" w:space="0" w:color="000000"/>
            </w:tcBorders>
            <w:vAlign w:val="center"/>
          </w:tcPr>
          <w:p w14:paraId="17BB927B" w14:textId="77777777" w:rsidR="000642CC" w:rsidRPr="00AD0B62" w:rsidRDefault="00AF30EA">
            <w:pPr>
              <w:widowControl w:val="0"/>
              <w:spacing w:after="0" w:line="240" w:lineRule="auto"/>
              <w:rPr>
                <w:szCs w:val="28"/>
              </w:rPr>
            </w:pPr>
            <w:r w:rsidRPr="00AD0B62">
              <w:rPr>
                <w:rFonts w:eastAsia="Times New Roman"/>
                <w:szCs w:val="28"/>
                <w:lang w:eastAsia="ru-RU"/>
              </w:rPr>
              <w:t>3-й день</w:t>
            </w:r>
          </w:p>
        </w:tc>
        <w:tc>
          <w:tcPr>
            <w:tcW w:w="1357" w:type="dxa"/>
            <w:tcBorders>
              <w:bottom w:val="single" w:sz="4" w:space="0" w:color="000000"/>
              <w:right w:val="single" w:sz="4" w:space="0" w:color="000000"/>
            </w:tcBorders>
            <w:vAlign w:val="center"/>
          </w:tcPr>
          <w:p w14:paraId="11EF37C7" w14:textId="77777777" w:rsidR="000642CC" w:rsidRPr="00AD0B62" w:rsidRDefault="00C9617C">
            <w:pPr>
              <w:widowControl w:val="0"/>
              <w:spacing w:after="0" w:line="240" w:lineRule="auto"/>
              <w:rPr>
                <w:szCs w:val="28"/>
              </w:rPr>
            </w:pPr>
            <w:r>
              <w:rPr>
                <w:rFonts w:eastAsia="Times New Roman"/>
                <w:szCs w:val="28"/>
                <w:lang w:eastAsia="ru-RU"/>
              </w:rPr>
              <w:t>100%</w:t>
            </w:r>
          </w:p>
        </w:tc>
        <w:tc>
          <w:tcPr>
            <w:tcW w:w="1357" w:type="dxa"/>
            <w:tcBorders>
              <w:bottom w:val="single" w:sz="4" w:space="0" w:color="000000"/>
              <w:right w:val="single" w:sz="4" w:space="0" w:color="000000"/>
            </w:tcBorders>
            <w:vAlign w:val="center"/>
          </w:tcPr>
          <w:p w14:paraId="213B7E86" w14:textId="77777777" w:rsidR="000642CC" w:rsidRPr="00AD0B62" w:rsidRDefault="00C9617C">
            <w:pPr>
              <w:widowControl w:val="0"/>
              <w:spacing w:after="0" w:line="240" w:lineRule="auto"/>
              <w:rPr>
                <w:szCs w:val="28"/>
              </w:rPr>
            </w:pPr>
            <w:r>
              <w:rPr>
                <w:rFonts w:eastAsia="Times New Roman"/>
                <w:szCs w:val="28"/>
                <w:lang w:eastAsia="ru-RU"/>
              </w:rPr>
              <w:t>100%</w:t>
            </w:r>
          </w:p>
        </w:tc>
        <w:tc>
          <w:tcPr>
            <w:tcW w:w="1357" w:type="dxa"/>
            <w:tcBorders>
              <w:bottom w:val="single" w:sz="4" w:space="0" w:color="000000"/>
              <w:right w:val="single" w:sz="4" w:space="0" w:color="000000"/>
            </w:tcBorders>
            <w:vAlign w:val="center"/>
          </w:tcPr>
          <w:p w14:paraId="02719B1F" w14:textId="77777777" w:rsidR="000642CC" w:rsidRPr="00C9617C" w:rsidRDefault="00C9617C">
            <w:pPr>
              <w:widowControl w:val="0"/>
              <w:spacing w:after="0" w:line="240" w:lineRule="auto"/>
              <w:rPr>
                <w:b/>
                <w:szCs w:val="28"/>
              </w:rPr>
            </w:pPr>
            <w:r w:rsidRPr="00C9617C">
              <w:rPr>
                <w:rFonts w:eastAsia="Times New Roman"/>
                <w:b/>
                <w:szCs w:val="28"/>
                <w:lang w:eastAsia="ru-RU"/>
              </w:rPr>
              <w:t>100%</w:t>
            </w:r>
          </w:p>
        </w:tc>
        <w:tc>
          <w:tcPr>
            <w:tcW w:w="1357" w:type="dxa"/>
            <w:tcBorders>
              <w:bottom w:val="single" w:sz="4" w:space="0" w:color="000000"/>
              <w:right w:val="single" w:sz="4" w:space="0" w:color="000000"/>
            </w:tcBorders>
            <w:vAlign w:val="center"/>
          </w:tcPr>
          <w:p w14:paraId="5B58AFD4" w14:textId="77777777" w:rsidR="000642CC" w:rsidRPr="00C9617C" w:rsidRDefault="00C9617C">
            <w:pPr>
              <w:widowControl w:val="0"/>
              <w:spacing w:after="0" w:line="240" w:lineRule="auto"/>
              <w:rPr>
                <w:b/>
                <w:szCs w:val="28"/>
              </w:rPr>
            </w:pPr>
            <w:r w:rsidRPr="00C9617C">
              <w:rPr>
                <w:rFonts w:eastAsia="Times New Roman"/>
                <w:b/>
                <w:szCs w:val="28"/>
                <w:lang w:eastAsia="ru-RU"/>
              </w:rPr>
              <w:t>100%</w:t>
            </w:r>
          </w:p>
        </w:tc>
        <w:tc>
          <w:tcPr>
            <w:tcW w:w="1357" w:type="dxa"/>
            <w:tcBorders>
              <w:bottom w:val="single" w:sz="4" w:space="0" w:color="000000"/>
              <w:right w:val="single" w:sz="4" w:space="0" w:color="000000"/>
            </w:tcBorders>
            <w:vAlign w:val="center"/>
          </w:tcPr>
          <w:p w14:paraId="745E415D" w14:textId="77777777" w:rsidR="000642CC" w:rsidRPr="00AD0B62" w:rsidRDefault="00C9617C">
            <w:pPr>
              <w:widowControl w:val="0"/>
              <w:spacing w:after="0" w:line="240" w:lineRule="auto"/>
              <w:rPr>
                <w:szCs w:val="28"/>
              </w:rPr>
            </w:pPr>
            <w:r>
              <w:rPr>
                <w:rFonts w:eastAsia="Times New Roman"/>
                <w:szCs w:val="28"/>
                <w:lang w:eastAsia="ru-RU"/>
              </w:rPr>
              <w:t>100%</w:t>
            </w:r>
          </w:p>
        </w:tc>
        <w:tc>
          <w:tcPr>
            <w:tcW w:w="1356" w:type="dxa"/>
            <w:tcBorders>
              <w:bottom w:val="single" w:sz="4" w:space="0" w:color="000000"/>
              <w:right w:val="single" w:sz="4" w:space="0" w:color="000000"/>
            </w:tcBorders>
            <w:vAlign w:val="center"/>
          </w:tcPr>
          <w:p w14:paraId="5EFE8C76" w14:textId="77777777" w:rsidR="000642CC" w:rsidRPr="00AD0B62" w:rsidRDefault="00AF30EA">
            <w:pPr>
              <w:widowControl w:val="0"/>
              <w:spacing w:after="0" w:line="240" w:lineRule="auto"/>
              <w:rPr>
                <w:szCs w:val="28"/>
              </w:rPr>
            </w:pPr>
            <w:r w:rsidRPr="00AD0B62">
              <w:rPr>
                <w:rFonts w:eastAsia="Times New Roman"/>
                <w:szCs w:val="28"/>
                <w:lang w:eastAsia="ru-RU"/>
              </w:rPr>
              <w:t>1.0</w:t>
            </w:r>
          </w:p>
        </w:tc>
      </w:tr>
      <w:tr w:rsidR="000642CC" w:rsidRPr="00AD0B62" w14:paraId="23220FCB" w14:textId="77777777" w:rsidTr="00186A48">
        <w:trPr>
          <w:trHeight w:val="300"/>
        </w:trPr>
        <w:tc>
          <w:tcPr>
            <w:tcW w:w="1357" w:type="dxa"/>
            <w:tcBorders>
              <w:left w:val="single" w:sz="4" w:space="0" w:color="000000"/>
              <w:bottom w:val="single" w:sz="4" w:space="0" w:color="000000"/>
              <w:right w:val="single" w:sz="4" w:space="0" w:color="000000"/>
            </w:tcBorders>
            <w:vAlign w:val="center"/>
          </w:tcPr>
          <w:p w14:paraId="779E2348" w14:textId="77777777" w:rsidR="000642CC" w:rsidRPr="00AD0B62" w:rsidRDefault="00AF30EA">
            <w:pPr>
              <w:widowControl w:val="0"/>
              <w:spacing w:after="0" w:line="240" w:lineRule="auto"/>
              <w:rPr>
                <w:szCs w:val="28"/>
              </w:rPr>
            </w:pPr>
            <w:r w:rsidRPr="00AD0B62">
              <w:rPr>
                <w:rFonts w:eastAsia="Times New Roman"/>
                <w:szCs w:val="28"/>
                <w:lang w:eastAsia="ru-RU"/>
              </w:rPr>
              <w:t>7-й день</w:t>
            </w:r>
          </w:p>
        </w:tc>
        <w:tc>
          <w:tcPr>
            <w:tcW w:w="1357" w:type="dxa"/>
            <w:tcBorders>
              <w:bottom w:val="single" w:sz="4" w:space="0" w:color="000000"/>
              <w:right w:val="single" w:sz="4" w:space="0" w:color="000000"/>
            </w:tcBorders>
            <w:vAlign w:val="center"/>
          </w:tcPr>
          <w:p w14:paraId="08BC7320" w14:textId="77777777" w:rsidR="000642CC" w:rsidRPr="00AD0B62" w:rsidRDefault="00DE75EE">
            <w:pPr>
              <w:widowControl w:val="0"/>
              <w:spacing w:after="0" w:line="240" w:lineRule="auto"/>
              <w:rPr>
                <w:szCs w:val="28"/>
              </w:rPr>
            </w:pPr>
            <w:r>
              <w:rPr>
                <w:rFonts w:eastAsia="Times New Roman"/>
                <w:szCs w:val="28"/>
                <w:lang w:eastAsia="ru-RU"/>
              </w:rPr>
              <w:t>0</w:t>
            </w:r>
          </w:p>
        </w:tc>
        <w:tc>
          <w:tcPr>
            <w:tcW w:w="1357" w:type="dxa"/>
            <w:tcBorders>
              <w:bottom w:val="single" w:sz="4" w:space="0" w:color="000000"/>
              <w:right w:val="single" w:sz="4" w:space="0" w:color="000000"/>
            </w:tcBorders>
            <w:vAlign w:val="center"/>
          </w:tcPr>
          <w:p w14:paraId="409950BE" w14:textId="77777777" w:rsidR="000642CC" w:rsidRPr="00AD0B62" w:rsidRDefault="00C9617C">
            <w:pPr>
              <w:widowControl w:val="0"/>
              <w:spacing w:after="0" w:line="240" w:lineRule="auto"/>
              <w:rPr>
                <w:szCs w:val="28"/>
              </w:rPr>
            </w:pPr>
            <w:r>
              <w:rPr>
                <w:rFonts w:eastAsia="Times New Roman"/>
                <w:szCs w:val="28"/>
                <w:lang w:eastAsia="ru-RU"/>
              </w:rPr>
              <w:t>0</w:t>
            </w:r>
          </w:p>
        </w:tc>
        <w:tc>
          <w:tcPr>
            <w:tcW w:w="1357" w:type="dxa"/>
            <w:tcBorders>
              <w:bottom w:val="single" w:sz="4" w:space="0" w:color="000000"/>
              <w:right w:val="single" w:sz="4" w:space="0" w:color="000000"/>
            </w:tcBorders>
            <w:vAlign w:val="center"/>
          </w:tcPr>
          <w:p w14:paraId="54BB52C0" w14:textId="77777777" w:rsidR="000642CC" w:rsidRPr="00C9617C" w:rsidRDefault="00C9617C">
            <w:pPr>
              <w:widowControl w:val="0"/>
              <w:spacing w:after="0" w:line="240" w:lineRule="auto"/>
              <w:rPr>
                <w:b/>
                <w:szCs w:val="28"/>
              </w:rPr>
            </w:pPr>
            <w:r w:rsidRPr="00C9617C">
              <w:rPr>
                <w:rFonts w:eastAsia="Times New Roman"/>
                <w:b/>
                <w:szCs w:val="28"/>
                <w:lang w:eastAsia="ru-RU"/>
              </w:rPr>
              <w:t>0</w:t>
            </w:r>
          </w:p>
        </w:tc>
        <w:tc>
          <w:tcPr>
            <w:tcW w:w="1357" w:type="dxa"/>
            <w:tcBorders>
              <w:bottom w:val="single" w:sz="4" w:space="0" w:color="000000"/>
              <w:right w:val="single" w:sz="4" w:space="0" w:color="000000"/>
            </w:tcBorders>
            <w:vAlign w:val="center"/>
          </w:tcPr>
          <w:p w14:paraId="316285C3" w14:textId="77777777" w:rsidR="000642CC" w:rsidRPr="00C9617C" w:rsidRDefault="00C9617C">
            <w:pPr>
              <w:widowControl w:val="0"/>
              <w:spacing w:after="0" w:line="240" w:lineRule="auto"/>
              <w:rPr>
                <w:b/>
                <w:szCs w:val="28"/>
              </w:rPr>
            </w:pPr>
            <w:r w:rsidRPr="00C9617C">
              <w:rPr>
                <w:rFonts w:eastAsia="Times New Roman"/>
                <w:b/>
                <w:szCs w:val="28"/>
                <w:lang w:eastAsia="ru-RU"/>
              </w:rPr>
              <w:t>100%</w:t>
            </w:r>
          </w:p>
        </w:tc>
        <w:tc>
          <w:tcPr>
            <w:tcW w:w="1357" w:type="dxa"/>
            <w:tcBorders>
              <w:bottom w:val="single" w:sz="4" w:space="0" w:color="000000"/>
              <w:right w:val="single" w:sz="4" w:space="0" w:color="000000"/>
            </w:tcBorders>
            <w:vAlign w:val="center"/>
          </w:tcPr>
          <w:p w14:paraId="2BB266E7" w14:textId="77777777" w:rsidR="000642CC" w:rsidRPr="00AD0B62" w:rsidRDefault="00C9617C">
            <w:pPr>
              <w:widowControl w:val="0"/>
              <w:spacing w:after="0" w:line="240" w:lineRule="auto"/>
              <w:rPr>
                <w:szCs w:val="28"/>
              </w:rPr>
            </w:pPr>
            <w:r>
              <w:rPr>
                <w:rFonts w:eastAsia="Times New Roman"/>
                <w:szCs w:val="28"/>
                <w:lang w:eastAsia="ru-RU"/>
              </w:rPr>
              <w:t>100%</w:t>
            </w:r>
          </w:p>
        </w:tc>
        <w:tc>
          <w:tcPr>
            <w:tcW w:w="1356" w:type="dxa"/>
            <w:tcBorders>
              <w:bottom w:val="single" w:sz="4" w:space="0" w:color="000000"/>
              <w:right w:val="single" w:sz="4" w:space="0" w:color="000000"/>
            </w:tcBorders>
            <w:vAlign w:val="center"/>
          </w:tcPr>
          <w:p w14:paraId="76227652" w14:textId="77777777" w:rsidR="000642CC" w:rsidRPr="008A2416" w:rsidRDefault="00AF30EA">
            <w:pPr>
              <w:pStyle w:val="af3"/>
              <w:rPr>
                <w:rFonts w:ascii="Times New Roman" w:hAnsi="Times New Roman" w:cs="Times New Roman"/>
                <w:color w:val="auto"/>
                <w:sz w:val="28"/>
                <w:szCs w:val="28"/>
              </w:rPr>
            </w:pPr>
            <w:r w:rsidRPr="008A2416">
              <w:rPr>
                <w:rFonts w:ascii="Times New Roman" w:eastAsia="Times New Roman" w:hAnsi="Times New Roman" w:cs="Times New Roman"/>
                <w:color w:val="auto"/>
                <w:sz w:val="28"/>
                <w:szCs w:val="28"/>
              </w:rPr>
              <w:t>&lt;</w:t>
            </w:r>
            <w:r w:rsidRPr="008A2416">
              <w:rPr>
                <w:rFonts w:ascii="Times New Roman" w:eastAsia="Times New Roman" w:hAnsi="Times New Roman" w:cs="Times New Roman"/>
                <w:color w:val="auto"/>
                <w:sz w:val="28"/>
                <w:szCs w:val="28"/>
                <w:lang w:val="en-US"/>
              </w:rPr>
              <w:t>0,001</w:t>
            </w:r>
            <w:r w:rsidRPr="008A2416">
              <w:rPr>
                <w:rFonts w:ascii="Times New Roman" w:eastAsia="Times New Roman" w:hAnsi="Times New Roman" w:cs="Times New Roman"/>
                <w:color w:val="auto"/>
                <w:sz w:val="28"/>
                <w:szCs w:val="28"/>
              </w:rPr>
              <w:t>*</w:t>
            </w:r>
            <w:r w:rsidRPr="008A2416">
              <w:rPr>
                <w:rFonts w:ascii="Times New Roman" w:eastAsia="Times New Roman" w:hAnsi="Times New Roman" w:cs="Times New Roman"/>
                <w:color w:val="auto"/>
                <w:sz w:val="28"/>
                <w:szCs w:val="28"/>
                <w:lang w:val="en-US"/>
              </w:rPr>
              <w:t>*</w:t>
            </w:r>
          </w:p>
        </w:tc>
      </w:tr>
      <w:tr w:rsidR="000642CC" w:rsidRPr="00AD0B62" w14:paraId="32A2B45C" w14:textId="77777777" w:rsidTr="00186A48">
        <w:trPr>
          <w:trHeight w:val="600"/>
        </w:trPr>
        <w:tc>
          <w:tcPr>
            <w:tcW w:w="1357" w:type="dxa"/>
            <w:tcBorders>
              <w:left w:val="single" w:sz="4" w:space="0" w:color="000000"/>
              <w:bottom w:val="single" w:sz="4" w:space="0" w:color="000000"/>
              <w:right w:val="single" w:sz="4" w:space="0" w:color="000000"/>
            </w:tcBorders>
            <w:vAlign w:val="center"/>
          </w:tcPr>
          <w:p w14:paraId="6CC496B7" w14:textId="77777777" w:rsidR="000642CC" w:rsidRPr="00AD0B62" w:rsidRDefault="00AF30EA">
            <w:pPr>
              <w:widowControl w:val="0"/>
              <w:spacing w:after="0" w:line="240" w:lineRule="auto"/>
              <w:rPr>
                <w:szCs w:val="28"/>
              </w:rPr>
            </w:pPr>
            <w:r w:rsidRPr="00AD0B62">
              <w:rPr>
                <w:rFonts w:eastAsia="Times New Roman"/>
                <w:szCs w:val="28"/>
                <w:lang w:eastAsia="ru-RU"/>
              </w:rPr>
              <w:t>14-й день</w:t>
            </w:r>
          </w:p>
        </w:tc>
        <w:tc>
          <w:tcPr>
            <w:tcW w:w="1357" w:type="dxa"/>
            <w:tcBorders>
              <w:bottom w:val="single" w:sz="4" w:space="0" w:color="000000"/>
              <w:right w:val="single" w:sz="4" w:space="0" w:color="000000"/>
            </w:tcBorders>
            <w:vAlign w:val="center"/>
          </w:tcPr>
          <w:p w14:paraId="4CD6DE9E" w14:textId="77777777" w:rsidR="000642CC" w:rsidRPr="00AD0B62" w:rsidRDefault="00C9617C">
            <w:pPr>
              <w:widowControl w:val="0"/>
              <w:spacing w:after="0" w:line="240" w:lineRule="auto"/>
              <w:rPr>
                <w:szCs w:val="28"/>
              </w:rPr>
            </w:pPr>
            <w:r>
              <w:rPr>
                <w:rFonts w:eastAsia="Times New Roman"/>
                <w:szCs w:val="28"/>
                <w:lang w:eastAsia="ru-RU"/>
              </w:rPr>
              <w:t>0</w:t>
            </w:r>
          </w:p>
        </w:tc>
        <w:tc>
          <w:tcPr>
            <w:tcW w:w="1357" w:type="dxa"/>
            <w:tcBorders>
              <w:bottom w:val="single" w:sz="4" w:space="0" w:color="000000"/>
              <w:right w:val="single" w:sz="4" w:space="0" w:color="000000"/>
            </w:tcBorders>
            <w:vAlign w:val="center"/>
          </w:tcPr>
          <w:p w14:paraId="6A274211" w14:textId="77777777" w:rsidR="000642CC" w:rsidRPr="00AD0B62" w:rsidRDefault="00C9617C">
            <w:pPr>
              <w:widowControl w:val="0"/>
              <w:spacing w:after="0" w:line="240" w:lineRule="auto"/>
              <w:rPr>
                <w:szCs w:val="28"/>
              </w:rPr>
            </w:pPr>
            <w:r>
              <w:rPr>
                <w:rFonts w:eastAsia="Times New Roman"/>
                <w:szCs w:val="28"/>
                <w:lang w:eastAsia="ru-RU"/>
              </w:rPr>
              <w:t>0</w:t>
            </w:r>
          </w:p>
        </w:tc>
        <w:tc>
          <w:tcPr>
            <w:tcW w:w="1357" w:type="dxa"/>
            <w:tcBorders>
              <w:bottom w:val="single" w:sz="4" w:space="0" w:color="000000"/>
              <w:right w:val="single" w:sz="4" w:space="0" w:color="000000"/>
            </w:tcBorders>
            <w:vAlign w:val="center"/>
          </w:tcPr>
          <w:p w14:paraId="7F1E6AE0" w14:textId="77777777" w:rsidR="000642CC" w:rsidRPr="00C9617C" w:rsidRDefault="00C9617C">
            <w:pPr>
              <w:widowControl w:val="0"/>
              <w:spacing w:after="0" w:line="240" w:lineRule="auto"/>
              <w:rPr>
                <w:b/>
                <w:szCs w:val="28"/>
              </w:rPr>
            </w:pPr>
            <w:r w:rsidRPr="00C9617C">
              <w:rPr>
                <w:rFonts w:eastAsia="Times New Roman"/>
                <w:b/>
                <w:szCs w:val="28"/>
                <w:lang w:eastAsia="ru-RU"/>
              </w:rPr>
              <w:t>0</w:t>
            </w:r>
          </w:p>
        </w:tc>
        <w:tc>
          <w:tcPr>
            <w:tcW w:w="1357" w:type="dxa"/>
            <w:tcBorders>
              <w:bottom w:val="single" w:sz="4" w:space="0" w:color="000000"/>
              <w:right w:val="single" w:sz="4" w:space="0" w:color="000000"/>
            </w:tcBorders>
            <w:vAlign w:val="center"/>
          </w:tcPr>
          <w:p w14:paraId="4CF7185F" w14:textId="77777777" w:rsidR="000642CC" w:rsidRPr="00C9617C" w:rsidRDefault="00C9617C">
            <w:pPr>
              <w:widowControl w:val="0"/>
              <w:spacing w:after="0" w:line="240" w:lineRule="auto"/>
              <w:rPr>
                <w:b/>
                <w:szCs w:val="28"/>
              </w:rPr>
            </w:pPr>
            <w:r w:rsidRPr="00C9617C">
              <w:rPr>
                <w:rFonts w:eastAsia="Times New Roman"/>
                <w:b/>
                <w:szCs w:val="28"/>
                <w:lang w:eastAsia="ru-RU"/>
              </w:rPr>
              <w:t>0</w:t>
            </w:r>
          </w:p>
        </w:tc>
        <w:tc>
          <w:tcPr>
            <w:tcW w:w="1357" w:type="dxa"/>
            <w:tcBorders>
              <w:bottom w:val="single" w:sz="4" w:space="0" w:color="000000"/>
              <w:right w:val="single" w:sz="4" w:space="0" w:color="000000"/>
            </w:tcBorders>
            <w:vAlign w:val="center"/>
          </w:tcPr>
          <w:p w14:paraId="3E6EDE3C" w14:textId="77777777" w:rsidR="000642CC" w:rsidRPr="00AD0B62" w:rsidRDefault="00C9617C">
            <w:pPr>
              <w:widowControl w:val="0"/>
              <w:spacing w:after="0" w:line="240" w:lineRule="auto"/>
              <w:rPr>
                <w:szCs w:val="28"/>
              </w:rPr>
            </w:pPr>
            <w:r>
              <w:rPr>
                <w:rFonts w:eastAsia="Times New Roman"/>
                <w:szCs w:val="28"/>
                <w:lang w:eastAsia="ru-RU"/>
              </w:rPr>
              <w:t>100%</w:t>
            </w:r>
          </w:p>
        </w:tc>
        <w:tc>
          <w:tcPr>
            <w:tcW w:w="1356" w:type="dxa"/>
            <w:tcBorders>
              <w:bottom w:val="single" w:sz="4" w:space="0" w:color="000000"/>
              <w:right w:val="single" w:sz="4" w:space="0" w:color="000000"/>
            </w:tcBorders>
            <w:vAlign w:val="center"/>
          </w:tcPr>
          <w:p w14:paraId="3E5088F3" w14:textId="77777777" w:rsidR="000642CC" w:rsidRPr="00AD0B62" w:rsidRDefault="00AF30EA">
            <w:pPr>
              <w:widowControl w:val="0"/>
              <w:spacing w:after="0" w:line="240" w:lineRule="auto"/>
              <w:rPr>
                <w:szCs w:val="28"/>
              </w:rPr>
            </w:pPr>
            <w:r w:rsidRPr="00AD0B62">
              <w:rPr>
                <w:rFonts w:eastAsia="Times New Roman"/>
                <w:szCs w:val="28"/>
                <w:lang w:eastAsia="ru-RU"/>
              </w:rPr>
              <w:t>&lt;</w:t>
            </w:r>
            <w:r w:rsidRPr="00AD0B62">
              <w:rPr>
                <w:rFonts w:eastAsia="Times New Roman"/>
                <w:szCs w:val="28"/>
                <w:lang w:val="en-US" w:eastAsia="ru-RU"/>
              </w:rPr>
              <w:t>0,001*</w:t>
            </w:r>
            <w:r w:rsidRPr="00AD0B62">
              <w:rPr>
                <w:rFonts w:eastAsia="Times New Roman"/>
                <w:szCs w:val="28"/>
                <w:lang w:eastAsia="ru-RU"/>
              </w:rPr>
              <w:t>*</w:t>
            </w:r>
          </w:p>
        </w:tc>
      </w:tr>
    </w:tbl>
    <w:p w14:paraId="26EDFE59" w14:textId="77777777" w:rsidR="00157140" w:rsidRDefault="00157140" w:rsidP="00157140">
      <w:pPr>
        <w:pStyle w:val="afb"/>
        <w:spacing w:beforeAutospacing="0" w:after="0" w:afterAutospacing="0"/>
        <w:ind w:firstLine="567"/>
        <w:jc w:val="both"/>
        <w:rPr>
          <w:b/>
          <w:bCs/>
          <w:szCs w:val="28"/>
        </w:rPr>
      </w:pPr>
      <w:r w:rsidRPr="00AD0B62">
        <w:rPr>
          <w:sz w:val="28"/>
          <w:szCs w:val="28"/>
        </w:rPr>
        <w:t xml:space="preserve">В Таблице </w:t>
      </w:r>
      <w:r>
        <w:rPr>
          <w:sz w:val="28"/>
          <w:szCs w:val="28"/>
        </w:rPr>
        <w:t>8</w:t>
      </w:r>
      <w:r w:rsidRPr="00AD0B62">
        <w:rPr>
          <w:sz w:val="28"/>
          <w:szCs w:val="28"/>
        </w:rPr>
        <w:t xml:space="preserve"> представлены результаты оценки образования гноя в различных группах лабораторных животных, которым применялись альгинатные раневые покрытия, а также мазь Левомеколь и группа без лечения.</w:t>
      </w:r>
      <w:r>
        <w:rPr>
          <w:sz w:val="28"/>
          <w:szCs w:val="28"/>
        </w:rPr>
        <w:t xml:space="preserve"> Уровень р представлен в сравнении </w:t>
      </w:r>
      <w:r w:rsidRPr="00C9617C">
        <w:rPr>
          <w:sz w:val="28"/>
          <w:szCs w:val="28"/>
        </w:rPr>
        <w:t xml:space="preserve">группы </w:t>
      </w:r>
      <w:r w:rsidRPr="00C9617C">
        <w:rPr>
          <w:sz w:val="28"/>
          <w:szCs w:val="28"/>
          <w:lang w:val="en-US"/>
        </w:rPr>
        <w:t>SA</w:t>
      </w:r>
      <w:r w:rsidRPr="00C9617C">
        <w:rPr>
          <w:sz w:val="28"/>
          <w:szCs w:val="28"/>
        </w:rPr>
        <w:t>+</w:t>
      </w:r>
      <w:r w:rsidRPr="00C9617C">
        <w:rPr>
          <w:sz w:val="28"/>
          <w:szCs w:val="28"/>
          <w:lang w:val="en-US"/>
        </w:rPr>
        <w:t>Cpm</w:t>
      </w:r>
      <w:r w:rsidRPr="00C9617C">
        <w:rPr>
          <w:sz w:val="28"/>
          <w:szCs w:val="28"/>
        </w:rPr>
        <w:t>+</w:t>
      </w:r>
      <w:r w:rsidRPr="00C9617C">
        <w:rPr>
          <w:sz w:val="28"/>
          <w:szCs w:val="28"/>
          <w:lang w:val="en-US"/>
        </w:rPr>
        <w:t>Ag</w:t>
      </w:r>
      <w:r w:rsidRPr="00C9617C">
        <w:rPr>
          <w:sz w:val="28"/>
          <w:szCs w:val="28"/>
        </w:rPr>
        <w:t>+</w:t>
      </w:r>
      <w:r w:rsidRPr="00C9617C">
        <w:rPr>
          <w:sz w:val="28"/>
          <w:szCs w:val="28"/>
          <w:lang w:val="en-US"/>
        </w:rPr>
        <w:t>FGF</w:t>
      </w:r>
      <w:r w:rsidRPr="00C9617C">
        <w:rPr>
          <w:sz w:val="28"/>
          <w:szCs w:val="28"/>
        </w:rPr>
        <w:t xml:space="preserve">-2 и группы </w:t>
      </w:r>
      <w:r w:rsidRPr="00C9617C">
        <w:rPr>
          <w:bCs/>
          <w:sz w:val="28"/>
          <w:szCs w:val="28"/>
        </w:rPr>
        <w:t>Control.</w:t>
      </w:r>
      <w:r>
        <w:rPr>
          <w:b/>
          <w:bCs/>
          <w:szCs w:val="28"/>
        </w:rPr>
        <w:t xml:space="preserve"> </w:t>
      </w:r>
    </w:p>
    <w:p w14:paraId="13435668" w14:textId="77777777" w:rsidR="00FA02D2" w:rsidRDefault="00FA02D2" w:rsidP="00157140">
      <w:pPr>
        <w:pStyle w:val="afb"/>
        <w:spacing w:beforeAutospacing="0" w:after="0" w:afterAutospacing="0"/>
        <w:ind w:firstLine="567"/>
        <w:jc w:val="both"/>
        <w:rPr>
          <w:b/>
          <w:bCs/>
          <w:szCs w:val="28"/>
        </w:rPr>
      </w:pPr>
    </w:p>
    <w:p w14:paraId="19567E7E" w14:textId="77777777" w:rsidR="000642CC" w:rsidRDefault="00AF30EA">
      <w:pPr>
        <w:spacing w:after="0" w:line="240" w:lineRule="auto"/>
        <w:ind w:firstLine="567"/>
        <w:jc w:val="both"/>
        <w:rPr>
          <w:b/>
          <w:szCs w:val="28"/>
          <w:lang w:val="kk-KZ"/>
        </w:rPr>
      </w:pPr>
      <w:r w:rsidRPr="00AD0B62">
        <w:rPr>
          <w:b/>
          <w:szCs w:val="28"/>
          <w:lang w:val="kk-KZ"/>
        </w:rPr>
        <w:t xml:space="preserve">Гистологический анализ </w:t>
      </w:r>
    </w:p>
    <w:p w14:paraId="263F6FC8" w14:textId="77777777" w:rsidR="00F25603" w:rsidRDefault="00F25603">
      <w:pPr>
        <w:spacing w:after="0" w:line="240" w:lineRule="auto"/>
        <w:ind w:firstLine="567"/>
        <w:jc w:val="both"/>
        <w:rPr>
          <w:szCs w:val="28"/>
        </w:rPr>
      </w:pPr>
      <w:r>
        <w:t>Проведённые окрашивания гематоксилином и эозином, а также по методике Массоновского трихрома, позволили приступить к детальной гистопатологической оценке структурной организации регенерирующих тканей в зависимости от группы</w:t>
      </w:r>
      <w:r w:rsidR="00BD1DAF">
        <w:t xml:space="preserve"> (рис. </w:t>
      </w:r>
      <w:r w:rsidR="00F31EDA">
        <w:t>26</w:t>
      </w:r>
      <w:r w:rsidR="00BD1DAF">
        <w:t>)</w:t>
      </w:r>
      <w:r>
        <w:t>.</w:t>
      </w:r>
      <w:r w:rsidRPr="00CE3559">
        <w:rPr>
          <w:szCs w:val="28"/>
        </w:rPr>
        <w:t xml:space="preserve"> </w:t>
      </w:r>
    </w:p>
    <w:p w14:paraId="6AB0147C" w14:textId="77777777" w:rsidR="00F25603" w:rsidRDefault="00F25603">
      <w:pPr>
        <w:spacing w:after="0" w:line="240" w:lineRule="auto"/>
        <w:ind w:firstLine="567"/>
        <w:jc w:val="both"/>
        <w:rPr>
          <w:szCs w:val="28"/>
        </w:rPr>
      </w:pPr>
    </w:p>
    <w:p w14:paraId="000EC82B" w14:textId="77777777" w:rsidR="00F31EDA" w:rsidRDefault="00625928" w:rsidP="007E6515">
      <w:pPr>
        <w:spacing w:after="0" w:line="240" w:lineRule="auto"/>
        <w:ind w:firstLine="708"/>
        <w:jc w:val="both"/>
        <w:rPr>
          <w:b/>
          <w:bCs/>
          <w:noProof/>
          <w:szCs w:val="28"/>
          <w:lang w:val="kk-KZ" w:eastAsia="ru-RU"/>
        </w:rPr>
      </w:pPr>
      <w:r>
        <w:rPr>
          <w:b/>
          <w:bCs/>
          <w:noProof/>
          <w:szCs w:val="28"/>
          <w:lang w:val="kk-KZ" w:eastAsia="ru-RU"/>
        </w:rPr>
        <w:lastRenderedPageBreak/>
        <w:t xml:space="preserve">                 </w:t>
      </w:r>
      <w:r w:rsidR="00F31EDA" w:rsidRPr="00F31EDA">
        <w:rPr>
          <w:b/>
          <w:bCs/>
          <w:noProof/>
          <w:szCs w:val="28"/>
          <w:lang w:eastAsia="ru-RU"/>
        </w:rPr>
        <w:drawing>
          <wp:inline distT="0" distB="0" distL="0" distR="0" wp14:anchorId="63DB5711" wp14:editId="0008D15D">
            <wp:extent cx="4058842" cy="41338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srcRect l="7471" t="9581" r="4130"/>
                    <a:stretch/>
                  </pic:blipFill>
                  <pic:spPr bwMode="auto">
                    <a:xfrm>
                      <a:off x="0" y="0"/>
                      <a:ext cx="4113331" cy="4189346"/>
                    </a:xfrm>
                    <a:prstGeom prst="rect">
                      <a:avLst/>
                    </a:prstGeom>
                    <a:ln>
                      <a:noFill/>
                    </a:ln>
                    <a:extLst>
                      <a:ext uri="{53640926-AAD7-44D8-BBD7-CCE9431645EC}">
                        <a14:shadowObscured xmlns:a14="http://schemas.microsoft.com/office/drawing/2010/main"/>
                      </a:ext>
                    </a:extLst>
                  </pic:spPr>
                </pic:pic>
              </a:graphicData>
            </a:graphic>
          </wp:inline>
        </w:drawing>
      </w:r>
    </w:p>
    <w:p w14:paraId="5221DB68" w14:textId="1B8B1730" w:rsidR="00F31EDA" w:rsidRPr="00F31EDA" w:rsidRDefault="00F31EDA" w:rsidP="007E6515">
      <w:pPr>
        <w:spacing w:after="0" w:line="240" w:lineRule="auto"/>
        <w:ind w:firstLine="708"/>
        <w:jc w:val="both"/>
        <w:rPr>
          <w:i/>
        </w:rPr>
      </w:pPr>
      <w:r>
        <w:rPr>
          <w:rStyle w:val="a5"/>
          <w:bCs/>
          <w:i w:val="0"/>
        </w:rPr>
        <w:t>Рисунок 26</w:t>
      </w:r>
      <w:r w:rsidR="00772799">
        <w:rPr>
          <w:rStyle w:val="a5"/>
          <w:bCs/>
          <w:i w:val="0"/>
        </w:rPr>
        <w:t xml:space="preserve"> - </w:t>
      </w:r>
      <w:r w:rsidRPr="00F31EDA">
        <w:rPr>
          <w:rStyle w:val="a5"/>
          <w:bCs/>
          <w:i w:val="0"/>
        </w:rPr>
        <w:t xml:space="preserve">Гистологические изображения области раны: ED </w:t>
      </w:r>
      <w:r w:rsidR="001900A1">
        <w:rPr>
          <w:rStyle w:val="a5"/>
          <w:bCs/>
          <w:i w:val="0"/>
        </w:rPr>
        <w:t>–</w:t>
      </w:r>
      <w:r w:rsidRPr="00F31EDA">
        <w:rPr>
          <w:rStyle w:val="a5"/>
          <w:bCs/>
          <w:i w:val="0"/>
        </w:rPr>
        <w:t xml:space="preserve"> эпидермис; GT </w:t>
      </w:r>
      <w:r w:rsidR="001900A1">
        <w:rPr>
          <w:rStyle w:val="a5"/>
          <w:bCs/>
          <w:i w:val="0"/>
        </w:rPr>
        <w:t>–</w:t>
      </w:r>
      <w:r w:rsidRPr="00F31EDA">
        <w:rPr>
          <w:rStyle w:val="a5"/>
          <w:bCs/>
          <w:i w:val="0"/>
        </w:rPr>
        <w:t xml:space="preserve"> грануляционная ткань; AT </w:t>
      </w:r>
      <w:r w:rsidR="001900A1">
        <w:rPr>
          <w:rStyle w:val="a5"/>
          <w:bCs/>
          <w:i w:val="0"/>
        </w:rPr>
        <w:t>–</w:t>
      </w:r>
      <w:r w:rsidRPr="00F31EDA">
        <w:rPr>
          <w:rStyle w:val="a5"/>
          <w:bCs/>
          <w:i w:val="0"/>
        </w:rPr>
        <w:t xml:space="preserve"> жировая ткань; SA </w:t>
      </w:r>
      <w:r w:rsidR="001900A1">
        <w:rPr>
          <w:rStyle w:val="a5"/>
          <w:bCs/>
          <w:i w:val="0"/>
        </w:rPr>
        <w:t>–</w:t>
      </w:r>
      <w:r w:rsidRPr="00F31EDA">
        <w:rPr>
          <w:rStyle w:val="a5"/>
          <w:bCs/>
          <w:i w:val="0"/>
        </w:rPr>
        <w:t xml:space="preserve"> кожный придаток. Отмечаются: выраженная, хорошо васкуляризованная грануляционная ткань (↓); слаборазвитая грануляционная ткань (+); плотный, хорошо сформированный эпидермис </w:t>
      </w:r>
      <w:r w:rsidR="00D055AA">
        <w:rPr>
          <w:rStyle w:val="a5"/>
          <w:bCs/>
          <w:i w:val="0"/>
        </w:rPr>
        <w:t>(</w:t>
      </w:r>
      <w:r w:rsidR="00625928">
        <w:rPr>
          <w:rStyle w:val="a5"/>
          <w:bCs/>
          <w:i w:val="0"/>
        </w:rPr>
        <w:t>*</w:t>
      </w:r>
      <w:r w:rsidR="00D055AA" w:rsidRPr="00D055AA">
        <w:rPr>
          <w:rStyle w:val="a9"/>
          <w:b w:val="0"/>
          <w:i/>
        </w:rPr>
        <w:t>); тонкий, рыхлый эпидермис (</w:t>
      </w:r>
      <w:r w:rsidR="00625928">
        <w:rPr>
          <w:rStyle w:val="a9"/>
          <w:b w:val="0"/>
          <w:i/>
        </w:rPr>
        <w:t>**</w:t>
      </w:r>
      <w:r w:rsidR="00D055AA" w:rsidRPr="00C34310">
        <w:rPr>
          <w:i/>
        </w:rPr>
        <w:t>); регенерированная жировая ткань (</w:t>
      </w:r>
      <w:r w:rsidR="00D055AA" w:rsidRPr="00C34310">
        <w:rPr>
          <w:rFonts w:hint="eastAsia"/>
          <w:i/>
        </w:rPr>
        <w:t>●</w:t>
      </w:r>
      <w:r w:rsidR="00D055AA" w:rsidRPr="00C34310">
        <w:rPr>
          <w:i/>
        </w:rPr>
        <w:t>).</w:t>
      </w:r>
    </w:p>
    <w:p w14:paraId="77EB110D" w14:textId="77777777" w:rsidR="00F31EDA" w:rsidRDefault="00F31EDA" w:rsidP="007E6515">
      <w:pPr>
        <w:spacing w:after="0" w:line="240" w:lineRule="auto"/>
        <w:ind w:firstLine="708"/>
        <w:jc w:val="both"/>
      </w:pPr>
    </w:p>
    <w:p w14:paraId="0FFA1942" w14:textId="77777777" w:rsidR="00F25603" w:rsidRPr="0044610D" w:rsidRDefault="00F25603" w:rsidP="007E6515">
      <w:pPr>
        <w:spacing w:after="0" w:line="240" w:lineRule="auto"/>
        <w:ind w:firstLine="708"/>
        <w:jc w:val="both"/>
        <w:rPr>
          <w:b/>
          <w:bCs/>
          <w:noProof/>
          <w:szCs w:val="28"/>
          <w:lang w:eastAsia="ru-RU"/>
        </w:rPr>
      </w:pPr>
      <w:r w:rsidRPr="0044610D">
        <w:rPr>
          <w:b/>
          <w:bCs/>
          <w:noProof/>
          <w:szCs w:val="28"/>
          <w:lang w:val="kk-KZ" w:eastAsia="ru-RU"/>
        </w:rPr>
        <w:t xml:space="preserve">Результаты гистопатологической оценки регенерации </w:t>
      </w:r>
      <w:r>
        <w:rPr>
          <w:b/>
          <w:bCs/>
          <w:noProof/>
          <w:szCs w:val="28"/>
          <w:lang w:val="kk-KZ" w:eastAsia="ru-RU"/>
        </w:rPr>
        <w:t xml:space="preserve">кожной раны </w:t>
      </w:r>
      <w:r w:rsidRPr="0044610D">
        <w:rPr>
          <w:b/>
          <w:bCs/>
          <w:noProof/>
          <w:szCs w:val="28"/>
          <w:lang w:val="kk-KZ" w:eastAsia="ru-RU"/>
        </w:rPr>
        <w:t>по шкале HEALS-A (2025)</w:t>
      </w:r>
    </w:p>
    <w:p w14:paraId="08A7C448" w14:textId="77777777" w:rsidR="00F25603" w:rsidRPr="00925748" w:rsidRDefault="00F25603" w:rsidP="00F25603">
      <w:pPr>
        <w:spacing w:after="0" w:line="240" w:lineRule="auto"/>
        <w:ind w:firstLine="709"/>
        <w:jc w:val="both"/>
        <w:rPr>
          <w:noProof/>
          <w:szCs w:val="28"/>
          <w:lang w:eastAsia="ru-RU"/>
        </w:rPr>
      </w:pPr>
      <w:r>
        <w:rPr>
          <w:noProof/>
          <w:szCs w:val="28"/>
          <w:lang w:eastAsia="ru-RU"/>
        </w:rPr>
        <w:t xml:space="preserve">При оценке раневого дефекта по шкале </w:t>
      </w:r>
      <w:r>
        <w:rPr>
          <w:noProof/>
          <w:szCs w:val="28"/>
          <w:lang w:val="kk-KZ" w:eastAsia="ru-RU"/>
        </w:rPr>
        <w:t>Н</w:t>
      </w:r>
      <w:r w:rsidRPr="001F5513">
        <w:rPr>
          <w:noProof/>
          <w:szCs w:val="28"/>
          <w:lang w:eastAsia="ru-RU"/>
        </w:rPr>
        <w:t>EALS-A (Гистологиче</w:t>
      </w:r>
      <w:r w:rsidR="00010CE9">
        <w:rPr>
          <w:noProof/>
          <w:szCs w:val="28"/>
          <w:lang w:eastAsia="ru-RU"/>
        </w:rPr>
        <w:t>ская шкала регенерации кожи)</w:t>
      </w:r>
      <w:r>
        <w:rPr>
          <w:noProof/>
          <w:szCs w:val="28"/>
          <w:lang w:eastAsia="ru-RU"/>
        </w:rPr>
        <w:t xml:space="preserve"> в г</w:t>
      </w:r>
      <w:r w:rsidRPr="00925748">
        <w:rPr>
          <w:noProof/>
          <w:szCs w:val="28"/>
          <w:lang w:eastAsia="ru-RU"/>
        </w:rPr>
        <w:t>рупп</w:t>
      </w:r>
      <w:r>
        <w:rPr>
          <w:noProof/>
          <w:szCs w:val="28"/>
          <w:lang w:eastAsia="ru-RU"/>
        </w:rPr>
        <w:t>е</w:t>
      </w:r>
      <w:r w:rsidRPr="00925748">
        <w:rPr>
          <w:noProof/>
          <w:szCs w:val="28"/>
          <w:lang w:eastAsia="ru-RU"/>
        </w:rPr>
        <w:t xml:space="preserve"> </w:t>
      </w:r>
      <w:r w:rsidRPr="00CE3559">
        <w:rPr>
          <w:szCs w:val="28"/>
          <w:lang w:val="kk-KZ"/>
        </w:rPr>
        <w:t>SA+Ag+Cpm+FGF-2</w:t>
      </w:r>
      <w:r w:rsidRPr="00925748">
        <w:rPr>
          <w:noProof/>
          <w:szCs w:val="28"/>
          <w:lang w:eastAsia="ru-RU"/>
        </w:rPr>
        <w:t xml:space="preserve"> (с частицами серебра и цефипимом)</w:t>
      </w:r>
      <w:r>
        <w:rPr>
          <w:noProof/>
          <w:szCs w:val="28"/>
          <w:lang w:eastAsia="ru-RU"/>
        </w:rPr>
        <w:t xml:space="preserve"> э</w:t>
      </w:r>
      <w:r w:rsidRPr="00925748">
        <w:rPr>
          <w:noProof/>
          <w:szCs w:val="28"/>
          <w:lang w:eastAsia="ru-RU"/>
        </w:rPr>
        <w:t>пителизация</w:t>
      </w:r>
      <w:r>
        <w:rPr>
          <w:noProof/>
          <w:szCs w:val="28"/>
          <w:lang w:eastAsia="ru-RU"/>
        </w:rPr>
        <w:t xml:space="preserve"> составила</w:t>
      </w:r>
      <w:r w:rsidR="00010CE9">
        <w:rPr>
          <w:noProof/>
          <w:szCs w:val="28"/>
          <w:lang w:eastAsia="ru-RU"/>
        </w:rPr>
        <w:t xml:space="preserve"> 3,5 ± 0,</w:t>
      </w:r>
      <w:r w:rsidRPr="00925748">
        <w:rPr>
          <w:noProof/>
          <w:szCs w:val="28"/>
          <w:lang w:eastAsia="ru-RU"/>
        </w:rPr>
        <w:t>71 балла</w:t>
      </w:r>
      <w:r>
        <w:rPr>
          <w:noProof/>
          <w:szCs w:val="28"/>
          <w:lang w:eastAsia="ru-RU"/>
        </w:rPr>
        <w:t xml:space="preserve">. </w:t>
      </w:r>
      <w:r w:rsidRPr="00925748">
        <w:rPr>
          <w:noProof/>
          <w:szCs w:val="28"/>
          <w:lang w:eastAsia="ru-RU"/>
        </w:rPr>
        <w:t>Высокий средний балл по критерию эпителизации (в интервале 3</w:t>
      </w:r>
      <w:r>
        <w:rPr>
          <w:noProof/>
          <w:szCs w:val="28"/>
          <w:lang w:eastAsia="ru-RU"/>
        </w:rPr>
        <w:t>-</w:t>
      </w:r>
      <w:r w:rsidRPr="00925748">
        <w:rPr>
          <w:noProof/>
          <w:szCs w:val="28"/>
          <w:lang w:eastAsia="ru-RU"/>
        </w:rPr>
        <w:t xml:space="preserve">4) свидетельствует о том, что у большинства животных </w:t>
      </w:r>
      <w:r>
        <w:rPr>
          <w:noProof/>
          <w:szCs w:val="28"/>
          <w:lang w:eastAsia="ru-RU"/>
        </w:rPr>
        <w:t>закрытие</w:t>
      </w:r>
      <w:r w:rsidRPr="00925748">
        <w:rPr>
          <w:noProof/>
          <w:szCs w:val="28"/>
          <w:lang w:eastAsia="ru-RU"/>
        </w:rPr>
        <w:t xml:space="preserve"> раневой поверхности многослойным эпителием составля</w:t>
      </w:r>
      <w:r>
        <w:rPr>
          <w:noProof/>
          <w:szCs w:val="28"/>
          <w:lang w:eastAsia="ru-RU"/>
        </w:rPr>
        <w:t xml:space="preserve">ло </w:t>
      </w:r>
      <w:r w:rsidRPr="00925748">
        <w:rPr>
          <w:noProof/>
          <w:szCs w:val="28"/>
          <w:lang w:eastAsia="ru-RU"/>
        </w:rPr>
        <w:t>от 50 до 100%. Морфологически это проявл</w:t>
      </w:r>
      <w:r>
        <w:rPr>
          <w:noProof/>
          <w:szCs w:val="28"/>
          <w:lang w:eastAsia="ru-RU"/>
        </w:rPr>
        <w:t>ялось</w:t>
      </w:r>
      <w:r w:rsidRPr="00925748">
        <w:rPr>
          <w:noProof/>
          <w:szCs w:val="28"/>
          <w:lang w:eastAsia="ru-RU"/>
        </w:rPr>
        <w:t xml:space="preserve"> в формировании сплошного или почти </w:t>
      </w:r>
      <w:r>
        <w:rPr>
          <w:noProof/>
          <w:szCs w:val="28"/>
          <w:lang w:eastAsia="ru-RU"/>
        </w:rPr>
        <w:t>непрерывного</w:t>
      </w:r>
      <w:r w:rsidRPr="00925748">
        <w:rPr>
          <w:noProof/>
          <w:szCs w:val="28"/>
          <w:lang w:eastAsia="ru-RU"/>
        </w:rPr>
        <w:t xml:space="preserve"> </w:t>
      </w:r>
      <w:r>
        <w:rPr>
          <w:noProof/>
          <w:szCs w:val="28"/>
          <w:lang w:eastAsia="ru-RU"/>
        </w:rPr>
        <w:t>эпителия</w:t>
      </w:r>
      <w:r w:rsidRPr="00925748">
        <w:rPr>
          <w:noProof/>
          <w:szCs w:val="28"/>
          <w:lang w:eastAsia="ru-RU"/>
        </w:rPr>
        <w:t xml:space="preserve"> с признаками стратификации клеток</w:t>
      </w:r>
      <w:r>
        <w:rPr>
          <w:noProof/>
          <w:szCs w:val="28"/>
          <w:lang w:eastAsia="ru-RU"/>
        </w:rPr>
        <w:t xml:space="preserve"> б</w:t>
      </w:r>
      <w:r w:rsidRPr="00925748">
        <w:rPr>
          <w:noProof/>
          <w:szCs w:val="28"/>
          <w:lang w:eastAsia="ru-RU"/>
        </w:rPr>
        <w:t>азально</w:t>
      </w:r>
      <w:r>
        <w:rPr>
          <w:noProof/>
          <w:szCs w:val="28"/>
          <w:lang w:eastAsia="ru-RU"/>
        </w:rPr>
        <w:t>го</w:t>
      </w:r>
      <w:r w:rsidRPr="00925748">
        <w:rPr>
          <w:noProof/>
          <w:szCs w:val="28"/>
          <w:lang w:eastAsia="ru-RU"/>
        </w:rPr>
        <w:t xml:space="preserve"> и парабазально</w:t>
      </w:r>
      <w:r>
        <w:rPr>
          <w:noProof/>
          <w:szCs w:val="28"/>
          <w:lang w:eastAsia="ru-RU"/>
        </w:rPr>
        <w:t>го</w:t>
      </w:r>
      <w:r w:rsidRPr="00925748">
        <w:rPr>
          <w:noProof/>
          <w:szCs w:val="28"/>
          <w:lang w:eastAsia="ru-RU"/>
        </w:rPr>
        <w:t xml:space="preserve"> </w:t>
      </w:r>
      <w:r>
        <w:rPr>
          <w:noProof/>
          <w:szCs w:val="28"/>
          <w:lang w:eastAsia="ru-RU"/>
        </w:rPr>
        <w:t>слоя</w:t>
      </w:r>
      <w:r w:rsidRPr="00925748">
        <w:rPr>
          <w:noProof/>
          <w:szCs w:val="28"/>
          <w:lang w:eastAsia="ru-RU"/>
        </w:rPr>
        <w:t xml:space="preserve">. </w:t>
      </w:r>
      <w:r>
        <w:rPr>
          <w:noProof/>
          <w:szCs w:val="28"/>
          <w:lang w:eastAsia="ru-RU"/>
        </w:rPr>
        <w:t>А</w:t>
      </w:r>
      <w:r w:rsidRPr="00925748">
        <w:rPr>
          <w:noProof/>
          <w:szCs w:val="28"/>
          <w:lang w:eastAsia="ru-RU"/>
        </w:rPr>
        <w:t>ктиваци</w:t>
      </w:r>
      <w:r>
        <w:rPr>
          <w:noProof/>
          <w:szCs w:val="28"/>
          <w:lang w:eastAsia="ru-RU"/>
        </w:rPr>
        <w:t>я</w:t>
      </w:r>
      <w:r w:rsidRPr="00925748">
        <w:rPr>
          <w:noProof/>
          <w:szCs w:val="28"/>
          <w:lang w:eastAsia="ru-RU"/>
        </w:rPr>
        <w:t xml:space="preserve"> дифференцировки кератиноцитов</w:t>
      </w:r>
      <w:r>
        <w:rPr>
          <w:noProof/>
          <w:szCs w:val="28"/>
          <w:lang w:eastAsia="ru-RU"/>
        </w:rPr>
        <w:t xml:space="preserve"> и восстановление придатков кожи у 3(30%) животных отражает п</w:t>
      </w:r>
      <w:r w:rsidRPr="00925748">
        <w:rPr>
          <w:noProof/>
          <w:szCs w:val="28"/>
          <w:lang w:eastAsia="ru-RU"/>
        </w:rPr>
        <w:t>ереход от стадии тканевой пролиферации к фазе ремоделирования</w:t>
      </w:r>
      <w:r>
        <w:rPr>
          <w:noProof/>
          <w:szCs w:val="28"/>
          <w:lang w:eastAsia="ru-RU"/>
        </w:rPr>
        <w:t>.</w:t>
      </w:r>
    </w:p>
    <w:p w14:paraId="2721C6B0" w14:textId="77777777" w:rsidR="00F25603" w:rsidRPr="00925748" w:rsidRDefault="00F25603" w:rsidP="00F25603">
      <w:pPr>
        <w:spacing w:after="0" w:line="240" w:lineRule="auto"/>
        <w:ind w:firstLine="709"/>
        <w:jc w:val="both"/>
        <w:rPr>
          <w:noProof/>
          <w:szCs w:val="28"/>
          <w:lang w:eastAsia="ru-RU"/>
        </w:rPr>
      </w:pPr>
      <w:r>
        <w:rPr>
          <w:noProof/>
          <w:szCs w:val="28"/>
          <w:lang w:eastAsia="ru-RU"/>
        </w:rPr>
        <w:t>А</w:t>
      </w:r>
      <w:r w:rsidRPr="00925748">
        <w:rPr>
          <w:noProof/>
          <w:szCs w:val="28"/>
          <w:lang w:eastAsia="ru-RU"/>
        </w:rPr>
        <w:t xml:space="preserve">нгиогенез </w:t>
      </w:r>
      <w:r>
        <w:rPr>
          <w:noProof/>
          <w:szCs w:val="28"/>
          <w:lang w:eastAsia="ru-RU"/>
        </w:rPr>
        <w:t xml:space="preserve">составил </w:t>
      </w:r>
      <w:r w:rsidR="00010CE9">
        <w:rPr>
          <w:noProof/>
          <w:szCs w:val="28"/>
          <w:lang w:eastAsia="ru-RU"/>
        </w:rPr>
        <w:t>3,2 ± 0,</w:t>
      </w:r>
      <w:r w:rsidRPr="00925748">
        <w:rPr>
          <w:noProof/>
          <w:szCs w:val="28"/>
          <w:lang w:eastAsia="ru-RU"/>
        </w:rPr>
        <w:t>79 балла</w:t>
      </w:r>
      <w:r>
        <w:rPr>
          <w:noProof/>
          <w:szCs w:val="28"/>
          <w:lang w:eastAsia="ru-RU"/>
        </w:rPr>
        <w:t xml:space="preserve"> и находился </w:t>
      </w:r>
      <w:r w:rsidRPr="00925748">
        <w:rPr>
          <w:noProof/>
          <w:szCs w:val="28"/>
          <w:lang w:eastAsia="ru-RU"/>
        </w:rPr>
        <w:t>в диапазоне 3</w:t>
      </w:r>
      <w:r>
        <w:rPr>
          <w:noProof/>
          <w:szCs w:val="28"/>
          <w:lang w:eastAsia="ru-RU"/>
        </w:rPr>
        <w:t>-</w:t>
      </w:r>
      <w:r w:rsidRPr="00925748">
        <w:rPr>
          <w:noProof/>
          <w:szCs w:val="28"/>
          <w:lang w:eastAsia="ru-RU"/>
        </w:rPr>
        <w:t xml:space="preserve">4 </w:t>
      </w:r>
      <w:r>
        <w:rPr>
          <w:noProof/>
          <w:szCs w:val="28"/>
          <w:lang w:eastAsia="ru-RU"/>
        </w:rPr>
        <w:t xml:space="preserve">балла </w:t>
      </w:r>
      <w:r w:rsidRPr="00925748">
        <w:rPr>
          <w:noProof/>
          <w:szCs w:val="28"/>
          <w:lang w:eastAsia="ru-RU"/>
        </w:rPr>
        <w:t xml:space="preserve">указывает на выраженное развитие микрососудистой сети в зоне повреждения. При гистологическом исследовании </w:t>
      </w:r>
      <w:r>
        <w:rPr>
          <w:noProof/>
          <w:szCs w:val="28"/>
          <w:lang w:eastAsia="ru-RU"/>
        </w:rPr>
        <w:t>определялись</w:t>
      </w:r>
      <w:r w:rsidRPr="00925748">
        <w:rPr>
          <w:noProof/>
          <w:szCs w:val="28"/>
          <w:lang w:eastAsia="ru-RU"/>
        </w:rPr>
        <w:t xml:space="preserve"> </w:t>
      </w:r>
      <w:r>
        <w:rPr>
          <w:noProof/>
          <w:szCs w:val="28"/>
          <w:lang w:eastAsia="ru-RU"/>
        </w:rPr>
        <w:t xml:space="preserve">тонкие </w:t>
      </w:r>
      <w:r w:rsidRPr="00925748">
        <w:rPr>
          <w:noProof/>
          <w:szCs w:val="28"/>
          <w:lang w:eastAsia="ru-RU"/>
        </w:rPr>
        <w:t>новообразованны</w:t>
      </w:r>
      <w:r>
        <w:rPr>
          <w:noProof/>
          <w:szCs w:val="28"/>
          <w:lang w:eastAsia="ru-RU"/>
        </w:rPr>
        <w:t>е</w:t>
      </w:r>
      <w:r w:rsidRPr="00925748">
        <w:rPr>
          <w:noProof/>
          <w:szCs w:val="28"/>
          <w:lang w:eastAsia="ru-RU"/>
        </w:rPr>
        <w:t xml:space="preserve"> капилляр</w:t>
      </w:r>
      <w:r>
        <w:rPr>
          <w:noProof/>
          <w:szCs w:val="28"/>
          <w:lang w:eastAsia="ru-RU"/>
        </w:rPr>
        <w:t xml:space="preserve">ы, что </w:t>
      </w:r>
      <w:r w:rsidRPr="00925748">
        <w:rPr>
          <w:noProof/>
          <w:szCs w:val="28"/>
          <w:lang w:eastAsia="ru-RU"/>
        </w:rPr>
        <w:t xml:space="preserve">обеспечивает адекватное снабжение кислородом </w:t>
      </w:r>
      <w:r>
        <w:rPr>
          <w:noProof/>
          <w:szCs w:val="28"/>
          <w:lang w:eastAsia="ru-RU"/>
        </w:rPr>
        <w:t>д</w:t>
      </w:r>
      <w:r w:rsidRPr="00925748">
        <w:rPr>
          <w:noProof/>
          <w:szCs w:val="28"/>
          <w:lang w:eastAsia="ru-RU"/>
        </w:rPr>
        <w:t xml:space="preserve">ля клеточной </w:t>
      </w:r>
      <w:r w:rsidRPr="00925748">
        <w:rPr>
          <w:noProof/>
          <w:szCs w:val="28"/>
          <w:lang w:eastAsia="ru-RU"/>
        </w:rPr>
        <w:lastRenderedPageBreak/>
        <w:t>пролиферации, синтеза матрикса и миграции эпителиальных клеток. Высокий ангиогенез также снижает риски гипоксической зоны и хронизации процесса, способствуя прогрессированию заживления по регенераторному типу.</w:t>
      </w:r>
    </w:p>
    <w:p w14:paraId="55D0212F" w14:textId="77777777" w:rsidR="00F25603" w:rsidRPr="00925748" w:rsidRDefault="00F25603" w:rsidP="00F25603">
      <w:pPr>
        <w:spacing w:after="0" w:line="240" w:lineRule="auto"/>
        <w:ind w:firstLine="709"/>
        <w:jc w:val="both"/>
        <w:rPr>
          <w:noProof/>
          <w:szCs w:val="28"/>
          <w:lang w:eastAsia="ru-RU"/>
        </w:rPr>
      </w:pPr>
      <w:r w:rsidRPr="00925748">
        <w:rPr>
          <w:noProof/>
          <w:szCs w:val="28"/>
          <w:lang w:eastAsia="ru-RU"/>
        </w:rPr>
        <w:t>Макрофагальный и нейтрофильный инфильтрат: более 3 баллов</w:t>
      </w:r>
      <w:r>
        <w:rPr>
          <w:noProof/>
          <w:szCs w:val="28"/>
          <w:lang w:eastAsia="ru-RU"/>
        </w:rPr>
        <w:t xml:space="preserve"> (преимущественно незначительный и отсутствующий клеточный инфильтрат) </w:t>
      </w:r>
      <w:r w:rsidRPr="00925748">
        <w:rPr>
          <w:noProof/>
          <w:szCs w:val="28"/>
          <w:lang w:eastAsia="ru-RU"/>
        </w:rPr>
        <w:t xml:space="preserve">отражает активное участие иммунокомпетентных клеток в фазе перехода от воспаления к репарации. Нейтрофильные гранулоциты, как правило, преобладают в начальной стадии повреждения, однако при организованной регенерации их количество снижается. Макрофаги участвуют в фагоцитозе клеточных остатков, секреции проангиогенных и фиброгенных факторов, а также в стимуляции фибробластов. </w:t>
      </w:r>
      <w:r>
        <w:rPr>
          <w:noProof/>
          <w:szCs w:val="28"/>
          <w:lang w:eastAsia="ru-RU"/>
        </w:rPr>
        <w:t>Клеточный инфильтрат</w:t>
      </w:r>
      <w:r w:rsidRPr="00925748">
        <w:rPr>
          <w:noProof/>
          <w:szCs w:val="28"/>
          <w:lang w:eastAsia="ru-RU"/>
        </w:rPr>
        <w:t xml:space="preserve"> на данном этапе трактуется как признак успешного завершения воспаления и переключения на пролиферативно-ремоделирующую фазу, без признаков гиперактивации или подавления иммунного ответа.</w:t>
      </w:r>
    </w:p>
    <w:p w14:paraId="2C95DA59" w14:textId="77777777" w:rsidR="00F25603" w:rsidRPr="00925748" w:rsidRDefault="00F25603" w:rsidP="00F25603">
      <w:pPr>
        <w:spacing w:after="0" w:line="240" w:lineRule="auto"/>
        <w:ind w:firstLine="709"/>
        <w:jc w:val="both"/>
        <w:rPr>
          <w:noProof/>
          <w:szCs w:val="28"/>
          <w:lang w:eastAsia="ru-RU"/>
        </w:rPr>
      </w:pPr>
      <w:r w:rsidRPr="00925748">
        <w:rPr>
          <w:noProof/>
          <w:szCs w:val="28"/>
          <w:lang w:eastAsia="ru-RU"/>
        </w:rPr>
        <w:t xml:space="preserve">Средние значения по критерию рубцовой ткани, варьирующиеся от 2 до 3 баллов, указывают на наличие частично организованного коллагенового каркаса, формирующегося в зоне дефекта. Гистологически  </w:t>
      </w:r>
      <w:r>
        <w:rPr>
          <w:noProof/>
          <w:szCs w:val="28"/>
          <w:lang w:eastAsia="ru-RU"/>
        </w:rPr>
        <w:t>отмечались</w:t>
      </w:r>
      <w:r w:rsidRPr="00925748">
        <w:rPr>
          <w:noProof/>
          <w:szCs w:val="28"/>
          <w:lang w:eastAsia="ru-RU"/>
        </w:rPr>
        <w:t xml:space="preserve"> рыхло расположенны</w:t>
      </w:r>
      <w:r>
        <w:rPr>
          <w:noProof/>
          <w:szCs w:val="28"/>
          <w:lang w:eastAsia="ru-RU"/>
        </w:rPr>
        <w:t>е</w:t>
      </w:r>
      <w:r w:rsidRPr="00925748">
        <w:rPr>
          <w:noProof/>
          <w:szCs w:val="28"/>
          <w:lang w:eastAsia="ru-RU"/>
        </w:rPr>
        <w:t xml:space="preserve"> коллагеновы</w:t>
      </w:r>
      <w:r>
        <w:rPr>
          <w:noProof/>
          <w:szCs w:val="28"/>
          <w:lang w:eastAsia="ru-RU"/>
        </w:rPr>
        <w:t>е</w:t>
      </w:r>
      <w:r w:rsidRPr="00925748">
        <w:rPr>
          <w:noProof/>
          <w:szCs w:val="28"/>
          <w:lang w:eastAsia="ru-RU"/>
        </w:rPr>
        <w:t xml:space="preserve"> волок</w:t>
      </w:r>
      <w:r>
        <w:rPr>
          <w:noProof/>
          <w:szCs w:val="28"/>
          <w:lang w:eastAsia="ru-RU"/>
        </w:rPr>
        <w:t>на</w:t>
      </w:r>
      <w:r w:rsidRPr="00925748">
        <w:rPr>
          <w:noProof/>
          <w:szCs w:val="28"/>
          <w:lang w:eastAsia="ru-RU"/>
        </w:rPr>
        <w:t>, ориентированны</w:t>
      </w:r>
      <w:r>
        <w:rPr>
          <w:noProof/>
          <w:szCs w:val="28"/>
          <w:lang w:eastAsia="ru-RU"/>
        </w:rPr>
        <w:t>е</w:t>
      </w:r>
      <w:r w:rsidRPr="00925748">
        <w:rPr>
          <w:noProof/>
          <w:szCs w:val="28"/>
          <w:lang w:eastAsia="ru-RU"/>
        </w:rPr>
        <w:t xml:space="preserve"> параллельно поверхности дефекта, </w:t>
      </w:r>
      <w:r>
        <w:rPr>
          <w:noProof/>
          <w:szCs w:val="28"/>
          <w:lang w:eastAsia="ru-RU"/>
        </w:rPr>
        <w:t>о</w:t>
      </w:r>
      <w:r w:rsidRPr="00925748">
        <w:rPr>
          <w:noProof/>
          <w:szCs w:val="28"/>
          <w:lang w:eastAsia="ru-RU"/>
        </w:rPr>
        <w:t>кружённы</w:t>
      </w:r>
      <w:r>
        <w:rPr>
          <w:noProof/>
          <w:szCs w:val="28"/>
          <w:lang w:eastAsia="ru-RU"/>
        </w:rPr>
        <w:t>е</w:t>
      </w:r>
      <w:r w:rsidRPr="00925748">
        <w:rPr>
          <w:noProof/>
          <w:szCs w:val="28"/>
          <w:lang w:eastAsia="ru-RU"/>
        </w:rPr>
        <w:t xml:space="preserve"> активными фибробластами и сосудами. Так</w:t>
      </w:r>
      <w:r>
        <w:rPr>
          <w:noProof/>
          <w:szCs w:val="28"/>
          <w:lang w:eastAsia="ru-RU"/>
        </w:rPr>
        <w:t xml:space="preserve">ой морфологический паттерн </w:t>
      </w:r>
      <w:r w:rsidRPr="00925748">
        <w:rPr>
          <w:noProof/>
          <w:szCs w:val="28"/>
          <w:lang w:eastAsia="ru-RU"/>
        </w:rPr>
        <w:t>соответствует стадии перехода от грануляционной ткани к зрелому фиброзу, но без формирования грубого, плотного рубца. Умеренное рубцевание в данном контексте трактуется как оптимальное: оно восстанавливает прочность ткани, не нарушая её пластичности и не препятствуя васкуляризации. Это подтверждает, что пролиферация фибробластов и отложение коллагена происходят без избыточного фиброза.</w:t>
      </w:r>
    </w:p>
    <w:p w14:paraId="0BE64CBF" w14:textId="77777777" w:rsidR="00F25603" w:rsidRPr="00925748" w:rsidRDefault="00F25603" w:rsidP="00F25603">
      <w:pPr>
        <w:spacing w:after="0" w:line="240" w:lineRule="auto"/>
        <w:ind w:firstLine="709"/>
        <w:jc w:val="both"/>
        <w:rPr>
          <w:noProof/>
          <w:szCs w:val="28"/>
          <w:lang w:eastAsia="ru-RU"/>
        </w:rPr>
      </w:pPr>
      <w:r w:rsidRPr="00925748">
        <w:rPr>
          <w:noProof/>
          <w:szCs w:val="28"/>
          <w:lang w:eastAsia="ru-RU"/>
        </w:rPr>
        <w:t>Регенерация придатков кожи</w:t>
      </w:r>
      <w:r>
        <w:rPr>
          <w:noProof/>
          <w:szCs w:val="28"/>
          <w:lang w:eastAsia="ru-RU"/>
        </w:rPr>
        <w:t xml:space="preserve"> соотвествовала </w:t>
      </w:r>
      <w:r w:rsidR="00010CE9">
        <w:rPr>
          <w:noProof/>
          <w:szCs w:val="28"/>
          <w:lang w:eastAsia="ru-RU"/>
        </w:rPr>
        <w:t>1,3 ± 0,</w:t>
      </w:r>
      <w:r w:rsidRPr="00925748">
        <w:rPr>
          <w:noProof/>
          <w:szCs w:val="28"/>
          <w:lang w:eastAsia="ru-RU"/>
        </w:rPr>
        <w:t>58 балла</w:t>
      </w:r>
      <w:r>
        <w:rPr>
          <w:noProof/>
          <w:szCs w:val="28"/>
          <w:lang w:eastAsia="ru-RU"/>
        </w:rPr>
        <w:t xml:space="preserve">м. </w:t>
      </w:r>
      <w:r w:rsidRPr="00925748">
        <w:rPr>
          <w:noProof/>
          <w:szCs w:val="28"/>
          <w:lang w:eastAsia="ru-RU"/>
        </w:rPr>
        <w:t>Балльная оценка, превышающая единицу, свидетельств</w:t>
      </w:r>
      <w:r>
        <w:rPr>
          <w:noProof/>
          <w:szCs w:val="28"/>
          <w:lang w:eastAsia="ru-RU"/>
        </w:rPr>
        <w:t>овала</w:t>
      </w:r>
      <w:r w:rsidRPr="00925748">
        <w:rPr>
          <w:noProof/>
          <w:szCs w:val="28"/>
          <w:lang w:eastAsia="ru-RU"/>
        </w:rPr>
        <w:t xml:space="preserve"> о наличии </w:t>
      </w:r>
      <w:r>
        <w:rPr>
          <w:noProof/>
          <w:szCs w:val="28"/>
          <w:lang w:eastAsia="ru-RU"/>
        </w:rPr>
        <w:t xml:space="preserve">в 3(30%) случаях </w:t>
      </w:r>
      <w:r w:rsidRPr="00925748">
        <w:rPr>
          <w:noProof/>
          <w:szCs w:val="28"/>
          <w:lang w:eastAsia="ru-RU"/>
        </w:rPr>
        <w:t xml:space="preserve">элементов, характерных для интактной кожи </w:t>
      </w:r>
      <w:r>
        <w:rPr>
          <w:noProof/>
          <w:szCs w:val="28"/>
          <w:lang w:eastAsia="ru-RU"/>
        </w:rPr>
        <w:t>-</w:t>
      </w:r>
      <w:r w:rsidRPr="00925748">
        <w:rPr>
          <w:noProof/>
          <w:szCs w:val="28"/>
          <w:lang w:eastAsia="ru-RU"/>
        </w:rPr>
        <w:t xml:space="preserve"> таких как волосяные фолликулы, сальные и потовые железы, роговой слой с кератином. Восстановление данных структур в зоне бывшего раневого дефекта рассматривается как критерий истинной регенерации, в отличие от репарации, при которой происходит лишь механическое замещение утраченной ткани. Такие изменения, зафиксированные у части животных, повышают прогностическую значимость применённой терапии и свидетельствуют о морфологической зрелости восстановленной ткани.</w:t>
      </w:r>
    </w:p>
    <w:p w14:paraId="1D1AE8A5" w14:textId="77777777" w:rsidR="00F25603" w:rsidRPr="00AE2EF8" w:rsidRDefault="00F25603" w:rsidP="00F25603">
      <w:pPr>
        <w:spacing w:after="0" w:line="240" w:lineRule="auto"/>
        <w:ind w:firstLine="709"/>
        <w:jc w:val="both"/>
        <w:rPr>
          <w:noProof/>
          <w:szCs w:val="28"/>
          <w:lang w:eastAsia="ru-RU"/>
        </w:rPr>
      </w:pPr>
      <w:r w:rsidRPr="00AE2EF8">
        <w:rPr>
          <w:noProof/>
          <w:szCs w:val="28"/>
          <w:lang w:eastAsia="ru-RU"/>
        </w:rPr>
        <w:t xml:space="preserve">На основании интегральной гистологической шкалы HEALSA, включающей морфологические критерии эпителизации, ангиогенеза, клеточного инфильтрата, формирования рубцовой ткани и восстановления кожных придатков, животные из группы </w:t>
      </w:r>
      <w:r w:rsidRPr="00CE3559">
        <w:rPr>
          <w:szCs w:val="28"/>
          <w:lang w:val="kk-KZ"/>
        </w:rPr>
        <w:t>SA+Ag+Cpm+FGF-2</w:t>
      </w:r>
      <w:r w:rsidRPr="00452D76">
        <w:rPr>
          <w:szCs w:val="28"/>
        </w:rPr>
        <w:t xml:space="preserve"> </w:t>
      </w:r>
      <w:r w:rsidRPr="00AE2EF8">
        <w:rPr>
          <w:noProof/>
          <w:szCs w:val="28"/>
          <w:lang w:eastAsia="ru-RU"/>
        </w:rPr>
        <w:t xml:space="preserve">были </w:t>
      </w:r>
      <w:r>
        <w:rPr>
          <w:noProof/>
          <w:szCs w:val="28"/>
          <w:lang w:eastAsia="ru-RU"/>
        </w:rPr>
        <w:t>дифференцированы</w:t>
      </w:r>
      <w:r w:rsidRPr="00AE2EF8">
        <w:rPr>
          <w:noProof/>
          <w:szCs w:val="28"/>
          <w:lang w:eastAsia="ru-RU"/>
        </w:rPr>
        <w:t xml:space="preserve"> по категориям R0</w:t>
      </w:r>
      <w:r>
        <w:rPr>
          <w:noProof/>
          <w:szCs w:val="28"/>
          <w:lang w:eastAsia="ru-RU"/>
        </w:rPr>
        <w:t>-</w:t>
      </w:r>
      <w:r w:rsidRPr="00AE2EF8">
        <w:rPr>
          <w:noProof/>
          <w:szCs w:val="28"/>
          <w:lang w:eastAsia="ru-RU"/>
        </w:rPr>
        <w:t>R4, отражающим степень зрелости регенераторного процесса.</w:t>
      </w:r>
    </w:p>
    <w:p w14:paraId="2C5BD0B1" w14:textId="77777777" w:rsidR="00F25603" w:rsidRPr="00AE2EF8" w:rsidRDefault="00F25603" w:rsidP="00F25603">
      <w:pPr>
        <w:spacing w:after="0" w:line="240" w:lineRule="auto"/>
        <w:ind w:firstLine="709"/>
        <w:jc w:val="both"/>
        <w:rPr>
          <w:noProof/>
          <w:szCs w:val="28"/>
          <w:lang w:eastAsia="ru-RU"/>
        </w:rPr>
      </w:pPr>
      <w:r>
        <w:rPr>
          <w:noProof/>
          <w:szCs w:val="28"/>
          <w:lang w:eastAsia="ru-RU"/>
        </w:rPr>
        <w:t xml:space="preserve">У </w:t>
      </w:r>
      <w:r w:rsidRPr="00AE2EF8">
        <w:rPr>
          <w:noProof/>
          <w:szCs w:val="28"/>
          <w:lang w:eastAsia="ru-RU"/>
        </w:rPr>
        <w:t>4 животных</w:t>
      </w:r>
      <w:r>
        <w:rPr>
          <w:noProof/>
          <w:szCs w:val="28"/>
          <w:lang w:eastAsia="ru-RU"/>
        </w:rPr>
        <w:t xml:space="preserve"> (</w:t>
      </w:r>
      <w:r w:rsidRPr="00AE2EF8">
        <w:rPr>
          <w:noProof/>
          <w:szCs w:val="28"/>
          <w:lang w:eastAsia="ru-RU"/>
        </w:rPr>
        <w:t>40%)</w:t>
      </w:r>
      <w:r>
        <w:rPr>
          <w:noProof/>
          <w:szCs w:val="28"/>
          <w:lang w:eastAsia="ru-RU"/>
        </w:rPr>
        <w:t xml:space="preserve"> сумаррный бал регенерации раны соотвествовал </w:t>
      </w:r>
      <w:r w:rsidRPr="00AE2EF8">
        <w:rPr>
          <w:noProof/>
          <w:szCs w:val="28"/>
          <w:lang w:eastAsia="ru-RU"/>
        </w:rPr>
        <w:t>R2</w:t>
      </w:r>
      <w:r>
        <w:rPr>
          <w:noProof/>
          <w:szCs w:val="28"/>
          <w:lang w:eastAsia="ru-RU"/>
        </w:rPr>
        <w:t>. Д</w:t>
      </w:r>
      <w:r w:rsidRPr="00AE2EF8">
        <w:rPr>
          <w:noProof/>
          <w:szCs w:val="28"/>
          <w:lang w:eastAsia="ru-RU"/>
        </w:rPr>
        <w:t xml:space="preserve">анная </w:t>
      </w:r>
      <w:r>
        <w:rPr>
          <w:noProof/>
          <w:szCs w:val="28"/>
          <w:lang w:eastAsia="ru-RU"/>
        </w:rPr>
        <w:t>группа</w:t>
      </w:r>
      <w:r w:rsidRPr="00AE2EF8">
        <w:rPr>
          <w:noProof/>
          <w:szCs w:val="28"/>
          <w:lang w:eastAsia="ru-RU"/>
        </w:rPr>
        <w:t xml:space="preserve"> характериз</w:t>
      </w:r>
      <w:r>
        <w:rPr>
          <w:noProof/>
          <w:szCs w:val="28"/>
          <w:lang w:eastAsia="ru-RU"/>
        </w:rPr>
        <w:t>овалась</w:t>
      </w:r>
      <w:r w:rsidRPr="00AE2EF8">
        <w:rPr>
          <w:noProof/>
          <w:szCs w:val="28"/>
          <w:lang w:eastAsia="ru-RU"/>
        </w:rPr>
        <w:t xml:space="preserve"> частичной эпителизацией</w:t>
      </w:r>
      <w:r>
        <w:rPr>
          <w:noProof/>
          <w:szCs w:val="28"/>
          <w:lang w:eastAsia="ru-RU"/>
        </w:rPr>
        <w:t xml:space="preserve"> кожной раны</w:t>
      </w:r>
      <w:r w:rsidRPr="00AE2EF8">
        <w:rPr>
          <w:noProof/>
          <w:szCs w:val="28"/>
          <w:lang w:eastAsia="ru-RU"/>
        </w:rPr>
        <w:t xml:space="preserve">, развитием умеренно выраженной сосудистой сети и началом </w:t>
      </w:r>
      <w:r>
        <w:rPr>
          <w:noProof/>
          <w:szCs w:val="28"/>
          <w:lang w:eastAsia="ru-RU"/>
        </w:rPr>
        <w:t>ремоделирования дермы</w:t>
      </w:r>
      <w:r w:rsidRPr="00AE2EF8">
        <w:rPr>
          <w:noProof/>
          <w:szCs w:val="28"/>
          <w:lang w:eastAsia="ru-RU"/>
        </w:rPr>
        <w:t xml:space="preserve">. Воспалительная реакция на данном этапе уже не доминирует, а её </w:t>
      </w:r>
      <w:r w:rsidRPr="00AE2EF8">
        <w:rPr>
          <w:noProof/>
          <w:szCs w:val="28"/>
          <w:lang w:eastAsia="ru-RU"/>
        </w:rPr>
        <w:lastRenderedPageBreak/>
        <w:t xml:space="preserve">остаточные проявления сочетаются с формированием коллагенового остова, что свидетельствует о функциональном переходе к фазе тканевой пролиферации и раннего ремоделирования. Морфологически регистрируются признаки восстановления </w:t>
      </w:r>
      <w:r>
        <w:rPr>
          <w:noProof/>
          <w:szCs w:val="28"/>
          <w:lang w:eastAsia="ru-RU"/>
        </w:rPr>
        <w:t>гистоархитектоники</w:t>
      </w:r>
      <w:r w:rsidRPr="00AE2EF8">
        <w:rPr>
          <w:noProof/>
          <w:szCs w:val="28"/>
          <w:lang w:eastAsia="ru-RU"/>
        </w:rPr>
        <w:t xml:space="preserve"> кожи без полной структурной зрелости.</w:t>
      </w:r>
    </w:p>
    <w:p w14:paraId="5961EC78" w14:textId="77777777" w:rsidR="00F25603" w:rsidRDefault="00F25603" w:rsidP="00F25603">
      <w:pPr>
        <w:spacing w:after="0" w:line="240" w:lineRule="auto"/>
        <w:ind w:firstLine="709"/>
        <w:jc w:val="both"/>
        <w:rPr>
          <w:noProof/>
          <w:szCs w:val="28"/>
          <w:lang w:val="kk-KZ" w:eastAsia="ru-RU"/>
        </w:rPr>
      </w:pPr>
      <w:r>
        <w:rPr>
          <w:noProof/>
          <w:szCs w:val="28"/>
          <w:lang w:eastAsia="ru-RU"/>
        </w:rPr>
        <w:t xml:space="preserve">У </w:t>
      </w:r>
      <w:r w:rsidRPr="00AE2EF8">
        <w:rPr>
          <w:noProof/>
          <w:szCs w:val="28"/>
          <w:lang w:eastAsia="ru-RU"/>
        </w:rPr>
        <w:t>5 животных</w:t>
      </w:r>
      <w:r>
        <w:rPr>
          <w:noProof/>
          <w:szCs w:val="28"/>
          <w:lang w:eastAsia="ru-RU"/>
        </w:rPr>
        <w:t xml:space="preserve"> (</w:t>
      </w:r>
      <w:r w:rsidRPr="00AE2EF8">
        <w:rPr>
          <w:noProof/>
          <w:szCs w:val="28"/>
          <w:lang w:eastAsia="ru-RU"/>
        </w:rPr>
        <w:t>50%)</w:t>
      </w:r>
      <w:r>
        <w:rPr>
          <w:noProof/>
          <w:szCs w:val="28"/>
          <w:lang w:eastAsia="ru-RU"/>
        </w:rPr>
        <w:t xml:space="preserve"> суммарный бал регенерации соотвествовал </w:t>
      </w:r>
      <w:r w:rsidRPr="00AE2EF8">
        <w:rPr>
          <w:noProof/>
          <w:szCs w:val="28"/>
          <w:lang w:eastAsia="ru-RU"/>
        </w:rPr>
        <w:t>R3</w:t>
      </w:r>
      <w:r>
        <w:rPr>
          <w:noProof/>
          <w:szCs w:val="28"/>
          <w:lang w:eastAsia="ru-RU"/>
        </w:rPr>
        <w:t>, характеризующейся ф</w:t>
      </w:r>
      <w:r w:rsidRPr="00AE2EF8">
        <w:rPr>
          <w:noProof/>
          <w:szCs w:val="28"/>
          <w:lang w:eastAsia="ru-RU"/>
        </w:rPr>
        <w:t>ормирование</w:t>
      </w:r>
      <w:r>
        <w:rPr>
          <w:noProof/>
          <w:szCs w:val="28"/>
          <w:lang w:eastAsia="ru-RU"/>
        </w:rPr>
        <w:t>м</w:t>
      </w:r>
      <w:r w:rsidRPr="00AE2EF8">
        <w:rPr>
          <w:noProof/>
          <w:szCs w:val="28"/>
          <w:lang w:eastAsia="ru-RU"/>
        </w:rPr>
        <w:t xml:space="preserve"> почти непрерывного эпителиального пласта, зрелой капиллярной сети и организованной рубцовой ткани указывает на завершение пролиферативной фазы и начало её </w:t>
      </w:r>
      <w:r>
        <w:rPr>
          <w:noProof/>
          <w:szCs w:val="28"/>
          <w:lang w:eastAsia="ru-RU"/>
        </w:rPr>
        <w:t>ремоделирования</w:t>
      </w:r>
      <w:r w:rsidRPr="00AE2EF8">
        <w:rPr>
          <w:noProof/>
          <w:szCs w:val="28"/>
          <w:lang w:eastAsia="ru-RU"/>
        </w:rPr>
        <w:t xml:space="preserve">. </w:t>
      </w:r>
      <w:r>
        <w:rPr>
          <w:noProof/>
          <w:szCs w:val="28"/>
          <w:lang w:eastAsia="ru-RU"/>
        </w:rPr>
        <w:t>Н</w:t>
      </w:r>
      <w:r w:rsidRPr="00AE2EF8">
        <w:rPr>
          <w:noProof/>
          <w:szCs w:val="28"/>
          <w:lang w:eastAsia="ru-RU"/>
        </w:rPr>
        <w:t>аблюдались единичные кожные придатки</w:t>
      </w:r>
      <w:r>
        <w:rPr>
          <w:noProof/>
          <w:szCs w:val="28"/>
          <w:lang w:eastAsia="ru-RU"/>
        </w:rPr>
        <w:t xml:space="preserve"> по краю раны</w:t>
      </w:r>
      <w:r w:rsidRPr="00AE2EF8">
        <w:rPr>
          <w:noProof/>
          <w:szCs w:val="28"/>
          <w:lang w:eastAsia="ru-RU"/>
        </w:rPr>
        <w:t>, что позволяет говорить о частично</w:t>
      </w:r>
      <w:r>
        <w:rPr>
          <w:noProof/>
          <w:szCs w:val="28"/>
          <w:lang w:eastAsia="ru-RU"/>
        </w:rPr>
        <w:t>м</w:t>
      </w:r>
      <w:r w:rsidRPr="00AE2EF8">
        <w:rPr>
          <w:noProof/>
          <w:szCs w:val="28"/>
          <w:lang w:eastAsia="ru-RU"/>
        </w:rPr>
        <w:t xml:space="preserve"> </w:t>
      </w:r>
      <w:r>
        <w:rPr>
          <w:noProof/>
          <w:szCs w:val="28"/>
          <w:lang w:eastAsia="ru-RU"/>
        </w:rPr>
        <w:t>восстановлении нормальной морфологии кожи</w:t>
      </w:r>
      <w:r>
        <w:rPr>
          <w:noProof/>
          <w:szCs w:val="28"/>
          <w:lang w:val="kk-KZ" w:eastAsia="ru-RU"/>
        </w:rPr>
        <w:t>.</w:t>
      </w:r>
    </w:p>
    <w:p w14:paraId="1CB98D17" w14:textId="746DB053" w:rsidR="00F25603" w:rsidRDefault="00F25603" w:rsidP="00F25603">
      <w:pPr>
        <w:spacing w:after="0" w:line="240" w:lineRule="auto"/>
        <w:ind w:firstLine="709"/>
        <w:jc w:val="both"/>
        <w:rPr>
          <w:noProof/>
          <w:szCs w:val="28"/>
          <w:lang w:eastAsia="ru-RU"/>
        </w:rPr>
      </w:pPr>
      <w:r>
        <w:rPr>
          <w:noProof/>
          <w:szCs w:val="28"/>
          <w:lang w:eastAsia="ru-RU"/>
        </w:rPr>
        <w:t>У</w:t>
      </w:r>
      <w:r w:rsidRPr="00AE2EF8">
        <w:rPr>
          <w:noProof/>
          <w:szCs w:val="28"/>
          <w:lang w:eastAsia="ru-RU"/>
        </w:rPr>
        <w:t xml:space="preserve"> одного животного </w:t>
      </w:r>
      <w:r>
        <w:rPr>
          <w:noProof/>
          <w:szCs w:val="28"/>
          <w:lang w:eastAsia="ru-RU"/>
        </w:rPr>
        <w:t>(</w:t>
      </w:r>
      <w:r w:rsidRPr="00AE2EF8">
        <w:rPr>
          <w:noProof/>
          <w:szCs w:val="28"/>
          <w:lang w:eastAsia="ru-RU"/>
        </w:rPr>
        <w:t>10%)</w:t>
      </w:r>
      <w:r>
        <w:rPr>
          <w:noProof/>
          <w:szCs w:val="28"/>
          <w:lang w:eastAsia="ru-RU"/>
        </w:rPr>
        <w:t xml:space="preserve"> </w:t>
      </w:r>
      <w:r w:rsidRPr="00AE2EF8">
        <w:rPr>
          <w:noProof/>
          <w:szCs w:val="28"/>
          <w:lang w:eastAsia="ru-RU"/>
        </w:rPr>
        <w:t>достигнута максимальная степень регенерации</w:t>
      </w:r>
      <w:r w:rsidRPr="006F7C18">
        <w:rPr>
          <w:noProof/>
          <w:szCs w:val="28"/>
          <w:lang w:eastAsia="ru-RU"/>
        </w:rPr>
        <w:t xml:space="preserve"> </w:t>
      </w:r>
      <w:r w:rsidRPr="00AE2EF8">
        <w:rPr>
          <w:noProof/>
          <w:szCs w:val="28"/>
          <w:lang w:eastAsia="ru-RU"/>
        </w:rPr>
        <w:t xml:space="preserve">R4, характеризующаяся восстановлением всех слоёв кожи, включая эпидермис, дерму и придаточные структуры (волосяные фолликулы, сальные железы, кератин). Такая морфологическая картина максимально приближена к фенотипу интактной кожи, что отражает истинную регенерацию как результат </w:t>
      </w:r>
      <w:r w:rsidR="00F15037">
        <w:rPr>
          <w:noProof/>
          <w:szCs w:val="28"/>
          <w:lang w:eastAsia="ru-RU"/>
        </w:rPr>
        <w:t>совместного</w:t>
      </w:r>
      <w:r w:rsidR="00F15037" w:rsidRPr="00AE2EF8">
        <w:rPr>
          <w:noProof/>
          <w:szCs w:val="28"/>
          <w:lang w:eastAsia="ru-RU"/>
        </w:rPr>
        <w:t xml:space="preserve"> </w:t>
      </w:r>
      <w:r w:rsidRPr="00AE2EF8">
        <w:rPr>
          <w:noProof/>
          <w:szCs w:val="28"/>
          <w:lang w:eastAsia="ru-RU"/>
        </w:rPr>
        <w:t xml:space="preserve">эффекта </w:t>
      </w:r>
      <w:r w:rsidR="00FD10D2">
        <w:rPr>
          <w:noProof/>
          <w:szCs w:val="28"/>
          <w:lang w:eastAsia="ru-RU"/>
        </w:rPr>
        <w:t>ионов серебра</w:t>
      </w:r>
      <w:r w:rsidRPr="00AE2EF8">
        <w:rPr>
          <w:noProof/>
          <w:szCs w:val="28"/>
          <w:lang w:eastAsia="ru-RU"/>
        </w:rPr>
        <w:t>и цефепима.</w:t>
      </w:r>
    </w:p>
    <w:p w14:paraId="15666880" w14:textId="77777777" w:rsidR="00F25603" w:rsidRDefault="00F25603" w:rsidP="00F25603">
      <w:pPr>
        <w:spacing w:after="0" w:line="240" w:lineRule="auto"/>
        <w:ind w:firstLine="709"/>
        <w:jc w:val="both"/>
        <w:rPr>
          <w:noProof/>
          <w:szCs w:val="28"/>
          <w:lang w:eastAsia="ru-RU"/>
        </w:rPr>
      </w:pPr>
      <w:r w:rsidRPr="00AE2EF8">
        <w:rPr>
          <w:noProof/>
          <w:szCs w:val="28"/>
          <w:lang w:eastAsia="ru-RU"/>
        </w:rPr>
        <w:t xml:space="preserve">Таким образом, </w:t>
      </w:r>
      <w:r>
        <w:rPr>
          <w:noProof/>
          <w:szCs w:val="28"/>
          <w:lang w:eastAsia="ru-RU"/>
        </w:rPr>
        <w:t xml:space="preserve">комплексный бал репарации </w:t>
      </w:r>
      <w:r w:rsidRPr="00AE2EF8">
        <w:rPr>
          <w:noProof/>
          <w:szCs w:val="28"/>
          <w:lang w:eastAsia="ru-RU"/>
        </w:rPr>
        <w:t xml:space="preserve">в группе </w:t>
      </w:r>
      <w:r w:rsidRPr="00CE3559">
        <w:rPr>
          <w:szCs w:val="28"/>
          <w:lang w:val="kk-KZ"/>
        </w:rPr>
        <w:t>SA+Ag+Cpm+FGF-2</w:t>
      </w:r>
      <w:r w:rsidRPr="00CE3559">
        <w:rPr>
          <w:szCs w:val="28"/>
        </w:rPr>
        <w:t xml:space="preserve"> </w:t>
      </w:r>
      <w:r>
        <w:rPr>
          <w:noProof/>
          <w:szCs w:val="28"/>
          <w:lang w:eastAsia="ru-RU"/>
        </w:rPr>
        <w:t>показывает</w:t>
      </w:r>
      <w:r w:rsidRPr="00AE2EF8">
        <w:rPr>
          <w:noProof/>
          <w:szCs w:val="28"/>
          <w:lang w:eastAsia="ru-RU"/>
        </w:rPr>
        <w:t>, что у 60% животных (категории R3 и R4) регенераторный процесс достиг полной морфологической зрелости, сопровождаясь признаками дифференцировки</w:t>
      </w:r>
      <w:r>
        <w:rPr>
          <w:noProof/>
          <w:szCs w:val="28"/>
          <w:lang w:eastAsia="ru-RU"/>
        </w:rPr>
        <w:t xml:space="preserve"> эпителия</w:t>
      </w:r>
      <w:r w:rsidRPr="00AE2EF8">
        <w:rPr>
          <w:noProof/>
          <w:szCs w:val="28"/>
          <w:lang w:eastAsia="ru-RU"/>
        </w:rPr>
        <w:t xml:space="preserve"> и восстановлением придатков</w:t>
      </w:r>
      <w:r>
        <w:rPr>
          <w:noProof/>
          <w:szCs w:val="28"/>
          <w:lang w:eastAsia="ru-RU"/>
        </w:rPr>
        <w:t xml:space="preserve"> кожи в отдельных случаях</w:t>
      </w:r>
      <w:r w:rsidRPr="00AE2EF8">
        <w:rPr>
          <w:noProof/>
          <w:szCs w:val="28"/>
          <w:lang w:eastAsia="ru-RU"/>
        </w:rPr>
        <w:t>. Это указывает не только</w:t>
      </w:r>
      <w:r>
        <w:rPr>
          <w:noProof/>
          <w:szCs w:val="28"/>
          <w:lang w:eastAsia="ru-RU"/>
        </w:rPr>
        <w:t xml:space="preserve"> на </w:t>
      </w:r>
      <w:r w:rsidRPr="00AE2EF8">
        <w:rPr>
          <w:noProof/>
          <w:szCs w:val="28"/>
          <w:lang w:eastAsia="ru-RU"/>
        </w:rPr>
        <w:t xml:space="preserve"> репаративное закрытие раневой поверхности, но и функциональное восстановление тканей</w:t>
      </w:r>
      <w:r>
        <w:rPr>
          <w:noProof/>
          <w:szCs w:val="28"/>
          <w:lang w:eastAsia="ru-RU"/>
        </w:rPr>
        <w:t xml:space="preserve">. </w:t>
      </w:r>
    </w:p>
    <w:p w14:paraId="14C3B25F" w14:textId="77777777" w:rsidR="00F25603" w:rsidRPr="00AE2EF8" w:rsidRDefault="00F25603" w:rsidP="00F25603">
      <w:pPr>
        <w:spacing w:after="0" w:line="240" w:lineRule="auto"/>
        <w:ind w:firstLine="709"/>
        <w:jc w:val="both"/>
        <w:rPr>
          <w:noProof/>
          <w:szCs w:val="28"/>
          <w:lang w:eastAsia="ru-RU"/>
        </w:rPr>
      </w:pPr>
      <w:r>
        <w:rPr>
          <w:noProof/>
          <w:szCs w:val="28"/>
          <w:lang w:eastAsia="ru-RU"/>
        </w:rPr>
        <w:t xml:space="preserve">При оценке раневого дефекта по шкале </w:t>
      </w:r>
      <w:r>
        <w:rPr>
          <w:noProof/>
          <w:szCs w:val="28"/>
          <w:lang w:val="kk-KZ" w:eastAsia="ru-RU"/>
        </w:rPr>
        <w:t>Н</w:t>
      </w:r>
      <w:r w:rsidRPr="001F5513">
        <w:rPr>
          <w:noProof/>
          <w:szCs w:val="28"/>
          <w:lang w:eastAsia="ru-RU"/>
        </w:rPr>
        <w:t>EALS-A (Гистологическая шкала регенерации кожи) [1]</w:t>
      </w:r>
      <w:r>
        <w:rPr>
          <w:noProof/>
          <w:szCs w:val="28"/>
          <w:lang w:eastAsia="ru-RU"/>
        </w:rPr>
        <w:t xml:space="preserve"> в г</w:t>
      </w:r>
      <w:r w:rsidRPr="00925748">
        <w:rPr>
          <w:noProof/>
          <w:szCs w:val="28"/>
          <w:lang w:eastAsia="ru-RU"/>
        </w:rPr>
        <w:t>рупп</w:t>
      </w:r>
      <w:r>
        <w:rPr>
          <w:noProof/>
          <w:szCs w:val="28"/>
          <w:lang w:eastAsia="ru-RU"/>
        </w:rPr>
        <w:t>е</w:t>
      </w:r>
      <w:r w:rsidRPr="00925748">
        <w:rPr>
          <w:noProof/>
          <w:szCs w:val="28"/>
          <w:lang w:eastAsia="ru-RU"/>
        </w:rPr>
        <w:t xml:space="preserve"> </w:t>
      </w:r>
      <w:r>
        <w:rPr>
          <w:noProof/>
          <w:szCs w:val="28"/>
          <w:lang w:val="en-US" w:eastAsia="ru-RU"/>
        </w:rPr>
        <w:t>Control</w:t>
      </w:r>
      <w:r w:rsidRPr="00AE2EF8">
        <w:rPr>
          <w:noProof/>
          <w:szCs w:val="28"/>
          <w:lang w:eastAsia="ru-RU"/>
        </w:rPr>
        <w:t xml:space="preserve"> (мазь Левомеколь, контроль)</w:t>
      </w:r>
      <w:r>
        <w:rPr>
          <w:noProof/>
          <w:szCs w:val="28"/>
          <w:lang w:eastAsia="ru-RU"/>
        </w:rPr>
        <w:t xml:space="preserve"> э</w:t>
      </w:r>
      <w:r w:rsidRPr="00AE2EF8">
        <w:rPr>
          <w:noProof/>
          <w:szCs w:val="28"/>
          <w:lang w:eastAsia="ru-RU"/>
        </w:rPr>
        <w:t>пителизация</w:t>
      </w:r>
      <w:r>
        <w:rPr>
          <w:noProof/>
          <w:szCs w:val="28"/>
          <w:lang w:eastAsia="ru-RU"/>
        </w:rPr>
        <w:t xml:space="preserve"> составила </w:t>
      </w:r>
      <w:r w:rsidR="00010CE9">
        <w:rPr>
          <w:noProof/>
          <w:szCs w:val="28"/>
          <w:lang w:eastAsia="ru-RU"/>
        </w:rPr>
        <w:t>1,4 ± 0,</w:t>
      </w:r>
      <w:r w:rsidRPr="00AE2EF8">
        <w:rPr>
          <w:noProof/>
          <w:szCs w:val="28"/>
          <w:lang w:eastAsia="ru-RU"/>
        </w:rPr>
        <w:t>52 балла</w:t>
      </w:r>
      <w:r>
        <w:rPr>
          <w:noProof/>
          <w:szCs w:val="28"/>
          <w:lang w:eastAsia="ru-RU"/>
        </w:rPr>
        <w:t xml:space="preserve">. </w:t>
      </w:r>
      <w:r w:rsidRPr="00AE2EF8">
        <w:rPr>
          <w:noProof/>
          <w:szCs w:val="28"/>
          <w:lang w:eastAsia="ru-RU"/>
        </w:rPr>
        <w:t>Эпители</w:t>
      </w:r>
      <w:r>
        <w:rPr>
          <w:noProof/>
          <w:szCs w:val="28"/>
          <w:lang w:eastAsia="ru-RU"/>
        </w:rPr>
        <w:t xml:space="preserve">й </w:t>
      </w:r>
      <w:r w:rsidRPr="00AE2EF8">
        <w:rPr>
          <w:noProof/>
          <w:szCs w:val="28"/>
          <w:lang w:eastAsia="ru-RU"/>
        </w:rPr>
        <w:t xml:space="preserve">в контрольной группе </w:t>
      </w:r>
      <w:r>
        <w:rPr>
          <w:noProof/>
          <w:szCs w:val="28"/>
          <w:lang w:eastAsia="ru-RU"/>
        </w:rPr>
        <w:t>не восстанавливавлся на всей площади раны</w:t>
      </w:r>
      <w:r w:rsidRPr="00AE2EF8">
        <w:rPr>
          <w:noProof/>
          <w:szCs w:val="28"/>
          <w:lang w:eastAsia="ru-RU"/>
        </w:rPr>
        <w:t xml:space="preserve">, </w:t>
      </w:r>
      <w:r>
        <w:rPr>
          <w:noProof/>
          <w:szCs w:val="28"/>
          <w:lang w:eastAsia="ru-RU"/>
        </w:rPr>
        <w:t>в большей части случаев закрывая менее</w:t>
      </w:r>
      <w:r w:rsidRPr="00AE2EF8">
        <w:rPr>
          <w:noProof/>
          <w:szCs w:val="28"/>
          <w:lang w:eastAsia="ru-RU"/>
        </w:rPr>
        <w:t xml:space="preserve"> 50% раны. Это соответствует недостаточному восстановлению барьерной функции кожи, сохраня</w:t>
      </w:r>
      <w:r>
        <w:rPr>
          <w:noProof/>
          <w:szCs w:val="28"/>
          <w:lang w:eastAsia="ru-RU"/>
        </w:rPr>
        <w:t>ющей</w:t>
      </w:r>
      <w:r w:rsidRPr="00AE2EF8">
        <w:rPr>
          <w:noProof/>
          <w:szCs w:val="28"/>
          <w:lang w:eastAsia="ru-RU"/>
        </w:rPr>
        <w:t xml:space="preserve"> открытую раневую поверхность</w:t>
      </w:r>
      <w:r>
        <w:rPr>
          <w:noProof/>
          <w:szCs w:val="28"/>
          <w:lang w:eastAsia="ru-RU"/>
        </w:rPr>
        <w:t>, что</w:t>
      </w:r>
      <w:r w:rsidRPr="00AE2EF8">
        <w:rPr>
          <w:noProof/>
          <w:szCs w:val="28"/>
          <w:lang w:eastAsia="ru-RU"/>
        </w:rPr>
        <w:t xml:space="preserve"> делает её уязвимой к микробной инвазии, пересыханию и механическому раздражению. Отсутствие эпителизации указывает на нарушение процессов миграции и пролиферации кератиноцитов в зоне повреждения.</w:t>
      </w:r>
    </w:p>
    <w:p w14:paraId="329E9F02" w14:textId="77777777" w:rsidR="00F25603" w:rsidRPr="00AE2EF8" w:rsidRDefault="00F25603" w:rsidP="00F25603">
      <w:pPr>
        <w:spacing w:after="0" w:line="240" w:lineRule="auto"/>
        <w:ind w:firstLine="709"/>
        <w:jc w:val="both"/>
        <w:rPr>
          <w:noProof/>
          <w:szCs w:val="28"/>
          <w:lang w:eastAsia="ru-RU"/>
        </w:rPr>
      </w:pPr>
      <w:r w:rsidRPr="00AE2EF8">
        <w:rPr>
          <w:noProof/>
          <w:szCs w:val="28"/>
          <w:lang w:eastAsia="ru-RU"/>
        </w:rPr>
        <w:t>Ангиогенез</w:t>
      </w:r>
      <w:r>
        <w:rPr>
          <w:noProof/>
          <w:szCs w:val="28"/>
          <w:lang w:eastAsia="ru-RU"/>
        </w:rPr>
        <w:t xml:space="preserve"> составил </w:t>
      </w:r>
      <w:r w:rsidR="00010CE9">
        <w:rPr>
          <w:noProof/>
          <w:szCs w:val="28"/>
          <w:lang w:eastAsia="ru-RU"/>
        </w:rPr>
        <w:t>2,3 ± 0,</w:t>
      </w:r>
      <w:r w:rsidRPr="00AE2EF8">
        <w:rPr>
          <w:noProof/>
          <w:szCs w:val="28"/>
          <w:lang w:eastAsia="ru-RU"/>
        </w:rPr>
        <w:t>48 балла</w:t>
      </w:r>
      <w:r>
        <w:rPr>
          <w:noProof/>
          <w:szCs w:val="28"/>
          <w:lang w:eastAsia="ru-RU"/>
        </w:rPr>
        <w:t>, что соотвествует</w:t>
      </w:r>
      <w:r w:rsidRPr="00AE2EF8">
        <w:rPr>
          <w:noProof/>
          <w:szCs w:val="28"/>
          <w:lang w:eastAsia="ru-RU"/>
        </w:rPr>
        <w:t xml:space="preserve"> умеренно</w:t>
      </w:r>
      <w:r>
        <w:rPr>
          <w:noProof/>
          <w:szCs w:val="28"/>
          <w:lang w:eastAsia="ru-RU"/>
        </w:rPr>
        <w:t>му количеству новообразованных сосудов и</w:t>
      </w:r>
      <w:r w:rsidRPr="00AE2EF8">
        <w:rPr>
          <w:noProof/>
          <w:szCs w:val="28"/>
          <w:lang w:eastAsia="ru-RU"/>
        </w:rPr>
        <w:t xml:space="preserve"> формирует гипоксическую микросреду, замедляющую грануляцию и коллагеногенез, препятствуя активации фибробластов.</w:t>
      </w:r>
    </w:p>
    <w:p w14:paraId="0A46E7EC" w14:textId="77777777" w:rsidR="00F25603" w:rsidRPr="00AE2EF8" w:rsidRDefault="00F25603" w:rsidP="00F25603">
      <w:pPr>
        <w:spacing w:after="0" w:line="240" w:lineRule="auto"/>
        <w:ind w:firstLine="709"/>
        <w:jc w:val="both"/>
        <w:rPr>
          <w:noProof/>
          <w:szCs w:val="28"/>
          <w:lang w:eastAsia="ru-RU"/>
        </w:rPr>
      </w:pPr>
      <w:r w:rsidRPr="00AE2EF8">
        <w:rPr>
          <w:noProof/>
          <w:szCs w:val="28"/>
          <w:lang w:eastAsia="ru-RU"/>
        </w:rPr>
        <w:t>Макрофаги и нейтрофилы</w:t>
      </w:r>
      <w:r>
        <w:rPr>
          <w:noProof/>
          <w:szCs w:val="28"/>
          <w:lang w:eastAsia="ru-RU"/>
        </w:rPr>
        <w:t xml:space="preserve"> составили </w:t>
      </w:r>
      <w:r w:rsidR="00010CE9">
        <w:rPr>
          <w:noProof/>
          <w:szCs w:val="28"/>
          <w:lang w:eastAsia="ru-RU"/>
        </w:rPr>
        <w:t>1,6–1,</w:t>
      </w:r>
      <w:r w:rsidRPr="00AE2EF8">
        <w:rPr>
          <w:noProof/>
          <w:szCs w:val="28"/>
          <w:lang w:eastAsia="ru-RU"/>
        </w:rPr>
        <w:t>7 балла</w:t>
      </w:r>
      <w:r>
        <w:rPr>
          <w:noProof/>
          <w:szCs w:val="28"/>
          <w:lang w:eastAsia="ru-RU"/>
        </w:rPr>
        <w:t>, что</w:t>
      </w:r>
      <w:r w:rsidRPr="00AE2EF8">
        <w:rPr>
          <w:noProof/>
          <w:szCs w:val="28"/>
          <w:lang w:eastAsia="ru-RU"/>
        </w:rPr>
        <w:t xml:space="preserve"> </w:t>
      </w:r>
      <w:r>
        <w:rPr>
          <w:noProof/>
          <w:szCs w:val="28"/>
          <w:lang w:eastAsia="ru-RU"/>
        </w:rPr>
        <w:t xml:space="preserve">в совокупности с отсутствием реэпителизации </w:t>
      </w:r>
      <w:r w:rsidRPr="00AE2EF8">
        <w:rPr>
          <w:noProof/>
          <w:szCs w:val="28"/>
          <w:lang w:eastAsia="ru-RU"/>
        </w:rPr>
        <w:t xml:space="preserve">может </w:t>
      </w:r>
      <w:r>
        <w:rPr>
          <w:noProof/>
          <w:szCs w:val="28"/>
          <w:lang w:eastAsia="ru-RU"/>
        </w:rPr>
        <w:t>интерпретироваться</w:t>
      </w:r>
      <w:r w:rsidRPr="00AE2EF8">
        <w:rPr>
          <w:noProof/>
          <w:szCs w:val="28"/>
          <w:lang w:eastAsia="ru-RU"/>
        </w:rPr>
        <w:t xml:space="preserve"> как отсутствие выраженной воспалительной активации, необходимой для инициации репаративного процесса. </w:t>
      </w:r>
      <w:r>
        <w:rPr>
          <w:noProof/>
          <w:szCs w:val="28"/>
          <w:lang w:eastAsia="ru-RU"/>
        </w:rPr>
        <w:t>Мы полагаем, что в данных случаях</w:t>
      </w:r>
      <w:r w:rsidRPr="00AE2EF8">
        <w:rPr>
          <w:noProof/>
          <w:szCs w:val="28"/>
          <w:lang w:eastAsia="ru-RU"/>
        </w:rPr>
        <w:t xml:space="preserve"> иммунная система не формирует достаточного сигнального отклика для запуска ангиогенеза и фибро</w:t>
      </w:r>
      <w:r>
        <w:rPr>
          <w:noProof/>
          <w:szCs w:val="28"/>
          <w:lang w:eastAsia="ru-RU"/>
        </w:rPr>
        <w:t>генеза</w:t>
      </w:r>
      <w:r w:rsidRPr="00AE2EF8">
        <w:rPr>
          <w:noProof/>
          <w:szCs w:val="28"/>
          <w:lang w:eastAsia="ru-RU"/>
        </w:rPr>
        <w:t>. Подобная иммунная инертность часто ассоциирована с переходом острого заживления в хроническую стадию.</w:t>
      </w:r>
    </w:p>
    <w:p w14:paraId="5D3BF431" w14:textId="77777777" w:rsidR="00F25603" w:rsidRPr="00AE2EF8" w:rsidRDefault="00F25603" w:rsidP="00F25603">
      <w:pPr>
        <w:spacing w:after="0" w:line="240" w:lineRule="auto"/>
        <w:ind w:firstLine="709"/>
        <w:jc w:val="both"/>
        <w:rPr>
          <w:noProof/>
          <w:szCs w:val="28"/>
          <w:lang w:eastAsia="ru-RU"/>
        </w:rPr>
      </w:pPr>
      <w:r w:rsidRPr="00AE2EF8">
        <w:rPr>
          <w:noProof/>
          <w:szCs w:val="28"/>
          <w:lang w:eastAsia="ru-RU"/>
        </w:rPr>
        <w:t>Рубцовая ткань</w:t>
      </w:r>
      <w:r>
        <w:rPr>
          <w:noProof/>
          <w:szCs w:val="28"/>
          <w:lang w:eastAsia="ru-RU"/>
        </w:rPr>
        <w:t xml:space="preserve"> в зоне раны составила </w:t>
      </w:r>
      <w:r w:rsidRPr="00AE2EF8">
        <w:rPr>
          <w:noProof/>
          <w:szCs w:val="28"/>
          <w:lang w:eastAsia="ru-RU"/>
        </w:rPr>
        <w:t>1</w:t>
      </w:r>
      <w:r w:rsidR="00010CE9">
        <w:rPr>
          <w:noProof/>
          <w:szCs w:val="28"/>
          <w:lang w:eastAsia="ru-RU"/>
        </w:rPr>
        <w:t>,1 ± 0,</w:t>
      </w:r>
      <w:r w:rsidRPr="00AE2EF8">
        <w:rPr>
          <w:noProof/>
          <w:szCs w:val="28"/>
          <w:lang w:eastAsia="ru-RU"/>
        </w:rPr>
        <w:t>32 балла</w:t>
      </w:r>
      <w:r>
        <w:rPr>
          <w:noProof/>
          <w:szCs w:val="28"/>
          <w:lang w:eastAsia="ru-RU"/>
        </w:rPr>
        <w:t>: к</w:t>
      </w:r>
      <w:r w:rsidRPr="00AE2EF8">
        <w:rPr>
          <w:noProof/>
          <w:szCs w:val="28"/>
          <w:lang w:eastAsia="ru-RU"/>
        </w:rPr>
        <w:t xml:space="preserve">оллагеновый матрикс в зоне дефекта слабо организован. Строма содержит преимущественно </w:t>
      </w:r>
      <w:r w:rsidRPr="00AE2EF8">
        <w:rPr>
          <w:noProof/>
          <w:szCs w:val="28"/>
          <w:lang w:eastAsia="ru-RU"/>
        </w:rPr>
        <w:lastRenderedPageBreak/>
        <w:t>незрелые фибробласты и рыхлые аморфные компоненты, не обеспечивая необходимой прочности</w:t>
      </w:r>
      <w:r>
        <w:rPr>
          <w:noProof/>
          <w:szCs w:val="28"/>
          <w:lang w:eastAsia="ru-RU"/>
        </w:rPr>
        <w:t xml:space="preserve">, что свидетельствует </w:t>
      </w:r>
      <w:r w:rsidRPr="00AE2EF8">
        <w:rPr>
          <w:noProof/>
          <w:szCs w:val="28"/>
          <w:lang w:eastAsia="ru-RU"/>
        </w:rPr>
        <w:t>об отсутствии выраженного пролиферативного ответа со стороны мезенхимальных клеток и формировании незрелой грануляционной ткани без тенденции к ремоделированию.</w:t>
      </w:r>
    </w:p>
    <w:p w14:paraId="6013E320" w14:textId="77777777" w:rsidR="00F25603" w:rsidRPr="00AE2EF8" w:rsidRDefault="00F25603" w:rsidP="00F25603">
      <w:pPr>
        <w:spacing w:after="0" w:line="240" w:lineRule="auto"/>
        <w:ind w:firstLine="709"/>
        <w:jc w:val="both"/>
        <w:rPr>
          <w:noProof/>
          <w:szCs w:val="28"/>
          <w:lang w:eastAsia="ru-RU"/>
        </w:rPr>
      </w:pPr>
      <w:r w:rsidRPr="00AE2EF8">
        <w:rPr>
          <w:noProof/>
          <w:szCs w:val="28"/>
          <w:lang w:eastAsia="ru-RU"/>
        </w:rPr>
        <w:t xml:space="preserve">Во всех образцах контрольной группы отсутствовали признаки </w:t>
      </w:r>
      <w:r>
        <w:rPr>
          <w:noProof/>
          <w:szCs w:val="28"/>
          <w:lang w:eastAsia="ru-RU"/>
        </w:rPr>
        <w:t>придатков кожи</w:t>
      </w:r>
      <w:r w:rsidRPr="00AE2EF8">
        <w:rPr>
          <w:noProof/>
          <w:szCs w:val="28"/>
          <w:lang w:eastAsia="ru-RU"/>
        </w:rPr>
        <w:t xml:space="preserve">: волосяных фолликулов, </w:t>
      </w:r>
      <w:r>
        <w:rPr>
          <w:noProof/>
          <w:szCs w:val="28"/>
          <w:lang w:eastAsia="ru-RU"/>
        </w:rPr>
        <w:t xml:space="preserve">потовых и сальных </w:t>
      </w:r>
      <w:r w:rsidRPr="00AE2EF8">
        <w:rPr>
          <w:noProof/>
          <w:szCs w:val="28"/>
          <w:lang w:eastAsia="ru-RU"/>
        </w:rPr>
        <w:t xml:space="preserve">желез. Это подтверждает, что заживление происходило по пути простой репарации с формированием рубца без </w:t>
      </w:r>
      <w:r>
        <w:rPr>
          <w:noProof/>
          <w:szCs w:val="28"/>
          <w:lang w:eastAsia="ru-RU"/>
        </w:rPr>
        <w:t xml:space="preserve">восстановления гистоархитектоники кожи. </w:t>
      </w:r>
    </w:p>
    <w:p w14:paraId="75FD2EF8" w14:textId="77777777" w:rsidR="00F25603" w:rsidRPr="00AE2EF8" w:rsidRDefault="00F25603" w:rsidP="00F25603">
      <w:pPr>
        <w:spacing w:after="0" w:line="240" w:lineRule="auto"/>
        <w:ind w:firstLine="709"/>
        <w:jc w:val="both"/>
        <w:rPr>
          <w:noProof/>
          <w:szCs w:val="28"/>
          <w:lang w:eastAsia="ru-RU"/>
        </w:rPr>
      </w:pPr>
      <w:r w:rsidRPr="00AE2EF8">
        <w:rPr>
          <w:noProof/>
          <w:szCs w:val="28"/>
          <w:lang w:eastAsia="ru-RU"/>
        </w:rPr>
        <w:t xml:space="preserve">Суммарная оценка по R-категориям (группа </w:t>
      </w:r>
      <w:r>
        <w:rPr>
          <w:szCs w:val="28"/>
          <w:lang w:val="en-US"/>
        </w:rPr>
        <w:t>Control</w:t>
      </w:r>
      <w:r w:rsidRPr="00AE2EF8">
        <w:rPr>
          <w:noProof/>
          <w:szCs w:val="28"/>
          <w:lang w:eastAsia="ru-RU"/>
        </w:rPr>
        <w:t>)</w:t>
      </w:r>
      <w:r>
        <w:rPr>
          <w:noProof/>
          <w:szCs w:val="28"/>
          <w:lang w:eastAsia="ru-RU"/>
        </w:rPr>
        <w:t xml:space="preserve"> показала, что суммарный балл </w:t>
      </w:r>
      <w:r w:rsidRPr="00AE2EF8">
        <w:rPr>
          <w:noProof/>
          <w:szCs w:val="28"/>
          <w:lang w:eastAsia="ru-RU"/>
        </w:rPr>
        <w:t xml:space="preserve">R0 </w:t>
      </w:r>
      <w:r>
        <w:rPr>
          <w:noProof/>
          <w:szCs w:val="28"/>
          <w:lang w:eastAsia="ru-RU"/>
        </w:rPr>
        <w:t xml:space="preserve"> наблюдался у </w:t>
      </w:r>
      <w:r w:rsidRPr="00AE2EF8">
        <w:rPr>
          <w:noProof/>
          <w:szCs w:val="28"/>
          <w:lang w:eastAsia="ru-RU"/>
        </w:rPr>
        <w:t>4 животных</w:t>
      </w:r>
      <w:r>
        <w:rPr>
          <w:noProof/>
          <w:szCs w:val="28"/>
          <w:lang w:eastAsia="ru-RU"/>
        </w:rPr>
        <w:t xml:space="preserve"> (</w:t>
      </w:r>
      <w:r w:rsidRPr="00AE2EF8">
        <w:rPr>
          <w:noProof/>
          <w:szCs w:val="28"/>
          <w:lang w:eastAsia="ru-RU"/>
        </w:rPr>
        <w:t>40%</w:t>
      </w:r>
      <w:r>
        <w:rPr>
          <w:noProof/>
          <w:szCs w:val="28"/>
          <w:lang w:eastAsia="ru-RU"/>
        </w:rPr>
        <w:t>): о</w:t>
      </w:r>
      <w:r w:rsidRPr="00AE2EF8">
        <w:rPr>
          <w:noProof/>
          <w:szCs w:val="28"/>
          <w:lang w:eastAsia="ru-RU"/>
        </w:rPr>
        <w:t>тсутствие эпителизации</w:t>
      </w:r>
      <w:r>
        <w:rPr>
          <w:noProof/>
          <w:szCs w:val="28"/>
          <w:lang w:eastAsia="ru-RU"/>
        </w:rPr>
        <w:t xml:space="preserve"> </w:t>
      </w:r>
      <w:r w:rsidRPr="00AE2EF8">
        <w:rPr>
          <w:noProof/>
          <w:szCs w:val="28"/>
          <w:lang w:eastAsia="ru-RU"/>
        </w:rPr>
        <w:t xml:space="preserve">и </w:t>
      </w:r>
      <w:r>
        <w:rPr>
          <w:noProof/>
          <w:szCs w:val="28"/>
          <w:lang w:eastAsia="ru-RU"/>
        </w:rPr>
        <w:t>активного васкулогенеза</w:t>
      </w:r>
      <w:r w:rsidRPr="00AE2EF8">
        <w:rPr>
          <w:noProof/>
          <w:szCs w:val="28"/>
          <w:lang w:eastAsia="ru-RU"/>
        </w:rPr>
        <w:t xml:space="preserve">. </w:t>
      </w:r>
    </w:p>
    <w:p w14:paraId="0CFFD2F6" w14:textId="77777777" w:rsidR="00F25603" w:rsidRPr="00AE2EF8" w:rsidRDefault="00F25603" w:rsidP="00F25603">
      <w:pPr>
        <w:spacing w:after="0" w:line="240" w:lineRule="auto"/>
        <w:ind w:firstLine="709"/>
        <w:jc w:val="both"/>
        <w:rPr>
          <w:noProof/>
          <w:szCs w:val="28"/>
          <w:lang w:eastAsia="ru-RU"/>
        </w:rPr>
      </w:pPr>
      <w:r>
        <w:rPr>
          <w:noProof/>
          <w:szCs w:val="28"/>
          <w:lang w:eastAsia="ru-RU"/>
        </w:rPr>
        <w:t xml:space="preserve">У </w:t>
      </w:r>
      <w:r w:rsidRPr="00AE2EF8">
        <w:rPr>
          <w:noProof/>
          <w:szCs w:val="28"/>
          <w:lang w:eastAsia="ru-RU"/>
        </w:rPr>
        <w:t>5 животных</w:t>
      </w:r>
      <w:r>
        <w:rPr>
          <w:noProof/>
          <w:szCs w:val="28"/>
          <w:lang w:eastAsia="ru-RU"/>
        </w:rPr>
        <w:t xml:space="preserve"> (</w:t>
      </w:r>
      <w:r w:rsidRPr="00AE2EF8">
        <w:rPr>
          <w:noProof/>
          <w:szCs w:val="28"/>
          <w:lang w:eastAsia="ru-RU"/>
        </w:rPr>
        <w:t>50%)</w:t>
      </w:r>
      <w:r>
        <w:rPr>
          <w:noProof/>
          <w:szCs w:val="28"/>
          <w:lang w:eastAsia="ru-RU"/>
        </w:rPr>
        <w:t xml:space="preserve"> суммарная оценка соотвествовала </w:t>
      </w:r>
      <w:r w:rsidRPr="00A52749">
        <w:rPr>
          <w:noProof/>
          <w:szCs w:val="28"/>
          <w:lang w:eastAsia="ru-RU"/>
        </w:rPr>
        <w:t xml:space="preserve"> </w:t>
      </w:r>
      <w:r w:rsidRPr="00AE2EF8">
        <w:rPr>
          <w:noProof/>
          <w:szCs w:val="28"/>
          <w:lang w:eastAsia="ru-RU"/>
        </w:rPr>
        <w:t>R1</w:t>
      </w:r>
      <w:r>
        <w:rPr>
          <w:noProof/>
          <w:szCs w:val="28"/>
          <w:lang w:eastAsia="ru-RU"/>
        </w:rPr>
        <w:t>: н</w:t>
      </w:r>
      <w:r w:rsidRPr="00AE2EF8">
        <w:rPr>
          <w:noProof/>
          <w:szCs w:val="28"/>
          <w:lang w:eastAsia="ru-RU"/>
        </w:rPr>
        <w:t>аблюда</w:t>
      </w:r>
      <w:r>
        <w:rPr>
          <w:noProof/>
          <w:szCs w:val="28"/>
          <w:lang w:eastAsia="ru-RU"/>
        </w:rPr>
        <w:t xml:space="preserve">лись </w:t>
      </w:r>
      <w:r w:rsidRPr="00AE2EF8">
        <w:rPr>
          <w:noProof/>
          <w:szCs w:val="28"/>
          <w:lang w:eastAsia="ru-RU"/>
        </w:rPr>
        <w:t>признаки частичной эпителизации и ранней грануляции, однако без прогрессии в сторону дифференцированной ткани. Рана находи</w:t>
      </w:r>
      <w:r>
        <w:rPr>
          <w:noProof/>
          <w:szCs w:val="28"/>
          <w:lang w:eastAsia="ru-RU"/>
        </w:rPr>
        <w:t>лась</w:t>
      </w:r>
      <w:r w:rsidRPr="00AE2EF8">
        <w:rPr>
          <w:noProof/>
          <w:szCs w:val="28"/>
          <w:lang w:eastAsia="ru-RU"/>
        </w:rPr>
        <w:t xml:space="preserve"> на границе воспалительной </w:t>
      </w:r>
      <w:r>
        <w:rPr>
          <w:noProof/>
          <w:szCs w:val="28"/>
          <w:lang w:eastAsia="ru-RU"/>
        </w:rPr>
        <w:t xml:space="preserve">фазы </w:t>
      </w:r>
      <w:r w:rsidRPr="00AE2EF8">
        <w:rPr>
          <w:noProof/>
          <w:szCs w:val="28"/>
          <w:lang w:eastAsia="ru-RU"/>
        </w:rPr>
        <w:t xml:space="preserve">и начальной </w:t>
      </w:r>
      <w:r>
        <w:rPr>
          <w:noProof/>
          <w:szCs w:val="28"/>
          <w:lang w:eastAsia="ru-RU"/>
        </w:rPr>
        <w:t xml:space="preserve">стадии </w:t>
      </w:r>
      <w:r w:rsidRPr="00AE2EF8">
        <w:rPr>
          <w:noProof/>
          <w:szCs w:val="28"/>
          <w:lang w:eastAsia="ru-RU"/>
        </w:rPr>
        <w:t>фазы пролиферации.</w:t>
      </w:r>
    </w:p>
    <w:p w14:paraId="4D4CEC60" w14:textId="77777777" w:rsidR="00F25603" w:rsidRPr="00AE2EF8" w:rsidRDefault="00F25603" w:rsidP="00F25603">
      <w:pPr>
        <w:spacing w:after="0" w:line="240" w:lineRule="auto"/>
        <w:ind w:firstLine="709"/>
        <w:jc w:val="both"/>
        <w:rPr>
          <w:noProof/>
          <w:szCs w:val="28"/>
          <w:lang w:eastAsia="ru-RU"/>
        </w:rPr>
      </w:pPr>
      <w:r>
        <w:rPr>
          <w:noProof/>
          <w:szCs w:val="28"/>
          <w:lang w:eastAsia="ru-RU"/>
        </w:rPr>
        <w:t xml:space="preserve">У </w:t>
      </w:r>
      <w:r w:rsidRPr="00AE2EF8">
        <w:rPr>
          <w:noProof/>
          <w:szCs w:val="28"/>
          <w:lang w:eastAsia="ru-RU"/>
        </w:rPr>
        <w:t>1 животно</w:t>
      </w:r>
      <w:r>
        <w:rPr>
          <w:noProof/>
          <w:szCs w:val="28"/>
          <w:lang w:eastAsia="ru-RU"/>
        </w:rPr>
        <w:t>го (</w:t>
      </w:r>
      <w:r w:rsidRPr="00AE2EF8">
        <w:rPr>
          <w:noProof/>
          <w:szCs w:val="28"/>
          <w:lang w:eastAsia="ru-RU"/>
        </w:rPr>
        <w:t>10%)</w:t>
      </w:r>
      <w:r w:rsidRPr="00A52749">
        <w:rPr>
          <w:noProof/>
          <w:szCs w:val="28"/>
          <w:lang w:eastAsia="ru-RU"/>
        </w:rPr>
        <w:t xml:space="preserve"> </w:t>
      </w:r>
      <w:r>
        <w:rPr>
          <w:noProof/>
          <w:szCs w:val="28"/>
          <w:lang w:eastAsia="ru-RU"/>
        </w:rPr>
        <w:t xml:space="preserve">оценка регенерации кожной раны соотвествовала </w:t>
      </w:r>
      <w:r w:rsidRPr="00AE2EF8">
        <w:rPr>
          <w:noProof/>
          <w:szCs w:val="28"/>
          <w:lang w:eastAsia="ru-RU"/>
        </w:rPr>
        <w:t>R2</w:t>
      </w:r>
      <w:r>
        <w:rPr>
          <w:noProof/>
          <w:szCs w:val="28"/>
          <w:lang w:eastAsia="ru-RU"/>
        </w:rPr>
        <w:t xml:space="preserve">: </w:t>
      </w:r>
      <w:r w:rsidRPr="00AE2EF8">
        <w:rPr>
          <w:noProof/>
          <w:szCs w:val="28"/>
          <w:lang w:eastAsia="ru-RU"/>
        </w:rPr>
        <w:t>умеренн</w:t>
      </w:r>
      <w:r>
        <w:rPr>
          <w:noProof/>
          <w:szCs w:val="28"/>
          <w:lang w:eastAsia="ru-RU"/>
        </w:rPr>
        <w:t>ая</w:t>
      </w:r>
      <w:r w:rsidRPr="00AE2EF8">
        <w:rPr>
          <w:noProof/>
          <w:szCs w:val="28"/>
          <w:lang w:eastAsia="ru-RU"/>
        </w:rPr>
        <w:t xml:space="preserve"> репараци</w:t>
      </w:r>
      <w:r>
        <w:rPr>
          <w:noProof/>
          <w:szCs w:val="28"/>
          <w:lang w:eastAsia="ru-RU"/>
        </w:rPr>
        <w:t>я</w:t>
      </w:r>
      <w:r w:rsidRPr="00AE2EF8">
        <w:rPr>
          <w:noProof/>
          <w:szCs w:val="28"/>
          <w:lang w:eastAsia="ru-RU"/>
        </w:rPr>
        <w:t xml:space="preserve">, без появления структур зрелой соединительной ткани и без признаков </w:t>
      </w:r>
      <w:r>
        <w:rPr>
          <w:noProof/>
          <w:szCs w:val="28"/>
          <w:lang w:eastAsia="ru-RU"/>
        </w:rPr>
        <w:t>придатков кожи</w:t>
      </w:r>
      <w:r w:rsidRPr="00AE2EF8">
        <w:rPr>
          <w:noProof/>
          <w:szCs w:val="28"/>
          <w:lang w:eastAsia="ru-RU"/>
        </w:rPr>
        <w:t>.</w:t>
      </w:r>
    </w:p>
    <w:p w14:paraId="1B1503E2" w14:textId="77777777" w:rsidR="00F25603" w:rsidRPr="00AE2EF8" w:rsidRDefault="00F25603" w:rsidP="00F25603">
      <w:pPr>
        <w:spacing w:after="0" w:line="240" w:lineRule="auto"/>
        <w:ind w:firstLine="709"/>
        <w:jc w:val="both"/>
        <w:rPr>
          <w:noProof/>
          <w:szCs w:val="28"/>
          <w:lang w:eastAsia="ru-RU"/>
        </w:rPr>
      </w:pPr>
      <w:r>
        <w:rPr>
          <w:noProof/>
          <w:szCs w:val="28"/>
          <w:lang w:eastAsia="ru-RU"/>
        </w:rPr>
        <w:t xml:space="preserve">Случаев </w:t>
      </w:r>
      <w:r w:rsidRPr="00AE2EF8">
        <w:rPr>
          <w:noProof/>
          <w:szCs w:val="28"/>
          <w:lang w:eastAsia="ru-RU"/>
        </w:rPr>
        <w:t>R3</w:t>
      </w:r>
      <w:r>
        <w:rPr>
          <w:noProof/>
          <w:szCs w:val="28"/>
          <w:lang w:eastAsia="ru-RU"/>
        </w:rPr>
        <w:t>-</w:t>
      </w:r>
      <w:r w:rsidRPr="00AE2EF8">
        <w:rPr>
          <w:noProof/>
          <w:szCs w:val="28"/>
          <w:lang w:eastAsia="ru-RU"/>
        </w:rPr>
        <w:t>R4</w:t>
      </w:r>
      <w:r>
        <w:rPr>
          <w:noProof/>
          <w:szCs w:val="28"/>
          <w:lang w:eastAsia="ru-RU"/>
        </w:rPr>
        <w:t xml:space="preserve"> в группе не выявлено, что отражает п</w:t>
      </w:r>
      <w:r w:rsidRPr="00AE2EF8">
        <w:rPr>
          <w:noProof/>
          <w:szCs w:val="28"/>
          <w:lang w:eastAsia="ru-RU"/>
        </w:rPr>
        <w:t xml:space="preserve">олное отсутствие случаев морфологически зрелой регенерации. </w:t>
      </w:r>
    </w:p>
    <w:p w14:paraId="1042A2E3" w14:textId="77777777" w:rsidR="00CE3559" w:rsidRDefault="00CE3559" w:rsidP="00CE3559">
      <w:pPr>
        <w:spacing w:after="0" w:line="240" w:lineRule="auto"/>
        <w:jc w:val="both"/>
        <w:rPr>
          <w:noProof/>
          <w:szCs w:val="28"/>
          <w:lang w:eastAsia="ru-RU"/>
        </w:rPr>
      </w:pPr>
      <w:r>
        <w:rPr>
          <w:szCs w:val="28"/>
        </w:rPr>
        <w:t>Сравнительная г</w:t>
      </w:r>
      <w:r w:rsidRPr="00BC0674">
        <w:rPr>
          <w:szCs w:val="28"/>
        </w:rPr>
        <w:t>истопатологическая оценка регенерации эпидермиса и дермы кожных ран</w:t>
      </w:r>
      <w:r>
        <w:rPr>
          <w:szCs w:val="28"/>
        </w:rPr>
        <w:t xml:space="preserve"> в экспериментальных группах</w:t>
      </w:r>
      <w:r w:rsidRPr="00BC0674">
        <w:rPr>
          <w:szCs w:val="28"/>
        </w:rPr>
        <w:t xml:space="preserve"> </w:t>
      </w:r>
      <w:r>
        <w:rPr>
          <w:szCs w:val="28"/>
        </w:rPr>
        <w:t xml:space="preserve">представлена в таблице </w:t>
      </w:r>
      <w:r w:rsidR="00157140">
        <w:rPr>
          <w:szCs w:val="28"/>
        </w:rPr>
        <w:t>9</w:t>
      </w:r>
      <w:r>
        <w:rPr>
          <w:szCs w:val="28"/>
        </w:rPr>
        <w:t>.</w:t>
      </w:r>
    </w:p>
    <w:p w14:paraId="091AD922" w14:textId="77777777" w:rsidR="00B61D79" w:rsidRDefault="00B61D79" w:rsidP="00CE3559">
      <w:pPr>
        <w:spacing w:after="0" w:line="240" w:lineRule="auto"/>
        <w:jc w:val="both"/>
        <w:rPr>
          <w:noProof/>
          <w:szCs w:val="28"/>
          <w:lang w:eastAsia="ru-RU"/>
        </w:rPr>
      </w:pPr>
    </w:p>
    <w:p w14:paraId="6608B2F5" w14:textId="77777777" w:rsidR="00CE3559" w:rsidRDefault="00CE3559" w:rsidP="00CE3559">
      <w:pPr>
        <w:spacing w:after="0" w:line="240" w:lineRule="auto"/>
        <w:jc w:val="both"/>
        <w:rPr>
          <w:noProof/>
          <w:szCs w:val="28"/>
          <w:lang w:val="kk-KZ" w:eastAsia="ru-RU"/>
        </w:rPr>
      </w:pPr>
      <w:r w:rsidRPr="00BC0674">
        <w:rPr>
          <w:noProof/>
          <w:szCs w:val="28"/>
          <w:lang w:eastAsia="ru-RU"/>
        </w:rPr>
        <w:t xml:space="preserve">Таблица </w:t>
      </w:r>
      <w:r w:rsidR="00157140">
        <w:rPr>
          <w:noProof/>
          <w:szCs w:val="28"/>
          <w:lang w:eastAsia="ru-RU"/>
        </w:rPr>
        <w:t>9</w:t>
      </w:r>
      <w:r w:rsidR="00186A48">
        <w:t xml:space="preserve"> – </w:t>
      </w:r>
      <w:r w:rsidRPr="00BC0674">
        <w:rPr>
          <w:szCs w:val="28"/>
        </w:rPr>
        <w:t>Гистопатологическая оценка регенерации эпидермиса и дермы ко</w:t>
      </w:r>
      <w:r w:rsidR="00F25603">
        <w:rPr>
          <w:szCs w:val="28"/>
        </w:rPr>
        <w:t>жных ран в группах исследования</w:t>
      </w:r>
      <w:r>
        <w:rPr>
          <w:szCs w:val="28"/>
        </w:rPr>
        <w:t xml:space="preserve"> </w:t>
      </w:r>
      <w:r w:rsidR="00F25603" w:rsidRPr="00A930CE">
        <w:rPr>
          <w:noProof/>
          <w:szCs w:val="28"/>
          <w:lang w:val="kk-KZ" w:eastAsia="ru-RU"/>
        </w:rPr>
        <w:t>по шкале HEALS-A</w:t>
      </w:r>
      <w:r w:rsidR="00F25603">
        <w:rPr>
          <w:noProof/>
          <w:szCs w:val="28"/>
          <w:lang w:val="kk-KZ" w:eastAsia="ru-RU"/>
        </w:rPr>
        <w:t xml:space="preserve"> (2025)</w:t>
      </w:r>
    </w:p>
    <w:tbl>
      <w:tblPr>
        <w:tblStyle w:val="afd"/>
        <w:tblW w:w="0" w:type="auto"/>
        <w:tblLook w:val="04A0" w:firstRow="1" w:lastRow="0" w:firstColumn="1" w:lastColumn="0" w:noHBand="0" w:noVBand="1"/>
      </w:tblPr>
      <w:tblGrid>
        <w:gridCol w:w="522"/>
        <w:gridCol w:w="3263"/>
        <w:gridCol w:w="2044"/>
        <w:gridCol w:w="1539"/>
        <w:gridCol w:w="992"/>
        <w:gridCol w:w="1268"/>
      </w:tblGrid>
      <w:tr w:rsidR="00837D20" w:rsidRPr="00837D20" w14:paraId="49DB15DB" w14:textId="77777777" w:rsidTr="00C34310">
        <w:trPr>
          <w:trHeight w:val="585"/>
        </w:trPr>
        <w:tc>
          <w:tcPr>
            <w:tcW w:w="524" w:type="dxa"/>
            <w:vAlign w:val="center"/>
          </w:tcPr>
          <w:p w14:paraId="321370DE" w14:textId="77777777" w:rsidR="00F67D17" w:rsidRPr="00C34310" w:rsidRDefault="00D055AA" w:rsidP="00C34310">
            <w:pPr>
              <w:spacing w:after="0"/>
              <w:jc w:val="center"/>
              <w:rPr>
                <w:noProof/>
                <w:sz w:val="22"/>
                <w:szCs w:val="22"/>
                <w:lang w:val="kk-KZ" w:eastAsia="ru-RU"/>
              </w:rPr>
            </w:pPr>
            <w:r w:rsidRPr="00C34310">
              <w:rPr>
                <w:noProof/>
                <w:sz w:val="22"/>
                <w:szCs w:val="22"/>
                <w:lang w:val="kk-KZ" w:eastAsia="ru-RU"/>
              </w:rPr>
              <w:t>№</w:t>
            </w:r>
          </w:p>
        </w:tc>
        <w:tc>
          <w:tcPr>
            <w:tcW w:w="3299" w:type="dxa"/>
            <w:vAlign w:val="center"/>
          </w:tcPr>
          <w:p w14:paraId="2EDDD0E3" w14:textId="77777777" w:rsidR="00F67D17" w:rsidRPr="00C34310" w:rsidRDefault="00D055AA" w:rsidP="00C34310">
            <w:pPr>
              <w:spacing w:after="0"/>
              <w:jc w:val="center"/>
              <w:rPr>
                <w:sz w:val="22"/>
                <w:szCs w:val="22"/>
                <w:lang w:val="kk-KZ"/>
              </w:rPr>
            </w:pPr>
            <w:r w:rsidRPr="00C34310">
              <w:rPr>
                <w:sz w:val="22"/>
                <w:szCs w:val="22"/>
                <w:lang w:val="kk-KZ"/>
              </w:rPr>
              <w:t>Параметры</w:t>
            </w:r>
          </w:p>
        </w:tc>
        <w:tc>
          <w:tcPr>
            <w:tcW w:w="1984" w:type="dxa"/>
            <w:vAlign w:val="center"/>
          </w:tcPr>
          <w:p w14:paraId="0064F289" w14:textId="438790A2" w:rsidR="00F67D17" w:rsidRPr="00C34310" w:rsidRDefault="00D055AA" w:rsidP="00C34310">
            <w:pPr>
              <w:spacing w:after="0"/>
              <w:jc w:val="center"/>
              <w:rPr>
                <w:noProof/>
                <w:sz w:val="22"/>
                <w:szCs w:val="22"/>
                <w:lang w:val="kk-KZ" w:eastAsia="ru-RU"/>
              </w:rPr>
            </w:pPr>
            <w:bookmarkStart w:id="5" w:name="_Hlk194441814"/>
            <w:r w:rsidRPr="00C34310">
              <w:rPr>
                <w:sz w:val="22"/>
                <w:szCs w:val="22"/>
                <w:lang w:val="kk-KZ"/>
              </w:rPr>
              <w:t xml:space="preserve">Группа SA+Ag+Cpm+FGF-2. </w:t>
            </w:r>
            <w:bookmarkEnd w:id="5"/>
            <w:r w:rsidRPr="00C34310">
              <w:rPr>
                <w:noProof/>
                <w:sz w:val="22"/>
                <w:szCs w:val="22"/>
                <w:lang w:val="kk-KZ" w:eastAsia="ru-RU"/>
              </w:rPr>
              <w:t>n = 10</w:t>
            </w:r>
          </w:p>
        </w:tc>
        <w:tc>
          <w:tcPr>
            <w:tcW w:w="1559" w:type="dxa"/>
            <w:vAlign w:val="center"/>
          </w:tcPr>
          <w:p w14:paraId="3BB9198F" w14:textId="77777777" w:rsidR="00F67D17" w:rsidRPr="00C34310" w:rsidRDefault="00D055AA" w:rsidP="00C34310">
            <w:pPr>
              <w:spacing w:after="0"/>
              <w:jc w:val="center"/>
              <w:rPr>
                <w:sz w:val="22"/>
                <w:szCs w:val="22"/>
              </w:rPr>
            </w:pPr>
            <w:r w:rsidRPr="00C34310">
              <w:rPr>
                <w:sz w:val="22"/>
                <w:szCs w:val="22"/>
              </w:rPr>
              <w:t xml:space="preserve">Группа </w:t>
            </w:r>
            <w:r w:rsidRPr="00C34310">
              <w:rPr>
                <w:sz w:val="22"/>
                <w:szCs w:val="22"/>
                <w:lang w:val="en-US"/>
              </w:rPr>
              <w:t>Control</w:t>
            </w:r>
          </w:p>
          <w:p w14:paraId="3CCAD5C8" w14:textId="77777777" w:rsidR="00F67D17" w:rsidRPr="00C34310" w:rsidRDefault="00D055AA" w:rsidP="00C34310">
            <w:pPr>
              <w:spacing w:after="0"/>
              <w:jc w:val="center"/>
              <w:rPr>
                <w:noProof/>
                <w:sz w:val="22"/>
                <w:szCs w:val="22"/>
                <w:lang w:eastAsia="ru-RU"/>
              </w:rPr>
            </w:pPr>
            <w:r w:rsidRPr="00C34310">
              <w:rPr>
                <w:noProof/>
                <w:sz w:val="22"/>
                <w:szCs w:val="22"/>
                <w:lang w:val="en-US" w:eastAsia="ru-RU"/>
              </w:rPr>
              <w:t>n</w:t>
            </w:r>
            <w:r w:rsidRPr="00C34310">
              <w:rPr>
                <w:noProof/>
                <w:sz w:val="22"/>
                <w:szCs w:val="22"/>
                <w:lang w:eastAsia="ru-RU"/>
              </w:rPr>
              <w:t xml:space="preserve"> = 10</w:t>
            </w:r>
          </w:p>
        </w:tc>
        <w:tc>
          <w:tcPr>
            <w:tcW w:w="993" w:type="dxa"/>
            <w:vAlign w:val="center"/>
          </w:tcPr>
          <w:p w14:paraId="4C78355E" w14:textId="77777777" w:rsidR="00F67D17" w:rsidRPr="00C34310" w:rsidRDefault="00D055AA" w:rsidP="00C34310">
            <w:pPr>
              <w:spacing w:after="0"/>
              <w:jc w:val="center"/>
              <w:rPr>
                <w:sz w:val="22"/>
                <w:szCs w:val="22"/>
              </w:rPr>
            </w:pPr>
            <w:r w:rsidRPr="00C34310">
              <w:rPr>
                <w:sz w:val="22"/>
                <w:szCs w:val="22"/>
              </w:rPr>
              <w:t>р-уровень</w:t>
            </w:r>
          </w:p>
        </w:tc>
        <w:tc>
          <w:tcPr>
            <w:tcW w:w="1269" w:type="dxa"/>
            <w:vAlign w:val="center"/>
          </w:tcPr>
          <w:p w14:paraId="3AA43D93" w14:textId="77777777" w:rsidR="00F67D17" w:rsidRPr="00C34310" w:rsidRDefault="00D055AA" w:rsidP="00C34310">
            <w:pPr>
              <w:spacing w:after="0"/>
              <w:jc w:val="center"/>
              <w:rPr>
                <w:sz w:val="22"/>
                <w:szCs w:val="22"/>
              </w:rPr>
            </w:pPr>
            <w:r w:rsidRPr="00C34310">
              <w:rPr>
                <w:sz w:val="22"/>
                <w:szCs w:val="22"/>
                <w:lang w:val="en-US"/>
              </w:rPr>
              <w:t>U-</w:t>
            </w:r>
            <w:r w:rsidRPr="00C34310">
              <w:rPr>
                <w:sz w:val="22"/>
                <w:szCs w:val="22"/>
              </w:rPr>
              <w:t>статистика</w:t>
            </w:r>
          </w:p>
        </w:tc>
      </w:tr>
      <w:tr w:rsidR="00837D20" w:rsidRPr="00837D20" w14:paraId="008ED994" w14:textId="77777777" w:rsidTr="00C34310">
        <w:tc>
          <w:tcPr>
            <w:tcW w:w="524" w:type="dxa"/>
            <w:vAlign w:val="center"/>
          </w:tcPr>
          <w:p w14:paraId="74E24A26" w14:textId="77777777" w:rsidR="00F67D17" w:rsidRPr="00C34310" w:rsidRDefault="00D055AA" w:rsidP="00C34310">
            <w:pPr>
              <w:spacing w:after="0"/>
              <w:jc w:val="center"/>
              <w:rPr>
                <w:noProof/>
                <w:sz w:val="22"/>
                <w:szCs w:val="22"/>
                <w:lang w:val="kk-KZ" w:eastAsia="ru-RU"/>
              </w:rPr>
            </w:pPr>
            <w:r w:rsidRPr="00C34310">
              <w:rPr>
                <w:noProof/>
                <w:sz w:val="22"/>
                <w:szCs w:val="22"/>
                <w:lang w:val="kk-KZ" w:eastAsia="ru-RU"/>
              </w:rPr>
              <w:t>1</w:t>
            </w:r>
          </w:p>
        </w:tc>
        <w:tc>
          <w:tcPr>
            <w:tcW w:w="3299" w:type="dxa"/>
            <w:vAlign w:val="center"/>
          </w:tcPr>
          <w:p w14:paraId="28437A9C" w14:textId="77777777" w:rsidR="00F67D17" w:rsidRPr="00C34310" w:rsidRDefault="00D055AA" w:rsidP="00C34310">
            <w:pPr>
              <w:spacing w:after="0"/>
              <w:jc w:val="center"/>
              <w:rPr>
                <w:sz w:val="22"/>
                <w:szCs w:val="22"/>
                <w:lang w:val="kk-KZ"/>
              </w:rPr>
            </w:pPr>
            <w:r w:rsidRPr="00C34310">
              <w:rPr>
                <w:color w:val="000000" w:themeColor="text1"/>
                <w:sz w:val="22"/>
                <w:szCs w:val="22"/>
                <w:lang w:val="kk-KZ"/>
              </w:rPr>
              <w:t>Э</w:t>
            </w:r>
            <w:r w:rsidRPr="00C34310">
              <w:rPr>
                <w:color w:val="000000" w:themeColor="text1"/>
                <w:sz w:val="22"/>
                <w:szCs w:val="22"/>
              </w:rPr>
              <w:t>пителизация</w:t>
            </w:r>
          </w:p>
        </w:tc>
        <w:tc>
          <w:tcPr>
            <w:tcW w:w="1984" w:type="dxa"/>
            <w:vAlign w:val="center"/>
          </w:tcPr>
          <w:p w14:paraId="3FC36E3D" w14:textId="77777777" w:rsidR="00F67D17" w:rsidRPr="00C34310" w:rsidRDefault="00D055AA" w:rsidP="00C34310">
            <w:pPr>
              <w:spacing w:after="0"/>
              <w:jc w:val="center"/>
              <w:rPr>
                <w:noProof/>
                <w:sz w:val="22"/>
                <w:szCs w:val="22"/>
                <w:lang w:eastAsia="ru-RU"/>
              </w:rPr>
            </w:pPr>
            <w:r w:rsidRPr="00C34310">
              <w:rPr>
                <w:noProof/>
                <w:sz w:val="22"/>
                <w:szCs w:val="22"/>
                <w:lang w:val="kk-KZ" w:eastAsia="ru-RU"/>
              </w:rPr>
              <w:t>3</w:t>
            </w:r>
            <w:r w:rsidRPr="00C34310">
              <w:rPr>
                <w:noProof/>
                <w:sz w:val="22"/>
                <w:szCs w:val="22"/>
                <w:lang w:eastAsia="ru-RU"/>
              </w:rPr>
              <w:t>,5 ±  0,71</w:t>
            </w:r>
          </w:p>
        </w:tc>
        <w:tc>
          <w:tcPr>
            <w:tcW w:w="1559" w:type="dxa"/>
            <w:vAlign w:val="center"/>
          </w:tcPr>
          <w:p w14:paraId="47690382" w14:textId="77777777" w:rsidR="00F67D17" w:rsidRPr="00C34310" w:rsidRDefault="00D055AA" w:rsidP="00C34310">
            <w:pPr>
              <w:spacing w:after="0"/>
              <w:jc w:val="center"/>
              <w:rPr>
                <w:noProof/>
                <w:sz w:val="22"/>
                <w:szCs w:val="22"/>
                <w:lang w:val="en-US" w:eastAsia="ru-RU"/>
              </w:rPr>
            </w:pPr>
            <w:r w:rsidRPr="00C34310">
              <w:rPr>
                <w:noProof/>
                <w:sz w:val="22"/>
                <w:szCs w:val="22"/>
                <w:lang w:val="en-US" w:eastAsia="ru-RU"/>
              </w:rPr>
              <w:t>1</w:t>
            </w:r>
            <w:r w:rsidRPr="00C34310">
              <w:rPr>
                <w:noProof/>
                <w:sz w:val="22"/>
                <w:szCs w:val="22"/>
                <w:lang w:eastAsia="ru-RU"/>
              </w:rPr>
              <w:t>,4 ± 0,52</w:t>
            </w:r>
          </w:p>
        </w:tc>
        <w:tc>
          <w:tcPr>
            <w:tcW w:w="993" w:type="dxa"/>
            <w:vAlign w:val="center"/>
          </w:tcPr>
          <w:p w14:paraId="22B87AE7" w14:textId="77777777" w:rsidR="00F67D17" w:rsidRPr="00C34310" w:rsidRDefault="00D055AA" w:rsidP="00C34310">
            <w:pPr>
              <w:spacing w:after="0"/>
              <w:jc w:val="center"/>
              <w:rPr>
                <w:noProof/>
                <w:sz w:val="22"/>
                <w:szCs w:val="22"/>
                <w:lang w:eastAsia="ru-RU"/>
              </w:rPr>
            </w:pPr>
            <w:r w:rsidRPr="00C34310">
              <w:rPr>
                <w:noProof/>
                <w:sz w:val="22"/>
                <w:szCs w:val="22"/>
                <w:lang w:eastAsia="ru-RU"/>
              </w:rPr>
              <w:t>р=0,000</w:t>
            </w:r>
          </w:p>
        </w:tc>
        <w:tc>
          <w:tcPr>
            <w:tcW w:w="1269" w:type="dxa"/>
            <w:vAlign w:val="center"/>
          </w:tcPr>
          <w:p w14:paraId="1A4FC03E" w14:textId="77777777" w:rsidR="00F67D17" w:rsidRPr="00C34310" w:rsidRDefault="00D055AA" w:rsidP="00C34310">
            <w:pPr>
              <w:spacing w:after="0"/>
              <w:jc w:val="center"/>
              <w:rPr>
                <w:noProof/>
                <w:sz w:val="22"/>
                <w:szCs w:val="22"/>
                <w:lang w:eastAsia="ru-RU"/>
              </w:rPr>
            </w:pPr>
            <w:r w:rsidRPr="00C34310">
              <w:rPr>
                <w:noProof/>
                <w:sz w:val="22"/>
                <w:szCs w:val="22"/>
                <w:lang w:eastAsia="ru-RU"/>
              </w:rPr>
              <w:t>4</w:t>
            </w:r>
          </w:p>
        </w:tc>
      </w:tr>
      <w:tr w:rsidR="00837D20" w:rsidRPr="00837D20" w14:paraId="1C1723E7" w14:textId="77777777" w:rsidTr="00C34310">
        <w:tc>
          <w:tcPr>
            <w:tcW w:w="524" w:type="dxa"/>
            <w:vAlign w:val="center"/>
          </w:tcPr>
          <w:p w14:paraId="033DA815" w14:textId="77777777" w:rsidR="00F67D17" w:rsidRPr="00C34310" w:rsidRDefault="00D055AA" w:rsidP="00C34310">
            <w:pPr>
              <w:spacing w:after="0"/>
              <w:jc w:val="center"/>
              <w:rPr>
                <w:noProof/>
                <w:sz w:val="22"/>
                <w:szCs w:val="22"/>
                <w:lang w:val="kk-KZ" w:eastAsia="ru-RU"/>
              </w:rPr>
            </w:pPr>
            <w:r w:rsidRPr="00C34310">
              <w:rPr>
                <w:noProof/>
                <w:sz w:val="22"/>
                <w:szCs w:val="22"/>
                <w:lang w:val="kk-KZ" w:eastAsia="ru-RU"/>
              </w:rPr>
              <w:t>2</w:t>
            </w:r>
          </w:p>
        </w:tc>
        <w:tc>
          <w:tcPr>
            <w:tcW w:w="3299" w:type="dxa"/>
            <w:vAlign w:val="center"/>
          </w:tcPr>
          <w:p w14:paraId="6F65F2A3" w14:textId="77777777" w:rsidR="00F67D17" w:rsidRPr="00C34310" w:rsidRDefault="00D055AA" w:rsidP="00C34310">
            <w:pPr>
              <w:spacing w:after="0"/>
              <w:jc w:val="center"/>
              <w:rPr>
                <w:sz w:val="22"/>
                <w:szCs w:val="22"/>
                <w:lang w:val="kk-KZ"/>
              </w:rPr>
            </w:pPr>
            <w:r w:rsidRPr="00C34310">
              <w:rPr>
                <w:color w:val="000000" w:themeColor="text1"/>
                <w:sz w:val="22"/>
                <w:szCs w:val="22"/>
                <w:lang w:val="kk-KZ"/>
              </w:rPr>
              <w:t>А</w:t>
            </w:r>
            <w:r w:rsidRPr="00C34310">
              <w:rPr>
                <w:color w:val="000000" w:themeColor="text1"/>
                <w:sz w:val="22"/>
                <w:szCs w:val="22"/>
              </w:rPr>
              <w:t>нгиогенез</w:t>
            </w:r>
          </w:p>
        </w:tc>
        <w:tc>
          <w:tcPr>
            <w:tcW w:w="1984" w:type="dxa"/>
            <w:vAlign w:val="center"/>
          </w:tcPr>
          <w:p w14:paraId="351A47B8" w14:textId="77777777" w:rsidR="00F67D17" w:rsidRPr="00C34310" w:rsidRDefault="00D055AA" w:rsidP="00C34310">
            <w:pPr>
              <w:spacing w:after="0"/>
              <w:jc w:val="center"/>
              <w:rPr>
                <w:noProof/>
                <w:sz w:val="22"/>
                <w:szCs w:val="22"/>
                <w:lang w:eastAsia="ru-RU"/>
              </w:rPr>
            </w:pPr>
            <w:r w:rsidRPr="00C34310">
              <w:rPr>
                <w:noProof/>
                <w:sz w:val="22"/>
                <w:szCs w:val="22"/>
                <w:lang w:eastAsia="ru-RU"/>
              </w:rPr>
              <w:t>3,2 ± 0,79</w:t>
            </w:r>
          </w:p>
        </w:tc>
        <w:tc>
          <w:tcPr>
            <w:tcW w:w="1559" w:type="dxa"/>
            <w:vAlign w:val="center"/>
          </w:tcPr>
          <w:p w14:paraId="4C3E2999" w14:textId="77777777" w:rsidR="00F67D17" w:rsidRPr="00C34310" w:rsidRDefault="00D055AA" w:rsidP="00C34310">
            <w:pPr>
              <w:spacing w:after="0"/>
              <w:jc w:val="center"/>
              <w:rPr>
                <w:noProof/>
                <w:sz w:val="22"/>
                <w:szCs w:val="22"/>
                <w:lang w:val="en-US" w:eastAsia="ru-RU"/>
              </w:rPr>
            </w:pPr>
            <w:r w:rsidRPr="00C34310">
              <w:rPr>
                <w:noProof/>
                <w:sz w:val="22"/>
                <w:szCs w:val="22"/>
                <w:lang w:eastAsia="ru-RU"/>
              </w:rPr>
              <w:t>2,3 ± 0,48</w:t>
            </w:r>
          </w:p>
        </w:tc>
        <w:tc>
          <w:tcPr>
            <w:tcW w:w="993" w:type="dxa"/>
            <w:vAlign w:val="center"/>
          </w:tcPr>
          <w:p w14:paraId="07CE9E90" w14:textId="77777777" w:rsidR="00F67D17" w:rsidRPr="00C34310" w:rsidRDefault="00D055AA" w:rsidP="00C34310">
            <w:pPr>
              <w:spacing w:after="0"/>
              <w:jc w:val="center"/>
              <w:rPr>
                <w:noProof/>
                <w:sz w:val="22"/>
                <w:szCs w:val="22"/>
                <w:lang w:eastAsia="ru-RU"/>
              </w:rPr>
            </w:pPr>
            <w:r w:rsidRPr="00C34310">
              <w:rPr>
                <w:noProof/>
                <w:sz w:val="22"/>
                <w:szCs w:val="22"/>
                <w:lang w:eastAsia="ru-RU"/>
              </w:rPr>
              <w:t>р=0,000</w:t>
            </w:r>
          </w:p>
        </w:tc>
        <w:tc>
          <w:tcPr>
            <w:tcW w:w="1269" w:type="dxa"/>
            <w:vAlign w:val="center"/>
          </w:tcPr>
          <w:p w14:paraId="1CA5B4D5" w14:textId="77777777" w:rsidR="00F67D17" w:rsidRPr="00C34310" w:rsidRDefault="00D055AA" w:rsidP="00C34310">
            <w:pPr>
              <w:spacing w:after="0"/>
              <w:jc w:val="center"/>
              <w:rPr>
                <w:noProof/>
                <w:sz w:val="22"/>
                <w:szCs w:val="22"/>
                <w:lang w:eastAsia="ru-RU"/>
              </w:rPr>
            </w:pPr>
            <w:r w:rsidRPr="00C34310">
              <w:rPr>
                <w:noProof/>
                <w:sz w:val="22"/>
                <w:szCs w:val="22"/>
                <w:lang w:eastAsia="ru-RU"/>
              </w:rPr>
              <w:t>0</w:t>
            </w:r>
          </w:p>
        </w:tc>
      </w:tr>
      <w:tr w:rsidR="00837D20" w:rsidRPr="00837D20" w14:paraId="1035E176" w14:textId="77777777" w:rsidTr="00C34310">
        <w:tc>
          <w:tcPr>
            <w:tcW w:w="524" w:type="dxa"/>
            <w:vAlign w:val="center"/>
          </w:tcPr>
          <w:p w14:paraId="3EC90433" w14:textId="77777777" w:rsidR="00F67D17" w:rsidRPr="00C34310" w:rsidRDefault="00D055AA" w:rsidP="00C34310">
            <w:pPr>
              <w:spacing w:after="0"/>
              <w:jc w:val="center"/>
              <w:rPr>
                <w:noProof/>
                <w:sz w:val="22"/>
                <w:szCs w:val="22"/>
                <w:lang w:val="kk-KZ" w:eastAsia="ru-RU"/>
              </w:rPr>
            </w:pPr>
            <w:r w:rsidRPr="00C34310">
              <w:rPr>
                <w:noProof/>
                <w:sz w:val="22"/>
                <w:szCs w:val="22"/>
                <w:lang w:val="kk-KZ" w:eastAsia="ru-RU"/>
              </w:rPr>
              <w:t>3</w:t>
            </w:r>
          </w:p>
        </w:tc>
        <w:tc>
          <w:tcPr>
            <w:tcW w:w="3299" w:type="dxa"/>
            <w:vAlign w:val="center"/>
          </w:tcPr>
          <w:p w14:paraId="40B2E39B" w14:textId="77777777" w:rsidR="00F67D17" w:rsidRPr="00C34310" w:rsidRDefault="00D055AA" w:rsidP="00C34310">
            <w:pPr>
              <w:spacing w:after="0"/>
              <w:jc w:val="center"/>
              <w:rPr>
                <w:sz w:val="22"/>
                <w:szCs w:val="22"/>
              </w:rPr>
            </w:pPr>
            <w:r w:rsidRPr="00C34310">
              <w:rPr>
                <w:color w:val="000000" w:themeColor="text1"/>
                <w:sz w:val="22"/>
                <w:szCs w:val="22"/>
              </w:rPr>
              <w:t>Макрофагальный инфильтрат</w:t>
            </w:r>
          </w:p>
        </w:tc>
        <w:tc>
          <w:tcPr>
            <w:tcW w:w="1984" w:type="dxa"/>
            <w:vAlign w:val="center"/>
          </w:tcPr>
          <w:p w14:paraId="29D28B4D" w14:textId="77777777" w:rsidR="00F67D17" w:rsidRPr="00C34310" w:rsidRDefault="00D055AA" w:rsidP="00C34310">
            <w:pPr>
              <w:spacing w:after="0"/>
              <w:jc w:val="center"/>
              <w:rPr>
                <w:noProof/>
                <w:sz w:val="22"/>
                <w:szCs w:val="22"/>
                <w:lang w:eastAsia="ru-RU"/>
              </w:rPr>
            </w:pPr>
            <w:r w:rsidRPr="00C34310">
              <w:rPr>
                <w:noProof/>
                <w:sz w:val="22"/>
                <w:szCs w:val="22"/>
                <w:lang w:eastAsia="ru-RU"/>
              </w:rPr>
              <w:t>3,4 ± 0,97</w:t>
            </w:r>
          </w:p>
        </w:tc>
        <w:tc>
          <w:tcPr>
            <w:tcW w:w="1559" w:type="dxa"/>
            <w:vAlign w:val="center"/>
          </w:tcPr>
          <w:p w14:paraId="0D36C239" w14:textId="77777777" w:rsidR="00F67D17" w:rsidRPr="00C34310" w:rsidRDefault="00D055AA" w:rsidP="00C34310">
            <w:pPr>
              <w:spacing w:after="0"/>
              <w:jc w:val="center"/>
              <w:rPr>
                <w:noProof/>
                <w:sz w:val="22"/>
                <w:szCs w:val="22"/>
                <w:lang w:val="en-US" w:eastAsia="ru-RU"/>
              </w:rPr>
            </w:pPr>
            <w:r w:rsidRPr="00C34310">
              <w:rPr>
                <w:noProof/>
                <w:sz w:val="22"/>
                <w:szCs w:val="22"/>
                <w:lang w:eastAsia="ru-RU"/>
              </w:rPr>
              <w:t>1,7 ± 0,67</w:t>
            </w:r>
          </w:p>
        </w:tc>
        <w:tc>
          <w:tcPr>
            <w:tcW w:w="993" w:type="dxa"/>
            <w:vAlign w:val="center"/>
          </w:tcPr>
          <w:p w14:paraId="08C5AF7F" w14:textId="77777777" w:rsidR="00F67D17" w:rsidRPr="00C34310" w:rsidRDefault="00D055AA" w:rsidP="00C34310">
            <w:pPr>
              <w:spacing w:after="0"/>
              <w:jc w:val="center"/>
              <w:rPr>
                <w:noProof/>
                <w:sz w:val="22"/>
                <w:szCs w:val="22"/>
                <w:lang w:eastAsia="ru-RU"/>
              </w:rPr>
            </w:pPr>
            <w:r w:rsidRPr="00C34310">
              <w:rPr>
                <w:noProof/>
                <w:sz w:val="22"/>
                <w:szCs w:val="22"/>
                <w:lang w:eastAsia="ru-RU"/>
              </w:rPr>
              <w:t>р=0,000</w:t>
            </w:r>
          </w:p>
        </w:tc>
        <w:tc>
          <w:tcPr>
            <w:tcW w:w="1269" w:type="dxa"/>
            <w:vAlign w:val="center"/>
          </w:tcPr>
          <w:p w14:paraId="22EA43C0" w14:textId="77777777" w:rsidR="00F67D17" w:rsidRPr="00C34310" w:rsidRDefault="00D055AA" w:rsidP="00C34310">
            <w:pPr>
              <w:spacing w:after="0"/>
              <w:jc w:val="center"/>
              <w:rPr>
                <w:noProof/>
                <w:sz w:val="22"/>
                <w:szCs w:val="22"/>
                <w:lang w:eastAsia="ru-RU"/>
              </w:rPr>
            </w:pPr>
            <w:r w:rsidRPr="00C34310">
              <w:rPr>
                <w:noProof/>
                <w:sz w:val="22"/>
                <w:szCs w:val="22"/>
                <w:lang w:eastAsia="ru-RU"/>
              </w:rPr>
              <w:t>3</w:t>
            </w:r>
          </w:p>
        </w:tc>
      </w:tr>
      <w:tr w:rsidR="00837D20" w:rsidRPr="00837D20" w14:paraId="2979E70B" w14:textId="77777777" w:rsidTr="00C34310">
        <w:tc>
          <w:tcPr>
            <w:tcW w:w="524" w:type="dxa"/>
            <w:vAlign w:val="center"/>
          </w:tcPr>
          <w:p w14:paraId="7E1734FE" w14:textId="77777777" w:rsidR="00F67D17" w:rsidRPr="00C34310" w:rsidRDefault="00D055AA" w:rsidP="00C34310">
            <w:pPr>
              <w:spacing w:after="0"/>
              <w:jc w:val="center"/>
              <w:rPr>
                <w:noProof/>
                <w:sz w:val="22"/>
                <w:szCs w:val="22"/>
                <w:lang w:eastAsia="ru-RU"/>
              </w:rPr>
            </w:pPr>
            <w:r w:rsidRPr="00C34310">
              <w:rPr>
                <w:noProof/>
                <w:sz w:val="22"/>
                <w:szCs w:val="22"/>
                <w:lang w:eastAsia="ru-RU"/>
              </w:rPr>
              <w:t>4</w:t>
            </w:r>
          </w:p>
        </w:tc>
        <w:tc>
          <w:tcPr>
            <w:tcW w:w="3299" w:type="dxa"/>
            <w:vAlign w:val="center"/>
          </w:tcPr>
          <w:p w14:paraId="5B58FF44" w14:textId="77777777" w:rsidR="00F67D17" w:rsidRPr="00C34310" w:rsidRDefault="00D055AA" w:rsidP="00C34310">
            <w:pPr>
              <w:spacing w:after="0"/>
              <w:jc w:val="center"/>
              <w:rPr>
                <w:sz w:val="22"/>
                <w:szCs w:val="22"/>
                <w:lang w:val="kk-KZ"/>
              </w:rPr>
            </w:pPr>
            <w:r w:rsidRPr="00C34310">
              <w:rPr>
                <w:color w:val="000000" w:themeColor="text1"/>
                <w:sz w:val="22"/>
                <w:szCs w:val="22"/>
              </w:rPr>
              <w:t>Нейтрофильный инфильтрат</w:t>
            </w:r>
          </w:p>
        </w:tc>
        <w:tc>
          <w:tcPr>
            <w:tcW w:w="1984" w:type="dxa"/>
            <w:vAlign w:val="center"/>
          </w:tcPr>
          <w:p w14:paraId="0045AB73" w14:textId="77777777" w:rsidR="00F67D17" w:rsidRPr="00C34310" w:rsidRDefault="00D055AA" w:rsidP="00C34310">
            <w:pPr>
              <w:spacing w:after="0"/>
              <w:jc w:val="center"/>
              <w:rPr>
                <w:noProof/>
                <w:sz w:val="22"/>
                <w:szCs w:val="22"/>
                <w:lang w:eastAsia="ru-RU"/>
              </w:rPr>
            </w:pPr>
            <w:r w:rsidRPr="00C34310">
              <w:rPr>
                <w:noProof/>
                <w:sz w:val="22"/>
                <w:szCs w:val="22"/>
                <w:lang w:eastAsia="ru-RU"/>
              </w:rPr>
              <w:t>3,3 ± 0,67</w:t>
            </w:r>
          </w:p>
        </w:tc>
        <w:tc>
          <w:tcPr>
            <w:tcW w:w="1559" w:type="dxa"/>
            <w:vAlign w:val="center"/>
          </w:tcPr>
          <w:p w14:paraId="0BCF02CB" w14:textId="77777777" w:rsidR="00F67D17" w:rsidRPr="00C34310" w:rsidRDefault="00D055AA" w:rsidP="00C34310">
            <w:pPr>
              <w:spacing w:after="0"/>
              <w:jc w:val="center"/>
              <w:rPr>
                <w:noProof/>
                <w:sz w:val="22"/>
                <w:szCs w:val="22"/>
                <w:lang w:val="en-US" w:eastAsia="ru-RU"/>
              </w:rPr>
            </w:pPr>
            <w:r w:rsidRPr="00C34310">
              <w:rPr>
                <w:noProof/>
                <w:sz w:val="22"/>
                <w:szCs w:val="22"/>
                <w:lang w:eastAsia="ru-RU"/>
              </w:rPr>
              <w:t>1,6 ± 0,70</w:t>
            </w:r>
          </w:p>
        </w:tc>
        <w:tc>
          <w:tcPr>
            <w:tcW w:w="993" w:type="dxa"/>
            <w:vAlign w:val="center"/>
          </w:tcPr>
          <w:p w14:paraId="1FAAD913" w14:textId="77777777" w:rsidR="00F67D17" w:rsidRPr="00C34310" w:rsidRDefault="00D055AA" w:rsidP="00C34310">
            <w:pPr>
              <w:spacing w:after="0"/>
              <w:jc w:val="center"/>
              <w:rPr>
                <w:noProof/>
                <w:sz w:val="22"/>
                <w:szCs w:val="22"/>
                <w:lang w:eastAsia="ru-RU"/>
              </w:rPr>
            </w:pPr>
            <w:r w:rsidRPr="00C34310">
              <w:rPr>
                <w:noProof/>
                <w:sz w:val="22"/>
                <w:szCs w:val="22"/>
                <w:lang w:eastAsia="ru-RU"/>
              </w:rPr>
              <w:t>р=0,000</w:t>
            </w:r>
          </w:p>
        </w:tc>
        <w:tc>
          <w:tcPr>
            <w:tcW w:w="1269" w:type="dxa"/>
            <w:vAlign w:val="center"/>
          </w:tcPr>
          <w:p w14:paraId="78568003" w14:textId="77777777" w:rsidR="00F67D17" w:rsidRPr="00C34310" w:rsidRDefault="00D055AA" w:rsidP="00C34310">
            <w:pPr>
              <w:spacing w:after="0"/>
              <w:jc w:val="center"/>
              <w:rPr>
                <w:noProof/>
                <w:sz w:val="22"/>
                <w:szCs w:val="22"/>
                <w:lang w:eastAsia="ru-RU"/>
              </w:rPr>
            </w:pPr>
            <w:r w:rsidRPr="00C34310">
              <w:rPr>
                <w:noProof/>
                <w:sz w:val="22"/>
                <w:szCs w:val="22"/>
                <w:lang w:eastAsia="ru-RU"/>
              </w:rPr>
              <w:t>0</w:t>
            </w:r>
          </w:p>
        </w:tc>
      </w:tr>
      <w:tr w:rsidR="00837D20" w:rsidRPr="00837D20" w14:paraId="1BD906FD" w14:textId="77777777" w:rsidTr="00C34310">
        <w:tc>
          <w:tcPr>
            <w:tcW w:w="524" w:type="dxa"/>
            <w:vAlign w:val="center"/>
          </w:tcPr>
          <w:p w14:paraId="44A15B1A" w14:textId="77777777" w:rsidR="00F67D17" w:rsidRPr="00C34310" w:rsidRDefault="00D055AA" w:rsidP="00C34310">
            <w:pPr>
              <w:spacing w:after="0"/>
              <w:jc w:val="center"/>
              <w:rPr>
                <w:noProof/>
                <w:sz w:val="22"/>
                <w:szCs w:val="22"/>
                <w:lang w:eastAsia="ru-RU"/>
              </w:rPr>
            </w:pPr>
            <w:r w:rsidRPr="00C34310">
              <w:rPr>
                <w:noProof/>
                <w:sz w:val="22"/>
                <w:szCs w:val="22"/>
                <w:lang w:eastAsia="ru-RU"/>
              </w:rPr>
              <w:t>5</w:t>
            </w:r>
          </w:p>
        </w:tc>
        <w:tc>
          <w:tcPr>
            <w:tcW w:w="3299" w:type="dxa"/>
            <w:vAlign w:val="center"/>
          </w:tcPr>
          <w:p w14:paraId="7D30C092" w14:textId="77777777" w:rsidR="00F67D17" w:rsidRPr="00C34310" w:rsidRDefault="00D055AA" w:rsidP="00C34310">
            <w:pPr>
              <w:spacing w:after="0"/>
              <w:jc w:val="center"/>
              <w:rPr>
                <w:sz w:val="22"/>
                <w:szCs w:val="22"/>
                <w:lang w:val="kk-KZ"/>
              </w:rPr>
            </w:pPr>
            <w:r w:rsidRPr="00C34310">
              <w:rPr>
                <w:color w:val="000000" w:themeColor="text1"/>
                <w:sz w:val="22"/>
                <w:szCs w:val="22"/>
              </w:rPr>
              <w:t>Рубцовая ткань</w:t>
            </w:r>
          </w:p>
        </w:tc>
        <w:tc>
          <w:tcPr>
            <w:tcW w:w="1984" w:type="dxa"/>
            <w:vAlign w:val="center"/>
          </w:tcPr>
          <w:p w14:paraId="52588FDB" w14:textId="77777777" w:rsidR="00F67D17" w:rsidRPr="00C34310" w:rsidRDefault="00D055AA" w:rsidP="00C34310">
            <w:pPr>
              <w:spacing w:after="0"/>
              <w:jc w:val="center"/>
              <w:rPr>
                <w:noProof/>
                <w:sz w:val="22"/>
                <w:szCs w:val="22"/>
                <w:lang w:eastAsia="ru-RU"/>
              </w:rPr>
            </w:pPr>
            <w:r w:rsidRPr="00C34310">
              <w:rPr>
                <w:noProof/>
                <w:sz w:val="22"/>
                <w:szCs w:val="22"/>
                <w:lang w:eastAsia="ru-RU"/>
              </w:rPr>
              <w:t>2,6 ± 0,52</w:t>
            </w:r>
          </w:p>
        </w:tc>
        <w:tc>
          <w:tcPr>
            <w:tcW w:w="1559" w:type="dxa"/>
            <w:vAlign w:val="center"/>
          </w:tcPr>
          <w:p w14:paraId="2A93B747" w14:textId="77777777" w:rsidR="00F67D17" w:rsidRPr="00C34310" w:rsidRDefault="00D055AA" w:rsidP="00C34310">
            <w:pPr>
              <w:spacing w:after="0"/>
              <w:jc w:val="center"/>
              <w:rPr>
                <w:noProof/>
                <w:sz w:val="22"/>
                <w:szCs w:val="22"/>
                <w:lang w:val="en-US" w:eastAsia="ru-RU"/>
              </w:rPr>
            </w:pPr>
            <w:r w:rsidRPr="00C34310">
              <w:rPr>
                <w:noProof/>
                <w:sz w:val="22"/>
                <w:szCs w:val="22"/>
                <w:lang w:eastAsia="ru-RU"/>
              </w:rPr>
              <w:t>1,1 ± 0,32</w:t>
            </w:r>
          </w:p>
        </w:tc>
        <w:tc>
          <w:tcPr>
            <w:tcW w:w="993" w:type="dxa"/>
            <w:vAlign w:val="center"/>
          </w:tcPr>
          <w:p w14:paraId="7FEAD5C9" w14:textId="77777777" w:rsidR="00F67D17" w:rsidRPr="00C34310" w:rsidRDefault="00D055AA" w:rsidP="00C34310">
            <w:pPr>
              <w:spacing w:after="0"/>
              <w:jc w:val="center"/>
              <w:rPr>
                <w:noProof/>
                <w:sz w:val="22"/>
                <w:szCs w:val="22"/>
                <w:lang w:eastAsia="ru-RU"/>
              </w:rPr>
            </w:pPr>
            <w:r w:rsidRPr="00C34310">
              <w:rPr>
                <w:noProof/>
                <w:sz w:val="22"/>
                <w:szCs w:val="22"/>
                <w:lang w:eastAsia="ru-RU"/>
              </w:rPr>
              <w:t>р=0,000</w:t>
            </w:r>
          </w:p>
        </w:tc>
        <w:tc>
          <w:tcPr>
            <w:tcW w:w="1269" w:type="dxa"/>
            <w:vAlign w:val="center"/>
          </w:tcPr>
          <w:p w14:paraId="6F188CA8" w14:textId="77777777" w:rsidR="00F67D17" w:rsidRPr="00C34310" w:rsidRDefault="00D055AA" w:rsidP="00C34310">
            <w:pPr>
              <w:spacing w:after="0"/>
              <w:jc w:val="center"/>
              <w:rPr>
                <w:noProof/>
                <w:sz w:val="22"/>
                <w:szCs w:val="22"/>
                <w:lang w:eastAsia="ru-RU"/>
              </w:rPr>
            </w:pPr>
            <w:r w:rsidRPr="00C34310">
              <w:rPr>
                <w:noProof/>
                <w:sz w:val="22"/>
                <w:szCs w:val="22"/>
                <w:lang w:eastAsia="ru-RU"/>
              </w:rPr>
              <w:t>0</w:t>
            </w:r>
          </w:p>
        </w:tc>
      </w:tr>
      <w:tr w:rsidR="00837D20" w:rsidRPr="00837D20" w14:paraId="05D5EFCB" w14:textId="77777777" w:rsidTr="00C34310">
        <w:tc>
          <w:tcPr>
            <w:tcW w:w="524" w:type="dxa"/>
            <w:vAlign w:val="center"/>
          </w:tcPr>
          <w:p w14:paraId="6FEDD86C" w14:textId="77777777" w:rsidR="00F67D17" w:rsidRPr="00C34310" w:rsidRDefault="00D055AA" w:rsidP="00C34310">
            <w:pPr>
              <w:spacing w:after="0"/>
              <w:jc w:val="center"/>
              <w:rPr>
                <w:noProof/>
                <w:sz w:val="22"/>
                <w:szCs w:val="22"/>
                <w:lang w:eastAsia="ru-RU"/>
              </w:rPr>
            </w:pPr>
            <w:r w:rsidRPr="00C34310">
              <w:rPr>
                <w:noProof/>
                <w:sz w:val="22"/>
                <w:szCs w:val="22"/>
                <w:lang w:eastAsia="ru-RU"/>
              </w:rPr>
              <w:t>6</w:t>
            </w:r>
          </w:p>
        </w:tc>
        <w:tc>
          <w:tcPr>
            <w:tcW w:w="3299" w:type="dxa"/>
            <w:vAlign w:val="center"/>
          </w:tcPr>
          <w:p w14:paraId="12949023" w14:textId="77777777" w:rsidR="00F67D17" w:rsidRPr="00C34310" w:rsidRDefault="00D055AA" w:rsidP="00C34310">
            <w:pPr>
              <w:spacing w:after="0"/>
              <w:jc w:val="center"/>
              <w:rPr>
                <w:sz w:val="22"/>
                <w:szCs w:val="22"/>
                <w:lang w:val="kk-KZ"/>
              </w:rPr>
            </w:pPr>
            <w:r w:rsidRPr="00C34310">
              <w:rPr>
                <w:color w:val="000000" w:themeColor="text1"/>
                <w:sz w:val="22"/>
                <w:szCs w:val="22"/>
              </w:rPr>
              <w:t>Регенерация придатков кожи</w:t>
            </w:r>
          </w:p>
        </w:tc>
        <w:tc>
          <w:tcPr>
            <w:tcW w:w="1984" w:type="dxa"/>
            <w:vAlign w:val="center"/>
          </w:tcPr>
          <w:p w14:paraId="686A4D94" w14:textId="77777777" w:rsidR="00F67D17" w:rsidRPr="00C34310" w:rsidRDefault="00D055AA" w:rsidP="00C34310">
            <w:pPr>
              <w:spacing w:after="0"/>
              <w:jc w:val="center"/>
              <w:rPr>
                <w:noProof/>
                <w:sz w:val="22"/>
                <w:szCs w:val="22"/>
                <w:lang w:eastAsia="ru-RU"/>
              </w:rPr>
            </w:pPr>
            <w:r w:rsidRPr="00C34310">
              <w:rPr>
                <w:noProof/>
                <w:sz w:val="22"/>
                <w:szCs w:val="22"/>
                <w:lang w:eastAsia="ru-RU"/>
              </w:rPr>
              <w:t>1,3 ± 0,58</w:t>
            </w:r>
          </w:p>
        </w:tc>
        <w:tc>
          <w:tcPr>
            <w:tcW w:w="1559" w:type="dxa"/>
            <w:vAlign w:val="center"/>
          </w:tcPr>
          <w:p w14:paraId="512F0FD0" w14:textId="77777777" w:rsidR="00F67D17" w:rsidRPr="00C34310" w:rsidRDefault="00D055AA" w:rsidP="00C34310">
            <w:pPr>
              <w:spacing w:after="0"/>
              <w:jc w:val="center"/>
              <w:rPr>
                <w:noProof/>
                <w:sz w:val="22"/>
                <w:szCs w:val="22"/>
                <w:lang w:val="en-US" w:eastAsia="ru-RU"/>
              </w:rPr>
            </w:pPr>
            <w:r w:rsidRPr="00C34310">
              <w:rPr>
                <w:noProof/>
                <w:sz w:val="22"/>
                <w:szCs w:val="22"/>
                <w:lang w:eastAsia="ru-RU"/>
              </w:rPr>
              <w:t>-</w:t>
            </w:r>
          </w:p>
        </w:tc>
        <w:tc>
          <w:tcPr>
            <w:tcW w:w="993" w:type="dxa"/>
            <w:vAlign w:val="center"/>
          </w:tcPr>
          <w:p w14:paraId="157E91BB" w14:textId="77777777" w:rsidR="00F67D17" w:rsidRPr="00C34310" w:rsidRDefault="00D055AA" w:rsidP="00C34310">
            <w:pPr>
              <w:spacing w:after="0"/>
              <w:jc w:val="center"/>
              <w:rPr>
                <w:noProof/>
                <w:sz w:val="22"/>
                <w:szCs w:val="22"/>
                <w:lang w:eastAsia="ru-RU"/>
              </w:rPr>
            </w:pPr>
            <w:r w:rsidRPr="00C34310">
              <w:rPr>
                <w:noProof/>
                <w:sz w:val="22"/>
                <w:szCs w:val="22"/>
                <w:lang w:eastAsia="ru-RU"/>
              </w:rPr>
              <w:t>-</w:t>
            </w:r>
          </w:p>
        </w:tc>
        <w:tc>
          <w:tcPr>
            <w:tcW w:w="1269" w:type="dxa"/>
            <w:vAlign w:val="center"/>
          </w:tcPr>
          <w:p w14:paraId="33A96D61" w14:textId="77777777" w:rsidR="00F67D17" w:rsidRPr="00C34310" w:rsidRDefault="00D055AA" w:rsidP="00C34310">
            <w:pPr>
              <w:spacing w:after="0"/>
              <w:jc w:val="center"/>
              <w:rPr>
                <w:noProof/>
                <w:sz w:val="22"/>
                <w:szCs w:val="22"/>
                <w:lang w:eastAsia="ru-RU"/>
              </w:rPr>
            </w:pPr>
            <w:r w:rsidRPr="00C34310">
              <w:rPr>
                <w:noProof/>
                <w:sz w:val="22"/>
                <w:szCs w:val="22"/>
                <w:lang w:eastAsia="ru-RU"/>
              </w:rPr>
              <w:t>-</w:t>
            </w:r>
          </w:p>
        </w:tc>
      </w:tr>
      <w:tr w:rsidR="00837D20" w:rsidRPr="00837D20" w14:paraId="62263910" w14:textId="77777777" w:rsidTr="00C34310">
        <w:tc>
          <w:tcPr>
            <w:tcW w:w="524" w:type="dxa"/>
            <w:vAlign w:val="center"/>
          </w:tcPr>
          <w:p w14:paraId="7B5CF225" w14:textId="77777777" w:rsidR="00F67D17" w:rsidRPr="00C34310" w:rsidRDefault="00D055AA" w:rsidP="00C34310">
            <w:pPr>
              <w:spacing w:after="0"/>
              <w:jc w:val="center"/>
              <w:rPr>
                <w:noProof/>
                <w:sz w:val="22"/>
                <w:szCs w:val="22"/>
                <w:lang w:val="en-US" w:eastAsia="ru-RU"/>
              </w:rPr>
            </w:pPr>
            <w:r w:rsidRPr="00C34310">
              <w:rPr>
                <w:noProof/>
                <w:sz w:val="22"/>
                <w:szCs w:val="22"/>
                <w:lang w:val="en-US" w:eastAsia="ru-RU"/>
              </w:rPr>
              <w:t>R0</w:t>
            </w:r>
          </w:p>
        </w:tc>
        <w:tc>
          <w:tcPr>
            <w:tcW w:w="3299" w:type="dxa"/>
            <w:vAlign w:val="center"/>
          </w:tcPr>
          <w:p w14:paraId="37C26682" w14:textId="77777777" w:rsidR="00F67D17" w:rsidRPr="00C34310" w:rsidRDefault="00D055AA" w:rsidP="00C34310">
            <w:pPr>
              <w:spacing w:after="0"/>
              <w:jc w:val="center"/>
              <w:rPr>
                <w:sz w:val="22"/>
                <w:szCs w:val="22"/>
              </w:rPr>
            </w:pPr>
            <w:r w:rsidRPr="00C34310">
              <w:rPr>
                <w:sz w:val="22"/>
                <w:szCs w:val="22"/>
              </w:rPr>
              <w:t>Новообразованная или нерегенерированная кожа</w:t>
            </w:r>
          </w:p>
          <w:p w14:paraId="37E366D0" w14:textId="77777777" w:rsidR="00F67D17" w:rsidRPr="00C34310" w:rsidRDefault="00D055AA" w:rsidP="00C34310">
            <w:pPr>
              <w:spacing w:after="0"/>
              <w:jc w:val="center"/>
              <w:rPr>
                <w:sz w:val="22"/>
                <w:szCs w:val="22"/>
              </w:rPr>
            </w:pPr>
            <w:r w:rsidRPr="00C34310">
              <w:rPr>
                <w:sz w:val="22"/>
                <w:szCs w:val="22"/>
              </w:rPr>
              <w:t>(7 баллов)</w:t>
            </w:r>
          </w:p>
        </w:tc>
        <w:tc>
          <w:tcPr>
            <w:tcW w:w="1984" w:type="dxa"/>
            <w:vAlign w:val="center"/>
          </w:tcPr>
          <w:p w14:paraId="29EC0E62" w14:textId="77777777" w:rsidR="00F67D17" w:rsidRPr="00C34310" w:rsidRDefault="00D055AA" w:rsidP="00C34310">
            <w:pPr>
              <w:spacing w:after="0"/>
              <w:jc w:val="center"/>
              <w:rPr>
                <w:noProof/>
                <w:sz w:val="22"/>
                <w:szCs w:val="22"/>
                <w:lang w:eastAsia="ru-RU"/>
              </w:rPr>
            </w:pPr>
            <w:r w:rsidRPr="00C34310">
              <w:rPr>
                <w:noProof/>
                <w:sz w:val="22"/>
                <w:szCs w:val="22"/>
                <w:lang w:eastAsia="ru-RU"/>
              </w:rPr>
              <w:t>-</w:t>
            </w:r>
          </w:p>
        </w:tc>
        <w:tc>
          <w:tcPr>
            <w:tcW w:w="1559" w:type="dxa"/>
            <w:vAlign w:val="center"/>
          </w:tcPr>
          <w:p w14:paraId="5FF090C1" w14:textId="77777777" w:rsidR="00F67D17" w:rsidRPr="00C34310" w:rsidRDefault="00D055AA" w:rsidP="00C34310">
            <w:pPr>
              <w:spacing w:after="0"/>
              <w:jc w:val="center"/>
              <w:rPr>
                <w:noProof/>
                <w:sz w:val="22"/>
                <w:szCs w:val="22"/>
                <w:lang w:val="en-US" w:eastAsia="ru-RU"/>
              </w:rPr>
            </w:pPr>
            <w:r w:rsidRPr="00C34310">
              <w:rPr>
                <w:noProof/>
                <w:sz w:val="22"/>
                <w:szCs w:val="22"/>
                <w:lang w:eastAsia="ru-RU"/>
              </w:rPr>
              <w:t>4 (40%)</w:t>
            </w:r>
          </w:p>
        </w:tc>
        <w:tc>
          <w:tcPr>
            <w:tcW w:w="993" w:type="dxa"/>
            <w:vAlign w:val="center"/>
          </w:tcPr>
          <w:p w14:paraId="2AEE1D12" w14:textId="77777777" w:rsidR="00F67D17" w:rsidRPr="00C34310" w:rsidRDefault="00D055AA" w:rsidP="00C34310">
            <w:pPr>
              <w:spacing w:after="0"/>
              <w:jc w:val="center"/>
              <w:rPr>
                <w:noProof/>
                <w:sz w:val="22"/>
                <w:szCs w:val="22"/>
                <w:lang w:eastAsia="ru-RU"/>
              </w:rPr>
            </w:pPr>
            <w:r w:rsidRPr="00C34310">
              <w:rPr>
                <w:noProof/>
                <w:sz w:val="22"/>
                <w:szCs w:val="22"/>
                <w:lang w:eastAsia="ru-RU"/>
              </w:rPr>
              <w:t>-</w:t>
            </w:r>
          </w:p>
        </w:tc>
        <w:tc>
          <w:tcPr>
            <w:tcW w:w="1269" w:type="dxa"/>
            <w:vAlign w:val="center"/>
          </w:tcPr>
          <w:p w14:paraId="0BDE1708" w14:textId="77777777" w:rsidR="00F67D17" w:rsidRPr="00C34310" w:rsidRDefault="00D055AA" w:rsidP="00C34310">
            <w:pPr>
              <w:spacing w:after="0"/>
              <w:jc w:val="center"/>
              <w:rPr>
                <w:noProof/>
                <w:sz w:val="22"/>
                <w:szCs w:val="22"/>
                <w:lang w:eastAsia="ru-RU"/>
              </w:rPr>
            </w:pPr>
            <w:r w:rsidRPr="00C34310">
              <w:rPr>
                <w:noProof/>
                <w:sz w:val="22"/>
                <w:szCs w:val="22"/>
                <w:lang w:eastAsia="ru-RU"/>
              </w:rPr>
              <w:t>-</w:t>
            </w:r>
          </w:p>
        </w:tc>
      </w:tr>
      <w:tr w:rsidR="00837D20" w:rsidRPr="00837D20" w14:paraId="0C74CDFC" w14:textId="77777777" w:rsidTr="00C34310">
        <w:tc>
          <w:tcPr>
            <w:tcW w:w="524" w:type="dxa"/>
            <w:vAlign w:val="center"/>
          </w:tcPr>
          <w:p w14:paraId="6F680CA0" w14:textId="77777777" w:rsidR="00F67D17" w:rsidRPr="00C34310" w:rsidRDefault="00D055AA" w:rsidP="00C34310">
            <w:pPr>
              <w:spacing w:after="0"/>
              <w:jc w:val="center"/>
              <w:rPr>
                <w:noProof/>
                <w:sz w:val="22"/>
                <w:szCs w:val="22"/>
                <w:lang w:eastAsia="ru-RU"/>
              </w:rPr>
            </w:pPr>
            <w:r w:rsidRPr="00C34310">
              <w:rPr>
                <w:noProof/>
                <w:sz w:val="22"/>
                <w:szCs w:val="22"/>
                <w:lang w:val="en-US" w:eastAsia="ru-RU"/>
              </w:rPr>
              <w:t>R1</w:t>
            </w:r>
          </w:p>
        </w:tc>
        <w:tc>
          <w:tcPr>
            <w:tcW w:w="3299" w:type="dxa"/>
            <w:vAlign w:val="center"/>
          </w:tcPr>
          <w:p w14:paraId="05B952F6" w14:textId="77777777" w:rsidR="00F67D17" w:rsidRPr="00C34310" w:rsidRDefault="00D055AA" w:rsidP="00C34310">
            <w:pPr>
              <w:spacing w:after="0"/>
              <w:jc w:val="center"/>
              <w:rPr>
                <w:sz w:val="22"/>
                <w:szCs w:val="22"/>
              </w:rPr>
            </w:pPr>
            <w:r w:rsidRPr="00C34310">
              <w:rPr>
                <w:sz w:val="22"/>
                <w:szCs w:val="22"/>
              </w:rPr>
              <w:t xml:space="preserve">Кожа с начальными признаками регенерации (8-10 </w:t>
            </w:r>
            <w:r w:rsidRPr="00C34310">
              <w:rPr>
                <w:sz w:val="22"/>
                <w:szCs w:val="22"/>
                <w:lang w:val="kk-KZ"/>
              </w:rPr>
              <w:t>баллов</w:t>
            </w:r>
            <w:r w:rsidRPr="00C34310">
              <w:rPr>
                <w:sz w:val="22"/>
                <w:szCs w:val="22"/>
              </w:rPr>
              <w:t>)</w:t>
            </w:r>
          </w:p>
        </w:tc>
        <w:tc>
          <w:tcPr>
            <w:tcW w:w="1984" w:type="dxa"/>
            <w:vAlign w:val="center"/>
          </w:tcPr>
          <w:p w14:paraId="31B04C02" w14:textId="77777777" w:rsidR="00F67D17" w:rsidRPr="00C34310" w:rsidRDefault="00D055AA" w:rsidP="00C34310">
            <w:pPr>
              <w:spacing w:after="0"/>
              <w:jc w:val="center"/>
              <w:rPr>
                <w:noProof/>
                <w:sz w:val="22"/>
                <w:szCs w:val="22"/>
                <w:lang w:eastAsia="ru-RU"/>
              </w:rPr>
            </w:pPr>
            <w:r w:rsidRPr="00C34310">
              <w:rPr>
                <w:noProof/>
                <w:sz w:val="22"/>
                <w:szCs w:val="22"/>
                <w:lang w:eastAsia="ru-RU"/>
              </w:rPr>
              <w:t>-</w:t>
            </w:r>
          </w:p>
        </w:tc>
        <w:tc>
          <w:tcPr>
            <w:tcW w:w="1559" w:type="dxa"/>
            <w:vAlign w:val="center"/>
          </w:tcPr>
          <w:p w14:paraId="5360BBBF" w14:textId="77777777" w:rsidR="00F67D17" w:rsidRPr="00C34310" w:rsidRDefault="00D055AA" w:rsidP="00C34310">
            <w:pPr>
              <w:spacing w:after="0"/>
              <w:jc w:val="center"/>
              <w:rPr>
                <w:noProof/>
                <w:sz w:val="22"/>
                <w:szCs w:val="22"/>
                <w:lang w:val="en-US" w:eastAsia="ru-RU"/>
              </w:rPr>
            </w:pPr>
            <w:r w:rsidRPr="00C34310">
              <w:rPr>
                <w:noProof/>
                <w:sz w:val="22"/>
                <w:szCs w:val="22"/>
                <w:lang w:val="en-US" w:eastAsia="ru-RU"/>
              </w:rPr>
              <w:t>5 (50%)</w:t>
            </w:r>
          </w:p>
        </w:tc>
        <w:tc>
          <w:tcPr>
            <w:tcW w:w="993" w:type="dxa"/>
            <w:vAlign w:val="center"/>
          </w:tcPr>
          <w:p w14:paraId="410F721E" w14:textId="77777777" w:rsidR="00F67D17" w:rsidRPr="00C34310" w:rsidRDefault="00D055AA" w:rsidP="00C34310">
            <w:pPr>
              <w:spacing w:after="0"/>
              <w:jc w:val="center"/>
              <w:rPr>
                <w:noProof/>
                <w:sz w:val="22"/>
                <w:szCs w:val="22"/>
                <w:lang w:eastAsia="ru-RU"/>
              </w:rPr>
            </w:pPr>
            <w:r w:rsidRPr="00C34310">
              <w:rPr>
                <w:noProof/>
                <w:sz w:val="22"/>
                <w:szCs w:val="22"/>
                <w:lang w:eastAsia="ru-RU"/>
              </w:rPr>
              <w:t>-</w:t>
            </w:r>
          </w:p>
        </w:tc>
        <w:tc>
          <w:tcPr>
            <w:tcW w:w="1269" w:type="dxa"/>
            <w:vAlign w:val="center"/>
          </w:tcPr>
          <w:p w14:paraId="0899B9AD" w14:textId="77777777" w:rsidR="00F67D17" w:rsidRPr="00C34310" w:rsidRDefault="00D055AA" w:rsidP="00C34310">
            <w:pPr>
              <w:spacing w:after="0"/>
              <w:jc w:val="center"/>
              <w:rPr>
                <w:noProof/>
                <w:sz w:val="22"/>
                <w:szCs w:val="22"/>
                <w:lang w:eastAsia="ru-RU"/>
              </w:rPr>
            </w:pPr>
            <w:r w:rsidRPr="00C34310">
              <w:rPr>
                <w:noProof/>
                <w:sz w:val="22"/>
                <w:szCs w:val="22"/>
                <w:lang w:eastAsia="ru-RU"/>
              </w:rPr>
              <w:t>-</w:t>
            </w:r>
          </w:p>
        </w:tc>
      </w:tr>
      <w:tr w:rsidR="000E6490" w:rsidRPr="00837D20" w14:paraId="2FC73F66" w14:textId="77777777" w:rsidTr="00C34310">
        <w:tc>
          <w:tcPr>
            <w:tcW w:w="524" w:type="dxa"/>
            <w:vAlign w:val="center"/>
          </w:tcPr>
          <w:p w14:paraId="780EEF7F" w14:textId="77777777" w:rsidR="00F67D17" w:rsidRPr="00C34310" w:rsidRDefault="00D055AA" w:rsidP="00C34310">
            <w:pPr>
              <w:spacing w:after="0"/>
              <w:jc w:val="center"/>
              <w:rPr>
                <w:noProof/>
                <w:sz w:val="22"/>
                <w:szCs w:val="22"/>
                <w:lang w:val="en-US" w:eastAsia="ru-RU"/>
              </w:rPr>
            </w:pPr>
            <w:r w:rsidRPr="00C34310">
              <w:rPr>
                <w:noProof/>
                <w:sz w:val="22"/>
                <w:szCs w:val="22"/>
                <w:lang w:val="en-US" w:eastAsia="ru-RU"/>
              </w:rPr>
              <w:t>R2</w:t>
            </w:r>
          </w:p>
        </w:tc>
        <w:tc>
          <w:tcPr>
            <w:tcW w:w="3299" w:type="dxa"/>
            <w:vAlign w:val="center"/>
          </w:tcPr>
          <w:p w14:paraId="7006C8C1" w14:textId="77777777" w:rsidR="00F67D17" w:rsidRPr="00C34310" w:rsidRDefault="00D055AA" w:rsidP="00C34310">
            <w:pPr>
              <w:spacing w:after="0"/>
              <w:jc w:val="center"/>
              <w:rPr>
                <w:sz w:val="22"/>
                <w:szCs w:val="22"/>
              </w:rPr>
            </w:pPr>
            <w:r w:rsidRPr="00C34310">
              <w:rPr>
                <w:sz w:val="22"/>
                <w:szCs w:val="22"/>
              </w:rPr>
              <w:t>Кожа с умеренной регенерацией (11-15 баллов)</w:t>
            </w:r>
          </w:p>
        </w:tc>
        <w:tc>
          <w:tcPr>
            <w:tcW w:w="1984" w:type="dxa"/>
            <w:vAlign w:val="center"/>
          </w:tcPr>
          <w:p w14:paraId="4F508A6D" w14:textId="77777777" w:rsidR="00F67D17" w:rsidRPr="00C34310" w:rsidRDefault="00D055AA" w:rsidP="00C34310">
            <w:pPr>
              <w:spacing w:after="0"/>
              <w:jc w:val="center"/>
              <w:rPr>
                <w:noProof/>
                <w:sz w:val="22"/>
                <w:szCs w:val="22"/>
                <w:lang w:eastAsia="ru-RU"/>
              </w:rPr>
            </w:pPr>
            <w:r w:rsidRPr="00C34310">
              <w:rPr>
                <w:noProof/>
                <w:sz w:val="22"/>
                <w:szCs w:val="22"/>
                <w:lang w:eastAsia="ru-RU"/>
              </w:rPr>
              <w:t>4 (40%)</w:t>
            </w:r>
          </w:p>
        </w:tc>
        <w:tc>
          <w:tcPr>
            <w:tcW w:w="1559" w:type="dxa"/>
            <w:vAlign w:val="center"/>
          </w:tcPr>
          <w:p w14:paraId="5FDB4A3E" w14:textId="77777777" w:rsidR="00F67D17" w:rsidRPr="00C34310" w:rsidRDefault="00D055AA" w:rsidP="00C34310">
            <w:pPr>
              <w:spacing w:after="0"/>
              <w:jc w:val="center"/>
              <w:rPr>
                <w:noProof/>
                <w:sz w:val="22"/>
                <w:szCs w:val="22"/>
                <w:lang w:val="en-US" w:eastAsia="ru-RU"/>
              </w:rPr>
            </w:pPr>
            <w:r w:rsidRPr="00C34310">
              <w:rPr>
                <w:noProof/>
                <w:sz w:val="22"/>
                <w:szCs w:val="22"/>
                <w:lang w:val="en-US" w:eastAsia="ru-RU"/>
              </w:rPr>
              <w:t>1 (10%)</w:t>
            </w:r>
          </w:p>
        </w:tc>
        <w:tc>
          <w:tcPr>
            <w:tcW w:w="993" w:type="dxa"/>
            <w:vAlign w:val="center"/>
          </w:tcPr>
          <w:p w14:paraId="7ABC13C5" w14:textId="77777777" w:rsidR="00F67D17" w:rsidRPr="00C34310" w:rsidRDefault="00D055AA" w:rsidP="00C34310">
            <w:pPr>
              <w:spacing w:after="0"/>
              <w:jc w:val="center"/>
              <w:rPr>
                <w:noProof/>
                <w:sz w:val="22"/>
                <w:szCs w:val="22"/>
                <w:lang w:eastAsia="ru-RU"/>
              </w:rPr>
            </w:pPr>
            <w:r w:rsidRPr="00C34310">
              <w:rPr>
                <w:noProof/>
                <w:sz w:val="22"/>
                <w:szCs w:val="22"/>
                <w:lang w:eastAsia="ru-RU"/>
              </w:rPr>
              <w:t>-</w:t>
            </w:r>
          </w:p>
        </w:tc>
        <w:tc>
          <w:tcPr>
            <w:tcW w:w="1269" w:type="dxa"/>
            <w:vAlign w:val="center"/>
          </w:tcPr>
          <w:p w14:paraId="1C4F784F" w14:textId="77777777" w:rsidR="00F67D17" w:rsidRPr="00C34310" w:rsidRDefault="00D055AA" w:rsidP="00C34310">
            <w:pPr>
              <w:spacing w:after="0"/>
              <w:jc w:val="center"/>
              <w:rPr>
                <w:noProof/>
                <w:sz w:val="22"/>
                <w:szCs w:val="22"/>
                <w:lang w:eastAsia="ru-RU"/>
              </w:rPr>
            </w:pPr>
            <w:r w:rsidRPr="00C34310">
              <w:rPr>
                <w:noProof/>
                <w:sz w:val="22"/>
                <w:szCs w:val="22"/>
                <w:lang w:eastAsia="ru-RU"/>
              </w:rPr>
              <w:t>-</w:t>
            </w:r>
          </w:p>
        </w:tc>
      </w:tr>
      <w:tr w:rsidR="000E6490" w:rsidRPr="00837D20" w14:paraId="5E334E1B" w14:textId="77777777" w:rsidTr="00C34310">
        <w:tc>
          <w:tcPr>
            <w:tcW w:w="524" w:type="dxa"/>
            <w:vAlign w:val="center"/>
          </w:tcPr>
          <w:p w14:paraId="09D7F796" w14:textId="77777777" w:rsidR="00F67D17" w:rsidRPr="00C34310" w:rsidRDefault="00D055AA" w:rsidP="00C34310">
            <w:pPr>
              <w:spacing w:after="0"/>
              <w:jc w:val="center"/>
              <w:rPr>
                <w:noProof/>
                <w:sz w:val="22"/>
                <w:szCs w:val="22"/>
                <w:lang w:val="en-US" w:eastAsia="ru-RU"/>
              </w:rPr>
            </w:pPr>
            <w:r w:rsidRPr="00C34310">
              <w:rPr>
                <w:noProof/>
                <w:sz w:val="22"/>
                <w:szCs w:val="22"/>
                <w:lang w:val="en-US" w:eastAsia="ru-RU"/>
              </w:rPr>
              <w:t>R3</w:t>
            </w:r>
          </w:p>
        </w:tc>
        <w:tc>
          <w:tcPr>
            <w:tcW w:w="3299" w:type="dxa"/>
            <w:vAlign w:val="center"/>
          </w:tcPr>
          <w:p w14:paraId="3D41EC91" w14:textId="77777777" w:rsidR="00F67D17" w:rsidRPr="00C34310" w:rsidRDefault="00D055AA" w:rsidP="00C34310">
            <w:pPr>
              <w:spacing w:after="0"/>
              <w:jc w:val="center"/>
              <w:rPr>
                <w:sz w:val="22"/>
                <w:szCs w:val="22"/>
              </w:rPr>
            </w:pPr>
            <w:r w:rsidRPr="00C34310">
              <w:rPr>
                <w:sz w:val="22"/>
                <w:szCs w:val="22"/>
              </w:rPr>
              <w:t>Кожа с выраженной регенерацией (16-20 баллов)</w:t>
            </w:r>
          </w:p>
        </w:tc>
        <w:tc>
          <w:tcPr>
            <w:tcW w:w="1984" w:type="dxa"/>
            <w:vAlign w:val="center"/>
          </w:tcPr>
          <w:p w14:paraId="251D3D8F" w14:textId="77777777" w:rsidR="00F67D17" w:rsidRPr="00C34310" w:rsidRDefault="00D055AA" w:rsidP="00C34310">
            <w:pPr>
              <w:spacing w:after="0"/>
              <w:jc w:val="center"/>
              <w:rPr>
                <w:noProof/>
                <w:sz w:val="22"/>
                <w:szCs w:val="22"/>
                <w:lang w:eastAsia="ru-RU"/>
              </w:rPr>
            </w:pPr>
            <w:r w:rsidRPr="00C34310">
              <w:rPr>
                <w:noProof/>
                <w:sz w:val="22"/>
                <w:szCs w:val="22"/>
                <w:lang w:eastAsia="ru-RU"/>
              </w:rPr>
              <w:t>5 (05%)</w:t>
            </w:r>
          </w:p>
        </w:tc>
        <w:tc>
          <w:tcPr>
            <w:tcW w:w="1559" w:type="dxa"/>
            <w:vAlign w:val="center"/>
          </w:tcPr>
          <w:p w14:paraId="6DCF6A58" w14:textId="77777777" w:rsidR="00F67D17" w:rsidRPr="00C34310" w:rsidRDefault="00D055AA" w:rsidP="00C34310">
            <w:pPr>
              <w:spacing w:after="0"/>
              <w:jc w:val="center"/>
              <w:rPr>
                <w:noProof/>
                <w:sz w:val="22"/>
                <w:szCs w:val="22"/>
                <w:lang w:val="en-US" w:eastAsia="ru-RU"/>
              </w:rPr>
            </w:pPr>
            <w:r w:rsidRPr="00C34310">
              <w:rPr>
                <w:noProof/>
                <w:sz w:val="22"/>
                <w:szCs w:val="22"/>
                <w:lang w:val="en-US" w:eastAsia="ru-RU"/>
              </w:rPr>
              <w:t>-</w:t>
            </w:r>
          </w:p>
        </w:tc>
        <w:tc>
          <w:tcPr>
            <w:tcW w:w="993" w:type="dxa"/>
            <w:vAlign w:val="center"/>
          </w:tcPr>
          <w:p w14:paraId="492F922D" w14:textId="77777777" w:rsidR="00F67D17" w:rsidRPr="00C34310" w:rsidRDefault="00D055AA" w:rsidP="00C34310">
            <w:pPr>
              <w:spacing w:after="0"/>
              <w:jc w:val="center"/>
              <w:rPr>
                <w:noProof/>
                <w:sz w:val="22"/>
                <w:szCs w:val="22"/>
                <w:lang w:eastAsia="ru-RU"/>
              </w:rPr>
            </w:pPr>
            <w:r w:rsidRPr="00C34310">
              <w:rPr>
                <w:noProof/>
                <w:sz w:val="22"/>
                <w:szCs w:val="22"/>
                <w:lang w:eastAsia="ru-RU"/>
              </w:rPr>
              <w:t>-</w:t>
            </w:r>
          </w:p>
        </w:tc>
        <w:tc>
          <w:tcPr>
            <w:tcW w:w="1269" w:type="dxa"/>
            <w:vAlign w:val="center"/>
          </w:tcPr>
          <w:p w14:paraId="4107AAE1" w14:textId="77777777" w:rsidR="00F67D17" w:rsidRPr="00C34310" w:rsidRDefault="00D055AA" w:rsidP="00C34310">
            <w:pPr>
              <w:spacing w:after="0"/>
              <w:jc w:val="center"/>
              <w:rPr>
                <w:noProof/>
                <w:sz w:val="22"/>
                <w:szCs w:val="22"/>
                <w:lang w:eastAsia="ru-RU"/>
              </w:rPr>
            </w:pPr>
            <w:r w:rsidRPr="00C34310">
              <w:rPr>
                <w:noProof/>
                <w:sz w:val="22"/>
                <w:szCs w:val="22"/>
                <w:lang w:eastAsia="ru-RU"/>
              </w:rPr>
              <w:t>-</w:t>
            </w:r>
          </w:p>
        </w:tc>
      </w:tr>
      <w:tr w:rsidR="000E6490" w:rsidRPr="00837D20" w14:paraId="096E9BA3" w14:textId="77777777" w:rsidTr="00C34310">
        <w:tc>
          <w:tcPr>
            <w:tcW w:w="524" w:type="dxa"/>
            <w:vAlign w:val="center"/>
          </w:tcPr>
          <w:p w14:paraId="71484FE0" w14:textId="77777777" w:rsidR="00F67D17" w:rsidRPr="00C34310" w:rsidRDefault="00D055AA" w:rsidP="00C34310">
            <w:pPr>
              <w:spacing w:after="0"/>
              <w:jc w:val="center"/>
              <w:rPr>
                <w:noProof/>
                <w:sz w:val="22"/>
                <w:szCs w:val="22"/>
                <w:lang w:val="en-US" w:eastAsia="ru-RU"/>
              </w:rPr>
            </w:pPr>
            <w:r w:rsidRPr="00C34310">
              <w:rPr>
                <w:noProof/>
                <w:sz w:val="22"/>
                <w:szCs w:val="22"/>
                <w:lang w:val="en-US" w:eastAsia="ru-RU"/>
              </w:rPr>
              <w:t>R4</w:t>
            </w:r>
          </w:p>
        </w:tc>
        <w:tc>
          <w:tcPr>
            <w:tcW w:w="3299" w:type="dxa"/>
            <w:vAlign w:val="center"/>
          </w:tcPr>
          <w:p w14:paraId="7E2D3E0E" w14:textId="77777777" w:rsidR="00F67D17" w:rsidRPr="00C34310" w:rsidRDefault="00D055AA" w:rsidP="00C34310">
            <w:pPr>
              <w:spacing w:after="0"/>
              <w:jc w:val="center"/>
              <w:rPr>
                <w:sz w:val="22"/>
                <w:szCs w:val="22"/>
              </w:rPr>
            </w:pPr>
            <w:r w:rsidRPr="00C34310">
              <w:rPr>
                <w:sz w:val="22"/>
                <w:szCs w:val="22"/>
              </w:rPr>
              <w:t>Кожа с полной регенерацией или сходная с интактной (околораневой) кожей</w:t>
            </w:r>
          </w:p>
          <w:p w14:paraId="28B29EB1" w14:textId="77777777" w:rsidR="00F67D17" w:rsidRPr="00C34310" w:rsidRDefault="00D055AA" w:rsidP="00C34310">
            <w:pPr>
              <w:spacing w:after="0"/>
              <w:jc w:val="center"/>
              <w:rPr>
                <w:sz w:val="22"/>
                <w:szCs w:val="22"/>
              </w:rPr>
            </w:pPr>
            <w:r w:rsidRPr="00C34310">
              <w:rPr>
                <w:sz w:val="22"/>
                <w:szCs w:val="22"/>
              </w:rPr>
              <w:t>(21 – 23 балла)</w:t>
            </w:r>
          </w:p>
        </w:tc>
        <w:tc>
          <w:tcPr>
            <w:tcW w:w="1984" w:type="dxa"/>
            <w:vAlign w:val="center"/>
          </w:tcPr>
          <w:p w14:paraId="677EACA9" w14:textId="77777777" w:rsidR="00F67D17" w:rsidRPr="00C34310" w:rsidRDefault="00D055AA" w:rsidP="00C34310">
            <w:pPr>
              <w:spacing w:after="0"/>
              <w:jc w:val="center"/>
              <w:rPr>
                <w:noProof/>
                <w:sz w:val="22"/>
                <w:szCs w:val="22"/>
                <w:lang w:eastAsia="ru-RU"/>
              </w:rPr>
            </w:pPr>
            <w:r w:rsidRPr="00C34310">
              <w:rPr>
                <w:noProof/>
                <w:sz w:val="22"/>
                <w:szCs w:val="22"/>
                <w:lang w:eastAsia="ru-RU"/>
              </w:rPr>
              <w:t>1 (10%)</w:t>
            </w:r>
          </w:p>
        </w:tc>
        <w:tc>
          <w:tcPr>
            <w:tcW w:w="1559" w:type="dxa"/>
            <w:vAlign w:val="center"/>
          </w:tcPr>
          <w:p w14:paraId="01B2D0BA" w14:textId="77777777" w:rsidR="00F67D17" w:rsidRPr="00C34310" w:rsidRDefault="00D055AA" w:rsidP="00C34310">
            <w:pPr>
              <w:spacing w:after="0"/>
              <w:jc w:val="center"/>
              <w:rPr>
                <w:noProof/>
                <w:sz w:val="22"/>
                <w:szCs w:val="22"/>
                <w:lang w:val="en-US" w:eastAsia="ru-RU"/>
              </w:rPr>
            </w:pPr>
            <w:r w:rsidRPr="00C34310">
              <w:rPr>
                <w:noProof/>
                <w:sz w:val="22"/>
                <w:szCs w:val="22"/>
                <w:lang w:val="en-US" w:eastAsia="ru-RU"/>
              </w:rPr>
              <w:t>-</w:t>
            </w:r>
          </w:p>
        </w:tc>
        <w:tc>
          <w:tcPr>
            <w:tcW w:w="993" w:type="dxa"/>
            <w:vAlign w:val="center"/>
          </w:tcPr>
          <w:p w14:paraId="43FE1050" w14:textId="77777777" w:rsidR="00F67D17" w:rsidRPr="00C34310" w:rsidRDefault="00D055AA" w:rsidP="00C34310">
            <w:pPr>
              <w:spacing w:after="0"/>
              <w:jc w:val="center"/>
              <w:rPr>
                <w:noProof/>
                <w:sz w:val="22"/>
                <w:szCs w:val="22"/>
                <w:lang w:eastAsia="ru-RU"/>
              </w:rPr>
            </w:pPr>
            <w:r w:rsidRPr="00C34310">
              <w:rPr>
                <w:noProof/>
                <w:sz w:val="22"/>
                <w:szCs w:val="22"/>
                <w:lang w:eastAsia="ru-RU"/>
              </w:rPr>
              <w:t>-</w:t>
            </w:r>
          </w:p>
        </w:tc>
        <w:tc>
          <w:tcPr>
            <w:tcW w:w="1269" w:type="dxa"/>
            <w:vAlign w:val="center"/>
          </w:tcPr>
          <w:p w14:paraId="04C4B55E" w14:textId="77777777" w:rsidR="00F67D17" w:rsidRPr="00C34310" w:rsidRDefault="00D055AA" w:rsidP="00C34310">
            <w:pPr>
              <w:spacing w:after="0"/>
              <w:jc w:val="center"/>
              <w:rPr>
                <w:noProof/>
                <w:sz w:val="22"/>
                <w:szCs w:val="22"/>
                <w:lang w:eastAsia="ru-RU"/>
              </w:rPr>
            </w:pPr>
            <w:r w:rsidRPr="00C34310">
              <w:rPr>
                <w:noProof/>
                <w:sz w:val="22"/>
                <w:szCs w:val="22"/>
                <w:lang w:eastAsia="ru-RU"/>
              </w:rPr>
              <w:t>-</w:t>
            </w:r>
          </w:p>
        </w:tc>
      </w:tr>
    </w:tbl>
    <w:p w14:paraId="2FC769AE" w14:textId="77777777" w:rsidR="00CE3559" w:rsidRDefault="00CE3559" w:rsidP="00CE3559">
      <w:pPr>
        <w:spacing w:after="0" w:line="240" w:lineRule="auto"/>
        <w:ind w:firstLine="709"/>
        <w:jc w:val="both"/>
        <w:rPr>
          <w:noProof/>
          <w:szCs w:val="28"/>
          <w:lang w:eastAsia="ru-RU"/>
        </w:rPr>
      </w:pPr>
      <w:r>
        <w:rPr>
          <w:noProof/>
          <w:szCs w:val="28"/>
          <w:lang w:eastAsia="ru-RU"/>
        </w:rPr>
        <w:lastRenderedPageBreak/>
        <w:t>Таким образом, з</w:t>
      </w:r>
      <w:r w:rsidRPr="00AE2EF8">
        <w:rPr>
          <w:noProof/>
          <w:szCs w:val="28"/>
          <w:lang w:eastAsia="ru-RU"/>
        </w:rPr>
        <w:t xml:space="preserve">аживление у животных группы </w:t>
      </w:r>
      <w:r>
        <w:rPr>
          <w:noProof/>
          <w:szCs w:val="28"/>
          <w:lang w:val="en-US" w:eastAsia="ru-RU"/>
        </w:rPr>
        <w:t>Control</w:t>
      </w:r>
      <w:r w:rsidRPr="00A930CE">
        <w:rPr>
          <w:noProof/>
          <w:szCs w:val="28"/>
          <w:lang w:eastAsia="ru-RU"/>
        </w:rPr>
        <w:t xml:space="preserve"> </w:t>
      </w:r>
      <w:r w:rsidRPr="00AE2EF8">
        <w:rPr>
          <w:noProof/>
          <w:szCs w:val="28"/>
          <w:lang w:eastAsia="ru-RU"/>
        </w:rPr>
        <w:t xml:space="preserve">преимущественно </w:t>
      </w:r>
      <w:r>
        <w:rPr>
          <w:noProof/>
          <w:szCs w:val="28"/>
          <w:lang w:eastAsia="ru-RU"/>
        </w:rPr>
        <w:t>соотвествовало</w:t>
      </w:r>
      <w:r w:rsidRPr="00AE2EF8">
        <w:rPr>
          <w:noProof/>
          <w:szCs w:val="28"/>
          <w:lang w:eastAsia="ru-RU"/>
        </w:rPr>
        <w:t xml:space="preserve"> неполной или незрелой репарации, без признаков </w:t>
      </w:r>
      <w:r>
        <w:rPr>
          <w:noProof/>
          <w:szCs w:val="28"/>
          <w:lang w:eastAsia="ru-RU"/>
        </w:rPr>
        <w:t xml:space="preserve">перехода к </w:t>
      </w:r>
      <w:r w:rsidRPr="00AE2EF8">
        <w:rPr>
          <w:noProof/>
          <w:szCs w:val="28"/>
          <w:lang w:eastAsia="ru-RU"/>
        </w:rPr>
        <w:t>пролиферативной или ремоделирующей фаз</w:t>
      </w:r>
      <w:r>
        <w:rPr>
          <w:noProof/>
          <w:szCs w:val="28"/>
          <w:lang w:eastAsia="ru-RU"/>
        </w:rPr>
        <w:t>ам</w:t>
      </w:r>
      <w:r w:rsidRPr="00AE2EF8">
        <w:rPr>
          <w:noProof/>
          <w:szCs w:val="28"/>
          <w:lang w:eastAsia="ru-RU"/>
        </w:rPr>
        <w:t>. Отсутствие зрелости</w:t>
      </w:r>
      <w:r>
        <w:rPr>
          <w:noProof/>
          <w:szCs w:val="28"/>
          <w:lang w:eastAsia="ru-RU"/>
        </w:rPr>
        <w:t xml:space="preserve"> </w:t>
      </w:r>
      <w:r w:rsidRPr="00AE2EF8">
        <w:rPr>
          <w:noProof/>
          <w:szCs w:val="28"/>
          <w:lang w:eastAsia="ru-RU"/>
        </w:rPr>
        <w:t xml:space="preserve">структурного матрикса и </w:t>
      </w:r>
      <w:r>
        <w:rPr>
          <w:noProof/>
          <w:szCs w:val="28"/>
          <w:lang w:eastAsia="ru-RU"/>
        </w:rPr>
        <w:t xml:space="preserve">регенерации эпителия </w:t>
      </w:r>
      <w:r w:rsidRPr="00AE2EF8">
        <w:rPr>
          <w:noProof/>
          <w:szCs w:val="28"/>
          <w:lang w:eastAsia="ru-RU"/>
        </w:rPr>
        <w:t xml:space="preserve">указывает на </w:t>
      </w:r>
      <w:r>
        <w:rPr>
          <w:noProof/>
          <w:szCs w:val="28"/>
          <w:lang w:eastAsia="ru-RU"/>
        </w:rPr>
        <w:t>задержку перехода от</w:t>
      </w:r>
      <w:r w:rsidRPr="00AE2EF8">
        <w:rPr>
          <w:noProof/>
          <w:szCs w:val="28"/>
          <w:lang w:eastAsia="ru-RU"/>
        </w:rPr>
        <w:t xml:space="preserve"> фаз</w:t>
      </w:r>
      <w:r>
        <w:rPr>
          <w:noProof/>
          <w:szCs w:val="28"/>
          <w:lang w:eastAsia="ru-RU"/>
        </w:rPr>
        <w:t>ы</w:t>
      </w:r>
      <w:r w:rsidRPr="00AE2EF8">
        <w:rPr>
          <w:noProof/>
          <w:szCs w:val="28"/>
          <w:lang w:eastAsia="ru-RU"/>
        </w:rPr>
        <w:t xml:space="preserve"> воспаления к активной реконструкции</w:t>
      </w:r>
      <w:r>
        <w:rPr>
          <w:noProof/>
          <w:szCs w:val="28"/>
          <w:lang w:eastAsia="ru-RU"/>
        </w:rPr>
        <w:t>, что</w:t>
      </w:r>
      <w:r w:rsidRPr="00AE2EF8">
        <w:rPr>
          <w:noProof/>
          <w:szCs w:val="28"/>
          <w:lang w:eastAsia="ru-RU"/>
        </w:rPr>
        <w:t xml:space="preserve"> соответству</w:t>
      </w:r>
      <w:r>
        <w:rPr>
          <w:noProof/>
          <w:szCs w:val="28"/>
          <w:lang w:eastAsia="ru-RU"/>
        </w:rPr>
        <w:t>е</w:t>
      </w:r>
      <w:r w:rsidRPr="00AE2EF8">
        <w:rPr>
          <w:noProof/>
          <w:szCs w:val="28"/>
          <w:lang w:eastAsia="ru-RU"/>
        </w:rPr>
        <w:t xml:space="preserve">т </w:t>
      </w:r>
      <w:r>
        <w:rPr>
          <w:noProof/>
          <w:szCs w:val="28"/>
          <w:lang w:eastAsia="ru-RU"/>
        </w:rPr>
        <w:t xml:space="preserve">гистопаттерну </w:t>
      </w:r>
      <w:r w:rsidRPr="00AE2EF8">
        <w:rPr>
          <w:noProof/>
          <w:szCs w:val="28"/>
          <w:lang w:eastAsia="ru-RU"/>
        </w:rPr>
        <w:t>хронической раны с низким регенераторным потенциалом</w:t>
      </w:r>
      <w:r>
        <w:rPr>
          <w:noProof/>
          <w:szCs w:val="28"/>
          <w:lang w:eastAsia="ru-RU"/>
        </w:rPr>
        <w:t xml:space="preserve">. </w:t>
      </w:r>
    </w:p>
    <w:p w14:paraId="102E0EC2" w14:textId="77777777" w:rsidR="000E6490" w:rsidRPr="00925748" w:rsidRDefault="000E6490" w:rsidP="00CE3559">
      <w:pPr>
        <w:spacing w:after="0" w:line="240" w:lineRule="auto"/>
        <w:ind w:firstLine="709"/>
        <w:jc w:val="both"/>
        <w:rPr>
          <w:noProof/>
          <w:szCs w:val="28"/>
          <w:lang w:eastAsia="ru-RU"/>
        </w:rPr>
      </w:pPr>
    </w:p>
    <w:p w14:paraId="51F8D416" w14:textId="77777777" w:rsidR="00CE3559" w:rsidRPr="0044610D" w:rsidRDefault="00CE3559" w:rsidP="007E6515">
      <w:pPr>
        <w:spacing w:after="0" w:line="240" w:lineRule="auto"/>
        <w:ind w:firstLine="708"/>
        <w:jc w:val="both"/>
        <w:rPr>
          <w:b/>
          <w:bCs/>
          <w:noProof/>
          <w:szCs w:val="28"/>
          <w:lang w:eastAsia="ru-RU"/>
        </w:rPr>
      </w:pPr>
      <w:r w:rsidRPr="0044610D">
        <w:rPr>
          <w:b/>
          <w:bCs/>
          <w:noProof/>
          <w:szCs w:val="28"/>
          <w:lang w:val="kk-KZ" w:eastAsia="ru-RU"/>
        </w:rPr>
        <w:t xml:space="preserve">Результаты гистопатологической оценки регенерации </w:t>
      </w:r>
      <w:r>
        <w:rPr>
          <w:b/>
          <w:bCs/>
          <w:noProof/>
          <w:szCs w:val="28"/>
          <w:lang w:val="kk-KZ" w:eastAsia="ru-RU"/>
        </w:rPr>
        <w:t xml:space="preserve">кожной раны </w:t>
      </w:r>
      <w:r w:rsidRPr="003478AC">
        <w:rPr>
          <w:b/>
          <w:bCs/>
          <w:noProof/>
          <w:szCs w:val="28"/>
          <w:lang w:val="kk-KZ" w:eastAsia="ru-RU"/>
        </w:rPr>
        <w:t>по шкале SPOT</w:t>
      </w:r>
    </w:p>
    <w:p w14:paraId="51ED1EE4" w14:textId="56C18097" w:rsidR="00CE3559" w:rsidRPr="00CD09FE" w:rsidRDefault="00CE3559" w:rsidP="00CE3559">
      <w:pPr>
        <w:spacing w:after="0" w:line="240" w:lineRule="auto"/>
        <w:ind w:firstLine="709"/>
        <w:jc w:val="both"/>
        <w:rPr>
          <w:noProof/>
          <w:szCs w:val="28"/>
          <w:lang w:eastAsia="ru-RU"/>
        </w:rPr>
      </w:pPr>
      <w:r w:rsidRPr="00CD09FE">
        <w:rPr>
          <w:noProof/>
          <w:szCs w:val="28"/>
          <w:lang w:eastAsia="ru-RU"/>
        </w:rPr>
        <w:t xml:space="preserve">В группе </w:t>
      </w:r>
      <w:r w:rsidRPr="00CE3559">
        <w:rPr>
          <w:szCs w:val="28"/>
          <w:lang w:val="kk-KZ"/>
        </w:rPr>
        <w:t>SA+Ag+Cpm+FGF-2</w:t>
      </w:r>
      <w:r w:rsidRPr="00CD09FE">
        <w:rPr>
          <w:noProof/>
          <w:szCs w:val="28"/>
          <w:lang w:eastAsia="ru-RU"/>
        </w:rPr>
        <w:t xml:space="preserve">, получавшей терапию с использованием покрытия, содержащего </w:t>
      </w:r>
      <w:r w:rsidR="00F15037">
        <w:rPr>
          <w:noProof/>
          <w:szCs w:val="28"/>
          <w:lang w:eastAsia="ru-RU"/>
        </w:rPr>
        <w:t>Ag⁺</w:t>
      </w:r>
      <w:r w:rsidRPr="00CD09FE">
        <w:rPr>
          <w:noProof/>
          <w:szCs w:val="28"/>
          <w:lang w:eastAsia="ru-RU"/>
        </w:rPr>
        <w:t xml:space="preserve"> и цефипим, </w:t>
      </w:r>
      <w:r>
        <w:rPr>
          <w:noProof/>
          <w:szCs w:val="28"/>
          <w:lang w:eastAsia="ru-RU"/>
        </w:rPr>
        <w:t>с</w:t>
      </w:r>
      <w:r w:rsidRPr="00CD09FE">
        <w:rPr>
          <w:noProof/>
          <w:szCs w:val="28"/>
          <w:lang w:eastAsia="ru-RU"/>
        </w:rPr>
        <w:t>редний балл гистологическ</w:t>
      </w:r>
      <w:r>
        <w:rPr>
          <w:noProof/>
          <w:szCs w:val="28"/>
          <w:lang w:eastAsia="ru-RU"/>
        </w:rPr>
        <w:t>ой</w:t>
      </w:r>
      <w:r w:rsidRPr="00CD09FE">
        <w:rPr>
          <w:noProof/>
          <w:szCs w:val="28"/>
          <w:lang w:eastAsia="ru-RU"/>
        </w:rPr>
        <w:t xml:space="preserve"> оценк</w:t>
      </w:r>
      <w:r>
        <w:rPr>
          <w:noProof/>
          <w:szCs w:val="28"/>
          <w:lang w:eastAsia="ru-RU"/>
        </w:rPr>
        <w:t xml:space="preserve">и </w:t>
      </w:r>
      <w:r w:rsidRPr="00CD09FE">
        <w:rPr>
          <w:noProof/>
          <w:szCs w:val="28"/>
          <w:lang w:eastAsia="ru-RU"/>
        </w:rPr>
        <w:t>по кри</w:t>
      </w:r>
      <w:r w:rsidR="00010CE9">
        <w:rPr>
          <w:noProof/>
          <w:szCs w:val="28"/>
          <w:lang w:eastAsia="ru-RU"/>
        </w:rPr>
        <w:t>терию реэпителизации составил 1,0 ± 0,</w:t>
      </w:r>
      <w:r w:rsidRPr="00CD09FE">
        <w:rPr>
          <w:noProof/>
          <w:szCs w:val="28"/>
          <w:lang w:eastAsia="ru-RU"/>
        </w:rPr>
        <w:t>0, что соответствует частичному закрытию ранев</w:t>
      </w:r>
      <w:r>
        <w:rPr>
          <w:noProof/>
          <w:szCs w:val="28"/>
          <w:lang w:eastAsia="ru-RU"/>
        </w:rPr>
        <w:t>ых</w:t>
      </w:r>
      <w:r w:rsidRPr="00CD09FE">
        <w:rPr>
          <w:noProof/>
          <w:szCs w:val="28"/>
          <w:lang w:eastAsia="ru-RU"/>
        </w:rPr>
        <w:t xml:space="preserve"> дефект</w:t>
      </w:r>
      <w:r>
        <w:rPr>
          <w:noProof/>
          <w:szCs w:val="28"/>
          <w:lang w:eastAsia="ru-RU"/>
        </w:rPr>
        <w:t>ов</w:t>
      </w:r>
      <w:r w:rsidRPr="00CD09FE">
        <w:rPr>
          <w:noProof/>
          <w:szCs w:val="28"/>
          <w:lang w:eastAsia="ru-RU"/>
        </w:rPr>
        <w:t xml:space="preserve"> эпителием </w:t>
      </w:r>
      <w:r>
        <w:rPr>
          <w:noProof/>
          <w:szCs w:val="28"/>
          <w:lang w:eastAsia="ru-RU"/>
        </w:rPr>
        <w:t>у большей части животных</w:t>
      </w:r>
      <w:r w:rsidRPr="00CD09FE">
        <w:rPr>
          <w:noProof/>
          <w:szCs w:val="28"/>
          <w:lang w:eastAsia="ru-RU"/>
        </w:rPr>
        <w:t xml:space="preserve"> </w:t>
      </w:r>
      <w:r>
        <w:rPr>
          <w:noProof/>
          <w:szCs w:val="28"/>
          <w:lang w:eastAsia="ru-RU"/>
        </w:rPr>
        <w:t xml:space="preserve">от 50% до </w:t>
      </w:r>
      <w:r w:rsidRPr="00CD09FE">
        <w:rPr>
          <w:noProof/>
          <w:szCs w:val="28"/>
          <w:lang w:eastAsia="ru-RU"/>
        </w:rPr>
        <w:t>95%</w:t>
      </w:r>
      <w:r>
        <w:rPr>
          <w:noProof/>
          <w:szCs w:val="28"/>
          <w:lang w:eastAsia="ru-RU"/>
        </w:rPr>
        <w:t xml:space="preserve"> </w:t>
      </w:r>
      <w:r w:rsidRPr="00CD09FE">
        <w:rPr>
          <w:noProof/>
          <w:szCs w:val="28"/>
          <w:lang w:eastAsia="ru-RU"/>
        </w:rPr>
        <w:t xml:space="preserve">по критериям SPOT. </w:t>
      </w:r>
    </w:p>
    <w:p w14:paraId="10C6F4EF" w14:textId="77777777" w:rsidR="00CE3559" w:rsidRPr="00CD09FE" w:rsidRDefault="00CE3559" w:rsidP="00CE3559">
      <w:pPr>
        <w:spacing w:after="0" w:line="240" w:lineRule="auto"/>
        <w:ind w:firstLine="709"/>
        <w:jc w:val="both"/>
        <w:rPr>
          <w:noProof/>
          <w:szCs w:val="28"/>
          <w:lang w:eastAsia="ru-RU"/>
        </w:rPr>
      </w:pPr>
      <w:r w:rsidRPr="00CD09FE">
        <w:rPr>
          <w:noProof/>
          <w:szCs w:val="28"/>
          <w:lang w:eastAsia="ru-RU"/>
        </w:rPr>
        <w:t xml:space="preserve">Формирующийся </w:t>
      </w:r>
      <w:r>
        <w:rPr>
          <w:noProof/>
          <w:szCs w:val="28"/>
          <w:lang w:eastAsia="ru-RU"/>
        </w:rPr>
        <w:t>эпителий</w:t>
      </w:r>
      <w:r w:rsidRPr="00CD09FE">
        <w:rPr>
          <w:noProof/>
          <w:szCs w:val="28"/>
          <w:lang w:eastAsia="ru-RU"/>
        </w:rPr>
        <w:t xml:space="preserve"> </w:t>
      </w:r>
      <w:r>
        <w:rPr>
          <w:noProof/>
          <w:szCs w:val="28"/>
          <w:lang w:eastAsia="ru-RU"/>
        </w:rPr>
        <w:t>был хорошо дифференцирован с</w:t>
      </w:r>
      <w:r w:rsidRPr="00CD09FE">
        <w:rPr>
          <w:noProof/>
          <w:szCs w:val="28"/>
          <w:lang w:eastAsia="ru-RU"/>
        </w:rPr>
        <w:t xml:space="preserve"> кератинизацией </w:t>
      </w:r>
      <w:r>
        <w:rPr>
          <w:noProof/>
          <w:szCs w:val="28"/>
          <w:lang w:eastAsia="ru-RU"/>
        </w:rPr>
        <w:t xml:space="preserve">у отдельных животных </w:t>
      </w:r>
      <w:r w:rsidRPr="00CD09FE">
        <w:rPr>
          <w:noProof/>
          <w:szCs w:val="28"/>
          <w:lang w:eastAsia="ru-RU"/>
        </w:rPr>
        <w:t>(</w:t>
      </w:r>
      <w:r w:rsidR="00010CE9">
        <w:rPr>
          <w:noProof/>
          <w:szCs w:val="28"/>
          <w:lang w:eastAsia="ru-RU"/>
        </w:rPr>
        <w:t>0,</w:t>
      </w:r>
      <w:r>
        <w:rPr>
          <w:noProof/>
          <w:szCs w:val="28"/>
          <w:lang w:eastAsia="ru-RU"/>
        </w:rPr>
        <w:t>17</w:t>
      </w:r>
      <w:r w:rsidRPr="00CD09FE">
        <w:rPr>
          <w:noProof/>
          <w:szCs w:val="28"/>
          <w:lang w:eastAsia="ru-RU"/>
        </w:rPr>
        <w:t> </w:t>
      </w:r>
      <w:r w:rsidR="00010CE9">
        <w:rPr>
          <w:noProof/>
          <w:szCs w:val="28"/>
          <w:lang w:eastAsia="ru-RU"/>
        </w:rPr>
        <w:t>± 0,</w:t>
      </w:r>
      <w:r>
        <w:rPr>
          <w:noProof/>
          <w:szCs w:val="28"/>
          <w:lang w:eastAsia="ru-RU"/>
        </w:rPr>
        <w:t>41 балла</w:t>
      </w:r>
      <w:r w:rsidRPr="00CD09FE">
        <w:rPr>
          <w:noProof/>
          <w:szCs w:val="28"/>
          <w:lang w:eastAsia="ru-RU"/>
        </w:rPr>
        <w:t>). Это указывает на активность кератиноцитов и образование защитного паракератотического рогового слоя, что характерно для репара</w:t>
      </w:r>
      <w:r>
        <w:rPr>
          <w:noProof/>
          <w:szCs w:val="28"/>
          <w:lang w:eastAsia="ru-RU"/>
        </w:rPr>
        <w:t>ции</w:t>
      </w:r>
      <w:r w:rsidRPr="00CD09FE">
        <w:rPr>
          <w:noProof/>
          <w:szCs w:val="28"/>
          <w:lang w:eastAsia="ru-RU"/>
        </w:rPr>
        <w:t xml:space="preserve"> эпителия. Однако, несмотря на наличие рогового слоя, показатели зрелости эпидермиса (толщина, структура) оставались вариабельными, что может свидетельствовать о функциональной незрелости </w:t>
      </w:r>
      <w:r>
        <w:rPr>
          <w:noProof/>
          <w:szCs w:val="28"/>
          <w:lang w:eastAsia="ru-RU"/>
        </w:rPr>
        <w:t xml:space="preserve">новообразованного </w:t>
      </w:r>
      <w:r w:rsidRPr="00CD09FE">
        <w:rPr>
          <w:noProof/>
          <w:szCs w:val="28"/>
          <w:lang w:eastAsia="ru-RU"/>
        </w:rPr>
        <w:t>эпителия.</w:t>
      </w:r>
    </w:p>
    <w:p w14:paraId="3BAF4213" w14:textId="77777777" w:rsidR="00CE3559" w:rsidRPr="00CD09FE" w:rsidRDefault="00CE3559" w:rsidP="00CE3559">
      <w:pPr>
        <w:spacing w:after="0" w:line="240" w:lineRule="auto"/>
        <w:ind w:firstLine="709"/>
        <w:jc w:val="both"/>
        <w:rPr>
          <w:noProof/>
          <w:szCs w:val="28"/>
          <w:lang w:eastAsia="ru-RU"/>
        </w:rPr>
      </w:pPr>
      <w:r w:rsidRPr="00CD09FE">
        <w:rPr>
          <w:noProof/>
          <w:szCs w:val="28"/>
          <w:lang w:eastAsia="ru-RU"/>
        </w:rPr>
        <w:t>Толщина грануляционной ткани</w:t>
      </w:r>
      <w:r w:rsidR="00010CE9">
        <w:rPr>
          <w:noProof/>
          <w:szCs w:val="28"/>
          <w:lang w:eastAsia="ru-RU"/>
        </w:rPr>
        <w:t xml:space="preserve"> в среднем превышала 100 мкм (1,3 ± 0,</w:t>
      </w:r>
      <w:r w:rsidRPr="00CD09FE">
        <w:rPr>
          <w:noProof/>
          <w:szCs w:val="28"/>
          <w:lang w:eastAsia="ru-RU"/>
        </w:rPr>
        <w:t>48</w:t>
      </w:r>
      <w:r>
        <w:rPr>
          <w:noProof/>
          <w:szCs w:val="28"/>
          <w:lang w:eastAsia="ru-RU"/>
        </w:rPr>
        <w:t xml:space="preserve"> балла</w:t>
      </w:r>
      <w:r w:rsidRPr="00CD09FE">
        <w:rPr>
          <w:noProof/>
          <w:szCs w:val="28"/>
          <w:lang w:eastAsia="ru-RU"/>
        </w:rPr>
        <w:t xml:space="preserve">), что соответствует наличию активного фибробластического и сосудистого </w:t>
      </w:r>
      <w:r>
        <w:rPr>
          <w:noProof/>
          <w:szCs w:val="28"/>
          <w:lang w:eastAsia="ru-RU"/>
        </w:rPr>
        <w:t>образования</w:t>
      </w:r>
      <w:r w:rsidRPr="00CD09FE">
        <w:rPr>
          <w:noProof/>
          <w:szCs w:val="28"/>
          <w:lang w:eastAsia="ru-RU"/>
        </w:rPr>
        <w:t>, характерного для стадии пролиферации</w:t>
      </w:r>
      <w:r>
        <w:rPr>
          <w:noProof/>
          <w:szCs w:val="28"/>
          <w:lang w:eastAsia="ru-RU"/>
        </w:rPr>
        <w:t xml:space="preserve"> и ремоделирования</w:t>
      </w:r>
      <w:r w:rsidRPr="00CD09FE">
        <w:rPr>
          <w:noProof/>
          <w:szCs w:val="28"/>
          <w:lang w:eastAsia="ru-RU"/>
        </w:rPr>
        <w:t>. Морфологически наблюдались участки зрелой грануляционной ткани с плотной коллагенизацией и развитыми капиллярами. Это указывает на завершение экссудативной фазы и переход к созреванию ткани.</w:t>
      </w:r>
    </w:p>
    <w:p w14:paraId="4D86B728" w14:textId="77777777" w:rsidR="00CE3559" w:rsidRPr="00CD09FE" w:rsidRDefault="00CE3559" w:rsidP="00CE3559">
      <w:pPr>
        <w:spacing w:after="0" w:line="240" w:lineRule="auto"/>
        <w:ind w:firstLine="709"/>
        <w:jc w:val="both"/>
        <w:rPr>
          <w:noProof/>
          <w:szCs w:val="28"/>
          <w:lang w:eastAsia="ru-RU"/>
        </w:rPr>
      </w:pPr>
      <w:r w:rsidRPr="00CD09FE">
        <w:rPr>
          <w:noProof/>
          <w:szCs w:val="28"/>
          <w:lang w:eastAsia="ru-RU"/>
        </w:rPr>
        <w:t>Показатель индекса возвышения рубца (1</w:t>
      </w:r>
      <w:r w:rsidR="00010CE9">
        <w:rPr>
          <w:noProof/>
          <w:szCs w:val="28"/>
          <w:lang w:eastAsia="ru-RU"/>
        </w:rPr>
        <w:t>,</w:t>
      </w:r>
      <w:r w:rsidRPr="00CD09FE">
        <w:rPr>
          <w:noProof/>
          <w:szCs w:val="28"/>
          <w:lang w:eastAsia="ru-RU"/>
        </w:rPr>
        <w:t>5 ± 0</w:t>
      </w:r>
      <w:r w:rsidR="00010CE9">
        <w:rPr>
          <w:noProof/>
          <w:szCs w:val="28"/>
          <w:lang w:eastAsia="ru-RU"/>
        </w:rPr>
        <w:t>,</w:t>
      </w:r>
      <w:r w:rsidRPr="00CD09FE">
        <w:rPr>
          <w:noProof/>
          <w:szCs w:val="28"/>
          <w:lang w:eastAsia="ru-RU"/>
        </w:rPr>
        <w:t>53</w:t>
      </w:r>
      <w:r>
        <w:rPr>
          <w:noProof/>
          <w:szCs w:val="28"/>
          <w:lang w:eastAsia="ru-RU"/>
        </w:rPr>
        <w:t xml:space="preserve"> балла</w:t>
      </w:r>
      <w:r w:rsidRPr="00CD09FE">
        <w:rPr>
          <w:noProof/>
          <w:szCs w:val="28"/>
          <w:lang w:eastAsia="ru-RU"/>
        </w:rPr>
        <w:t xml:space="preserve">) подтверждает наличие </w:t>
      </w:r>
      <w:r>
        <w:rPr>
          <w:noProof/>
          <w:szCs w:val="28"/>
          <w:lang w:eastAsia="ru-RU"/>
        </w:rPr>
        <w:t xml:space="preserve">в части случаев </w:t>
      </w:r>
      <w:r w:rsidRPr="00CD09FE">
        <w:rPr>
          <w:noProof/>
          <w:szCs w:val="28"/>
          <w:lang w:eastAsia="ru-RU"/>
        </w:rPr>
        <w:t>умеренной гипертрофии дермы в области регенерации. При этом сохраняется риск формирования гипертрофического рубца или неполно</w:t>
      </w:r>
      <w:r>
        <w:rPr>
          <w:noProof/>
          <w:szCs w:val="28"/>
          <w:lang w:eastAsia="ru-RU"/>
        </w:rPr>
        <w:t xml:space="preserve">го </w:t>
      </w:r>
      <w:r w:rsidRPr="00CD09FE">
        <w:rPr>
          <w:noProof/>
          <w:szCs w:val="28"/>
          <w:lang w:eastAsia="ru-RU"/>
        </w:rPr>
        <w:t>ремоделиров</w:t>
      </w:r>
      <w:r>
        <w:rPr>
          <w:noProof/>
          <w:szCs w:val="28"/>
          <w:lang w:eastAsia="ru-RU"/>
        </w:rPr>
        <w:t>ания</w:t>
      </w:r>
      <w:r w:rsidRPr="00CD09FE">
        <w:rPr>
          <w:noProof/>
          <w:szCs w:val="28"/>
          <w:lang w:eastAsia="ru-RU"/>
        </w:rPr>
        <w:t xml:space="preserve"> соединительнотканного матрикса. В совокупности, это позволяет охарактеризовать репаративный процесс в группе III как находящийся на границе между фазой пролиферации и ремоделирования, с положительной динамикой восстановления структуры кожи.</w:t>
      </w:r>
    </w:p>
    <w:p w14:paraId="442D54B8" w14:textId="77777777" w:rsidR="00CE3559" w:rsidRPr="00CD09FE" w:rsidRDefault="00CE3559" w:rsidP="00CE3559">
      <w:pPr>
        <w:spacing w:after="0" w:line="240" w:lineRule="auto"/>
        <w:ind w:firstLine="709"/>
        <w:jc w:val="both"/>
        <w:rPr>
          <w:noProof/>
          <w:szCs w:val="28"/>
          <w:lang w:eastAsia="ru-RU"/>
        </w:rPr>
      </w:pPr>
      <w:r w:rsidRPr="00CD09FE">
        <w:rPr>
          <w:noProof/>
          <w:szCs w:val="28"/>
          <w:lang w:eastAsia="ru-RU"/>
        </w:rPr>
        <w:t xml:space="preserve">В контрольной группе </w:t>
      </w:r>
      <w:r>
        <w:rPr>
          <w:noProof/>
          <w:szCs w:val="28"/>
          <w:lang w:val="en-US" w:eastAsia="ru-RU"/>
        </w:rPr>
        <w:t>Control</w:t>
      </w:r>
      <w:r w:rsidRPr="00CD09FE">
        <w:rPr>
          <w:noProof/>
          <w:szCs w:val="28"/>
          <w:lang w:eastAsia="ru-RU"/>
        </w:rPr>
        <w:t xml:space="preserve"> (мазь Левомеколь) морфологическая картина свидетельствовала о замедленной или неполноценной репарации тканей. </w:t>
      </w:r>
      <w:r>
        <w:rPr>
          <w:noProof/>
          <w:szCs w:val="28"/>
          <w:lang w:eastAsia="ru-RU"/>
        </w:rPr>
        <w:t>О</w:t>
      </w:r>
      <w:r w:rsidRPr="00CD09FE">
        <w:rPr>
          <w:noProof/>
          <w:szCs w:val="28"/>
          <w:lang w:eastAsia="ru-RU"/>
        </w:rPr>
        <w:t xml:space="preserve">тсутствие </w:t>
      </w:r>
      <w:r>
        <w:rPr>
          <w:noProof/>
          <w:szCs w:val="28"/>
          <w:lang w:eastAsia="ru-RU"/>
        </w:rPr>
        <w:t xml:space="preserve">полной </w:t>
      </w:r>
      <w:r w:rsidRPr="00CD09FE">
        <w:rPr>
          <w:noProof/>
          <w:szCs w:val="28"/>
          <w:lang w:eastAsia="ru-RU"/>
        </w:rPr>
        <w:t xml:space="preserve">реэпителизации (0 баллов) указывает на то, что эпидермис </w:t>
      </w:r>
      <w:r>
        <w:rPr>
          <w:noProof/>
          <w:szCs w:val="28"/>
          <w:lang w:eastAsia="ru-RU"/>
        </w:rPr>
        <w:t>не восстановился и</w:t>
      </w:r>
      <w:r w:rsidRPr="00CD09FE">
        <w:rPr>
          <w:noProof/>
          <w:szCs w:val="28"/>
          <w:lang w:eastAsia="ru-RU"/>
        </w:rPr>
        <w:t xml:space="preserve"> раневая поверхность оставалась открытой. Это может быть связано как с бактериальной контаминацией, так и с недостаточной стимуляцией кератиноцитов со стороны микросреды раны.</w:t>
      </w:r>
    </w:p>
    <w:p w14:paraId="1A17F2DC" w14:textId="77777777" w:rsidR="00CE3559" w:rsidRPr="00CD09FE" w:rsidRDefault="00CE3559" w:rsidP="00CE3559">
      <w:pPr>
        <w:spacing w:after="0" w:line="240" w:lineRule="auto"/>
        <w:ind w:firstLine="709"/>
        <w:jc w:val="both"/>
        <w:rPr>
          <w:noProof/>
          <w:szCs w:val="28"/>
          <w:lang w:eastAsia="ru-RU"/>
        </w:rPr>
      </w:pPr>
      <w:r w:rsidRPr="00CD09FE">
        <w:rPr>
          <w:noProof/>
          <w:szCs w:val="28"/>
          <w:lang w:eastAsia="ru-RU"/>
        </w:rPr>
        <w:t>Толщина грануляционной т</w:t>
      </w:r>
      <w:r w:rsidR="00010CE9">
        <w:rPr>
          <w:noProof/>
          <w:szCs w:val="28"/>
          <w:lang w:eastAsia="ru-RU"/>
        </w:rPr>
        <w:t>кани составила менее 100 мкм (1,0 ± 0,</w:t>
      </w:r>
      <w:r w:rsidRPr="00CD09FE">
        <w:rPr>
          <w:noProof/>
          <w:szCs w:val="28"/>
          <w:lang w:eastAsia="ru-RU"/>
        </w:rPr>
        <w:t>0</w:t>
      </w:r>
      <w:r>
        <w:rPr>
          <w:noProof/>
          <w:szCs w:val="28"/>
          <w:lang w:eastAsia="ru-RU"/>
        </w:rPr>
        <w:t xml:space="preserve"> балла</w:t>
      </w:r>
      <w:r w:rsidRPr="00CD09FE">
        <w:rPr>
          <w:noProof/>
          <w:szCs w:val="28"/>
          <w:lang w:eastAsia="ru-RU"/>
        </w:rPr>
        <w:t xml:space="preserve">), что </w:t>
      </w:r>
      <w:r>
        <w:rPr>
          <w:noProof/>
          <w:szCs w:val="28"/>
          <w:lang w:eastAsia="ru-RU"/>
        </w:rPr>
        <w:t>показывает</w:t>
      </w:r>
      <w:r w:rsidRPr="00CD09FE">
        <w:rPr>
          <w:noProof/>
          <w:szCs w:val="28"/>
          <w:lang w:eastAsia="ru-RU"/>
        </w:rPr>
        <w:t xml:space="preserve"> недостаточн</w:t>
      </w:r>
      <w:r>
        <w:rPr>
          <w:noProof/>
          <w:szCs w:val="28"/>
          <w:lang w:eastAsia="ru-RU"/>
        </w:rPr>
        <w:t>ую</w:t>
      </w:r>
      <w:r w:rsidRPr="00CD09FE">
        <w:rPr>
          <w:noProof/>
          <w:szCs w:val="28"/>
          <w:lang w:eastAsia="ru-RU"/>
        </w:rPr>
        <w:t xml:space="preserve"> активность фибробластов, слабое развитие межклеточного матрикса </w:t>
      </w:r>
      <w:r>
        <w:rPr>
          <w:noProof/>
          <w:szCs w:val="28"/>
          <w:lang w:eastAsia="ru-RU"/>
        </w:rPr>
        <w:t>и</w:t>
      </w:r>
      <w:r w:rsidRPr="00CD09FE">
        <w:rPr>
          <w:noProof/>
          <w:szCs w:val="28"/>
          <w:lang w:eastAsia="ru-RU"/>
        </w:rPr>
        <w:t xml:space="preserve"> низкий уровень неоангиогенеза. Такие </w:t>
      </w:r>
      <w:r w:rsidRPr="00CD09FE">
        <w:rPr>
          <w:noProof/>
          <w:szCs w:val="28"/>
          <w:lang w:eastAsia="ru-RU"/>
        </w:rPr>
        <w:lastRenderedPageBreak/>
        <w:t xml:space="preserve">характеристики соответствуют задержке перехода из фазы экссудации к </w:t>
      </w:r>
      <w:r>
        <w:rPr>
          <w:noProof/>
          <w:szCs w:val="28"/>
          <w:lang w:eastAsia="ru-RU"/>
        </w:rPr>
        <w:t xml:space="preserve">фазе </w:t>
      </w:r>
      <w:r w:rsidRPr="00CD09FE">
        <w:rPr>
          <w:noProof/>
          <w:szCs w:val="28"/>
          <w:lang w:eastAsia="ru-RU"/>
        </w:rPr>
        <w:t>пролиферации.</w:t>
      </w:r>
    </w:p>
    <w:p w14:paraId="23CC977F" w14:textId="77777777" w:rsidR="00F25603" w:rsidRDefault="00CE3559" w:rsidP="00CE3559">
      <w:pPr>
        <w:spacing w:after="0" w:line="240" w:lineRule="auto"/>
        <w:ind w:firstLine="709"/>
        <w:jc w:val="both"/>
        <w:rPr>
          <w:noProof/>
          <w:szCs w:val="28"/>
          <w:lang w:eastAsia="ru-RU"/>
        </w:rPr>
      </w:pPr>
      <w:r w:rsidRPr="00CD09FE">
        <w:rPr>
          <w:noProof/>
          <w:szCs w:val="28"/>
          <w:lang w:eastAsia="ru-RU"/>
        </w:rPr>
        <w:t xml:space="preserve">Показатель индекса возвышения рубца (0 баллов) демонстрирует </w:t>
      </w:r>
      <w:r>
        <w:rPr>
          <w:noProof/>
          <w:szCs w:val="28"/>
          <w:lang w:eastAsia="ru-RU"/>
        </w:rPr>
        <w:t>минимальное количество</w:t>
      </w:r>
      <w:r w:rsidRPr="00CD09FE">
        <w:rPr>
          <w:noProof/>
          <w:szCs w:val="28"/>
          <w:lang w:eastAsia="ru-RU"/>
        </w:rPr>
        <w:t xml:space="preserve"> плотной соединительной ткани и, следовательно, слабую фибротическую активность в области дефекта. В совокупности данные позволяют сделать вывод, что в группе </w:t>
      </w:r>
      <w:r>
        <w:rPr>
          <w:noProof/>
          <w:szCs w:val="28"/>
          <w:lang w:val="en-US" w:eastAsia="ru-RU"/>
        </w:rPr>
        <w:t>Control</w:t>
      </w:r>
      <w:r w:rsidRPr="00CD09FE">
        <w:rPr>
          <w:noProof/>
          <w:szCs w:val="28"/>
          <w:lang w:eastAsia="ru-RU"/>
        </w:rPr>
        <w:t xml:space="preserve"> процесс заживления</w:t>
      </w:r>
      <w:r>
        <w:rPr>
          <w:noProof/>
          <w:szCs w:val="28"/>
          <w:lang w:eastAsia="ru-RU"/>
        </w:rPr>
        <w:t xml:space="preserve"> соотвествует</w:t>
      </w:r>
      <w:r w:rsidRPr="00CD09FE">
        <w:rPr>
          <w:noProof/>
          <w:szCs w:val="28"/>
          <w:lang w:eastAsia="ru-RU"/>
        </w:rPr>
        <w:t xml:space="preserve"> </w:t>
      </w:r>
      <w:r>
        <w:rPr>
          <w:noProof/>
          <w:szCs w:val="28"/>
          <w:lang w:eastAsia="ru-RU"/>
        </w:rPr>
        <w:t>экссудативно-воспалительной стадии</w:t>
      </w:r>
      <w:r w:rsidRPr="00CD09FE">
        <w:rPr>
          <w:noProof/>
          <w:szCs w:val="28"/>
          <w:lang w:eastAsia="ru-RU"/>
        </w:rPr>
        <w:t>, а пролиферативные и ремоделирующие изменения выражены минимально</w:t>
      </w:r>
      <w:r w:rsidR="001C64D0">
        <w:rPr>
          <w:noProof/>
          <w:szCs w:val="28"/>
          <w:lang w:eastAsia="ru-RU"/>
        </w:rPr>
        <w:t xml:space="preserve"> (табл. 1</w:t>
      </w:r>
      <w:r w:rsidR="00157140">
        <w:rPr>
          <w:noProof/>
          <w:szCs w:val="28"/>
          <w:lang w:eastAsia="ru-RU"/>
        </w:rPr>
        <w:t>0</w:t>
      </w:r>
      <w:r w:rsidR="001C64D0">
        <w:rPr>
          <w:noProof/>
          <w:szCs w:val="28"/>
          <w:lang w:eastAsia="ru-RU"/>
        </w:rPr>
        <w:t>)</w:t>
      </w:r>
      <w:r w:rsidRPr="00CD09FE">
        <w:rPr>
          <w:noProof/>
          <w:szCs w:val="28"/>
          <w:lang w:eastAsia="ru-RU"/>
        </w:rPr>
        <w:t>.</w:t>
      </w:r>
    </w:p>
    <w:p w14:paraId="7ADCB81A" w14:textId="77777777" w:rsidR="008E4D3B" w:rsidRDefault="008E4D3B" w:rsidP="00CE3559">
      <w:pPr>
        <w:spacing w:after="0" w:line="240" w:lineRule="auto"/>
        <w:ind w:firstLine="709"/>
        <w:jc w:val="both"/>
        <w:rPr>
          <w:noProof/>
          <w:szCs w:val="28"/>
          <w:lang w:eastAsia="ru-RU"/>
        </w:rPr>
      </w:pPr>
    </w:p>
    <w:p w14:paraId="008FBCE7" w14:textId="77777777" w:rsidR="00F25603" w:rsidRDefault="00613A2F" w:rsidP="00CE3559">
      <w:pPr>
        <w:spacing w:after="0" w:line="240" w:lineRule="auto"/>
        <w:ind w:firstLine="709"/>
        <w:jc w:val="both"/>
        <w:rPr>
          <w:noProof/>
          <w:szCs w:val="28"/>
          <w:lang w:eastAsia="ru-RU"/>
        </w:rPr>
      </w:pPr>
      <w:r>
        <w:rPr>
          <w:szCs w:val="28"/>
        </w:rPr>
        <w:t xml:space="preserve">Таблица </w:t>
      </w:r>
      <w:r w:rsidR="00186A48">
        <w:rPr>
          <w:szCs w:val="28"/>
        </w:rPr>
        <w:t>1</w:t>
      </w:r>
      <w:r w:rsidR="00157140">
        <w:rPr>
          <w:szCs w:val="28"/>
        </w:rPr>
        <w:t>0</w:t>
      </w:r>
      <w:r w:rsidR="00186A48">
        <w:t xml:space="preserve"> – </w:t>
      </w:r>
      <w:r w:rsidR="00F25603" w:rsidRPr="00BC0674">
        <w:rPr>
          <w:szCs w:val="28"/>
        </w:rPr>
        <w:t>Гистопатологическая оценка регенерации эпидермиса и дермы ко</w:t>
      </w:r>
      <w:r w:rsidR="00F25603">
        <w:rPr>
          <w:szCs w:val="28"/>
        </w:rPr>
        <w:t xml:space="preserve">жных ран в группах исследования </w:t>
      </w:r>
      <w:r w:rsidR="00F25603" w:rsidRPr="00A930CE">
        <w:rPr>
          <w:noProof/>
          <w:szCs w:val="28"/>
          <w:lang w:val="kk-KZ" w:eastAsia="ru-RU"/>
        </w:rPr>
        <w:t xml:space="preserve">по шкале </w:t>
      </w:r>
      <w:r w:rsidR="00F25603">
        <w:rPr>
          <w:noProof/>
          <w:szCs w:val="28"/>
          <w:lang w:eastAsia="ru-RU"/>
        </w:rPr>
        <w:t>SPOT.</w:t>
      </w:r>
    </w:p>
    <w:p w14:paraId="254E9C59" w14:textId="77777777" w:rsidR="00F25603" w:rsidRPr="00CD09FE" w:rsidRDefault="00F25603" w:rsidP="00CE3559">
      <w:pPr>
        <w:spacing w:after="0" w:line="240" w:lineRule="auto"/>
        <w:ind w:firstLine="709"/>
        <w:jc w:val="both"/>
        <w:rPr>
          <w:noProof/>
          <w:szCs w:val="28"/>
          <w:lang w:eastAsia="ru-RU"/>
        </w:rPr>
      </w:pPr>
    </w:p>
    <w:tbl>
      <w:tblPr>
        <w:tblStyle w:val="afd"/>
        <w:tblW w:w="0" w:type="auto"/>
        <w:tblLook w:val="04A0" w:firstRow="1" w:lastRow="0" w:firstColumn="1" w:lastColumn="0" w:noHBand="0" w:noVBand="1"/>
      </w:tblPr>
      <w:tblGrid>
        <w:gridCol w:w="484"/>
        <w:gridCol w:w="2507"/>
        <w:gridCol w:w="2448"/>
        <w:gridCol w:w="1707"/>
        <w:gridCol w:w="1151"/>
        <w:gridCol w:w="1331"/>
      </w:tblGrid>
      <w:tr w:rsidR="00837D20" w:rsidRPr="00837D20" w14:paraId="36455D62" w14:textId="77777777" w:rsidTr="00DE75EE">
        <w:tc>
          <w:tcPr>
            <w:tcW w:w="504" w:type="dxa"/>
            <w:vAlign w:val="center"/>
          </w:tcPr>
          <w:p w14:paraId="53D0BF2D" w14:textId="77777777" w:rsidR="00F67D17" w:rsidRDefault="00837D20" w:rsidP="00C34310">
            <w:pPr>
              <w:spacing w:after="0" w:line="240" w:lineRule="auto"/>
              <w:jc w:val="center"/>
              <w:rPr>
                <w:rFonts w:eastAsia="Batang"/>
                <w:noProof/>
                <w:sz w:val="24"/>
                <w:szCs w:val="28"/>
                <w:lang w:eastAsia="ru-RU"/>
              </w:rPr>
            </w:pPr>
            <w:bookmarkStart w:id="6" w:name="_Hlk194470948"/>
            <w:r w:rsidRPr="00837D20">
              <w:rPr>
                <w:noProof/>
                <w:sz w:val="24"/>
                <w:szCs w:val="28"/>
                <w:lang w:val="kk-KZ" w:eastAsia="ru-RU"/>
              </w:rPr>
              <w:t>№</w:t>
            </w:r>
          </w:p>
        </w:tc>
        <w:tc>
          <w:tcPr>
            <w:tcW w:w="2770" w:type="dxa"/>
            <w:vAlign w:val="center"/>
          </w:tcPr>
          <w:p w14:paraId="0A42F336" w14:textId="77777777" w:rsidR="00F67D17" w:rsidRDefault="00837D20" w:rsidP="00C34310">
            <w:pPr>
              <w:spacing w:after="0" w:line="240" w:lineRule="auto"/>
              <w:jc w:val="center"/>
              <w:rPr>
                <w:rFonts w:eastAsia="Batang"/>
                <w:sz w:val="24"/>
                <w:szCs w:val="28"/>
              </w:rPr>
            </w:pPr>
            <w:r w:rsidRPr="00837D20">
              <w:rPr>
                <w:sz w:val="24"/>
                <w:szCs w:val="28"/>
                <w:lang w:val="kk-KZ"/>
              </w:rPr>
              <w:t>Параметры</w:t>
            </w:r>
          </w:p>
        </w:tc>
        <w:tc>
          <w:tcPr>
            <w:tcW w:w="2579" w:type="dxa"/>
            <w:vAlign w:val="center"/>
          </w:tcPr>
          <w:p w14:paraId="45790FEC" w14:textId="77777777" w:rsidR="00F67D17" w:rsidRDefault="00837D20" w:rsidP="00C34310">
            <w:pPr>
              <w:spacing w:after="0" w:line="240" w:lineRule="auto"/>
              <w:jc w:val="center"/>
              <w:rPr>
                <w:rFonts w:eastAsia="Batang"/>
                <w:sz w:val="24"/>
                <w:szCs w:val="28"/>
                <w:lang w:val="kk-KZ"/>
              </w:rPr>
            </w:pPr>
            <w:r w:rsidRPr="00837D20">
              <w:rPr>
                <w:sz w:val="24"/>
                <w:szCs w:val="28"/>
                <w:lang w:val="kk-KZ"/>
              </w:rPr>
              <w:t>Группа SA+Ag+Cpm+FGF-2</w:t>
            </w:r>
          </w:p>
          <w:p w14:paraId="50649824" w14:textId="77777777" w:rsidR="00F67D17" w:rsidRDefault="00837D20" w:rsidP="00C34310">
            <w:pPr>
              <w:spacing w:after="0" w:line="240" w:lineRule="auto"/>
              <w:jc w:val="center"/>
              <w:rPr>
                <w:rFonts w:eastAsia="Batang"/>
                <w:sz w:val="24"/>
                <w:szCs w:val="28"/>
              </w:rPr>
            </w:pPr>
            <w:r w:rsidRPr="00837D20">
              <w:rPr>
                <w:sz w:val="24"/>
                <w:szCs w:val="28"/>
                <w:lang w:val="kk-KZ"/>
              </w:rPr>
              <w:t>(с частицами серебра и цефипимом</w:t>
            </w:r>
            <w:r w:rsidRPr="00837D20">
              <w:rPr>
                <w:sz w:val="24"/>
                <w:szCs w:val="28"/>
              </w:rPr>
              <w:t>)</w:t>
            </w:r>
          </w:p>
          <w:p w14:paraId="3E2D7AE4"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val="en-US" w:eastAsia="ru-RU"/>
              </w:rPr>
              <w:t>n = 10</w:t>
            </w:r>
          </w:p>
        </w:tc>
        <w:tc>
          <w:tcPr>
            <w:tcW w:w="1832" w:type="dxa"/>
            <w:vAlign w:val="center"/>
          </w:tcPr>
          <w:p w14:paraId="71D04030" w14:textId="77777777" w:rsidR="00F67D17" w:rsidRDefault="00837D20" w:rsidP="00C34310">
            <w:pPr>
              <w:spacing w:after="0" w:line="240" w:lineRule="auto"/>
              <w:jc w:val="center"/>
              <w:rPr>
                <w:rFonts w:eastAsia="Batang"/>
                <w:sz w:val="24"/>
                <w:szCs w:val="28"/>
              </w:rPr>
            </w:pPr>
            <w:r w:rsidRPr="00837D20">
              <w:rPr>
                <w:sz w:val="24"/>
                <w:szCs w:val="28"/>
              </w:rPr>
              <w:t xml:space="preserve">Группа </w:t>
            </w:r>
            <w:r w:rsidRPr="00837D20">
              <w:rPr>
                <w:sz w:val="24"/>
                <w:szCs w:val="28"/>
                <w:lang w:val="en-US"/>
              </w:rPr>
              <w:t>Control</w:t>
            </w:r>
          </w:p>
          <w:p w14:paraId="5D3B5697" w14:textId="77777777" w:rsidR="00F67D17" w:rsidRDefault="00837D20" w:rsidP="00C34310">
            <w:pPr>
              <w:spacing w:after="0" w:line="240" w:lineRule="auto"/>
              <w:jc w:val="center"/>
              <w:rPr>
                <w:rFonts w:eastAsia="Batang"/>
                <w:sz w:val="24"/>
                <w:szCs w:val="28"/>
                <w:lang w:val="kk-KZ"/>
              </w:rPr>
            </w:pPr>
            <w:r w:rsidRPr="00837D20">
              <w:rPr>
                <w:sz w:val="24"/>
                <w:szCs w:val="28"/>
              </w:rPr>
              <w:t>(</w:t>
            </w:r>
            <w:r w:rsidRPr="00837D20">
              <w:rPr>
                <w:sz w:val="24"/>
                <w:szCs w:val="28"/>
                <w:lang w:val="kk-KZ"/>
              </w:rPr>
              <w:t>мазь левомеколь)</w:t>
            </w:r>
          </w:p>
          <w:p w14:paraId="4875C0F0" w14:textId="586F088E" w:rsidR="00F67D17" w:rsidRDefault="00B76ECA" w:rsidP="00C34310">
            <w:pPr>
              <w:spacing w:after="0" w:line="240" w:lineRule="auto"/>
              <w:jc w:val="center"/>
              <w:rPr>
                <w:rFonts w:eastAsia="Batang"/>
                <w:noProof/>
                <w:sz w:val="24"/>
                <w:szCs w:val="28"/>
                <w:lang w:eastAsia="ru-RU"/>
              </w:rPr>
            </w:pPr>
            <w:r w:rsidRPr="00837D20">
              <w:rPr>
                <w:noProof/>
                <w:sz w:val="24"/>
                <w:szCs w:val="28"/>
                <w:lang w:val="en-US" w:eastAsia="ru-RU"/>
              </w:rPr>
              <w:t>n</w:t>
            </w:r>
            <w:r w:rsidRPr="00FF3F6E">
              <w:rPr>
                <w:noProof/>
                <w:sz w:val="24"/>
                <w:szCs w:val="28"/>
                <w:lang w:eastAsia="ru-RU"/>
              </w:rPr>
              <w:t xml:space="preserve"> = 10</w:t>
            </w:r>
          </w:p>
        </w:tc>
        <w:tc>
          <w:tcPr>
            <w:tcW w:w="1216" w:type="dxa"/>
            <w:vAlign w:val="center"/>
          </w:tcPr>
          <w:p w14:paraId="6877881C" w14:textId="77777777" w:rsidR="00F67D17" w:rsidRDefault="00837D20" w:rsidP="00C34310">
            <w:pPr>
              <w:spacing w:after="0" w:line="240" w:lineRule="auto"/>
              <w:jc w:val="center"/>
              <w:rPr>
                <w:rFonts w:eastAsia="Batang"/>
                <w:sz w:val="24"/>
                <w:szCs w:val="28"/>
              </w:rPr>
            </w:pPr>
            <w:r w:rsidRPr="00837D20">
              <w:rPr>
                <w:sz w:val="24"/>
                <w:szCs w:val="28"/>
              </w:rPr>
              <w:t>р-уровень</w:t>
            </w:r>
          </w:p>
        </w:tc>
        <w:tc>
          <w:tcPr>
            <w:tcW w:w="727" w:type="dxa"/>
            <w:vAlign w:val="center"/>
          </w:tcPr>
          <w:p w14:paraId="4CAD7A9B" w14:textId="77777777" w:rsidR="00F67D17" w:rsidRDefault="00837D20" w:rsidP="00C34310">
            <w:pPr>
              <w:spacing w:after="0" w:line="240" w:lineRule="auto"/>
              <w:jc w:val="center"/>
              <w:rPr>
                <w:rFonts w:eastAsia="Batang"/>
                <w:sz w:val="24"/>
                <w:szCs w:val="28"/>
              </w:rPr>
            </w:pPr>
            <w:r w:rsidRPr="00837D20">
              <w:rPr>
                <w:sz w:val="24"/>
                <w:szCs w:val="28"/>
                <w:lang w:val="en-US"/>
              </w:rPr>
              <w:t>U-</w:t>
            </w:r>
            <w:r w:rsidRPr="00837D20">
              <w:rPr>
                <w:sz w:val="24"/>
                <w:szCs w:val="28"/>
              </w:rPr>
              <w:t>статистика</w:t>
            </w:r>
          </w:p>
        </w:tc>
      </w:tr>
      <w:tr w:rsidR="00837D20" w:rsidRPr="00837D20" w14:paraId="12FD4086" w14:textId="77777777" w:rsidTr="00DE75EE">
        <w:tc>
          <w:tcPr>
            <w:tcW w:w="504" w:type="dxa"/>
            <w:vAlign w:val="center"/>
          </w:tcPr>
          <w:p w14:paraId="1E1C409C"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1</w:t>
            </w:r>
          </w:p>
        </w:tc>
        <w:tc>
          <w:tcPr>
            <w:tcW w:w="2770" w:type="dxa"/>
            <w:vAlign w:val="center"/>
          </w:tcPr>
          <w:p w14:paraId="3CE76981" w14:textId="77777777" w:rsidR="00F67D17" w:rsidRDefault="00837D20" w:rsidP="00C34310">
            <w:pPr>
              <w:spacing w:after="0" w:line="240" w:lineRule="auto"/>
              <w:jc w:val="center"/>
              <w:rPr>
                <w:rFonts w:eastAsia="Batang"/>
                <w:sz w:val="24"/>
                <w:szCs w:val="28"/>
              </w:rPr>
            </w:pPr>
            <w:r>
              <w:rPr>
                <w:sz w:val="24"/>
                <w:szCs w:val="28"/>
              </w:rPr>
              <w:t>Реэпителизация</w:t>
            </w:r>
          </w:p>
        </w:tc>
        <w:tc>
          <w:tcPr>
            <w:tcW w:w="2579" w:type="dxa"/>
            <w:vAlign w:val="center"/>
          </w:tcPr>
          <w:p w14:paraId="14C7429F"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1,6 ± 0,52</w:t>
            </w:r>
          </w:p>
        </w:tc>
        <w:tc>
          <w:tcPr>
            <w:tcW w:w="1832" w:type="dxa"/>
            <w:vAlign w:val="center"/>
          </w:tcPr>
          <w:p w14:paraId="3B538F8D"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0,4 ± 0,52</w:t>
            </w:r>
          </w:p>
        </w:tc>
        <w:tc>
          <w:tcPr>
            <w:tcW w:w="1216" w:type="dxa"/>
            <w:vAlign w:val="center"/>
          </w:tcPr>
          <w:p w14:paraId="0FB6DA22"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р=0,000</w:t>
            </w:r>
          </w:p>
        </w:tc>
        <w:tc>
          <w:tcPr>
            <w:tcW w:w="727" w:type="dxa"/>
            <w:vAlign w:val="center"/>
          </w:tcPr>
          <w:p w14:paraId="74DB0FE2" w14:textId="77777777" w:rsidR="00F67D17" w:rsidRDefault="00587E4F" w:rsidP="00C34310">
            <w:pPr>
              <w:spacing w:after="0" w:line="240" w:lineRule="auto"/>
              <w:jc w:val="center"/>
              <w:rPr>
                <w:rFonts w:eastAsia="Batang"/>
                <w:noProof/>
                <w:sz w:val="24"/>
                <w:szCs w:val="28"/>
                <w:lang w:eastAsia="ru-RU"/>
              </w:rPr>
            </w:pPr>
            <w:r>
              <w:rPr>
                <w:noProof/>
                <w:sz w:val="24"/>
                <w:szCs w:val="28"/>
                <w:lang w:eastAsia="ru-RU"/>
              </w:rPr>
              <w:t>5</w:t>
            </w:r>
          </w:p>
        </w:tc>
      </w:tr>
      <w:tr w:rsidR="00837D20" w:rsidRPr="00837D20" w14:paraId="0A78AC64" w14:textId="77777777" w:rsidTr="00DE75EE">
        <w:tc>
          <w:tcPr>
            <w:tcW w:w="504" w:type="dxa"/>
            <w:vAlign w:val="center"/>
          </w:tcPr>
          <w:p w14:paraId="18A10C0E"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2</w:t>
            </w:r>
          </w:p>
        </w:tc>
        <w:tc>
          <w:tcPr>
            <w:tcW w:w="2770" w:type="dxa"/>
            <w:vAlign w:val="center"/>
          </w:tcPr>
          <w:p w14:paraId="7558317A" w14:textId="77777777" w:rsidR="00F67D17" w:rsidRDefault="00837D20" w:rsidP="00C34310">
            <w:pPr>
              <w:spacing w:after="0" w:line="240" w:lineRule="auto"/>
              <w:jc w:val="center"/>
              <w:rPr>
                <w:rFonts w:eastAsia="Batang"/>
                <w:sz w:val="24"/>
                <w:szCs w:val="28"/>
              </w:rPr>
            </w:pPr>
            <w:r w:rsidRPr="00837D20">
              <w:rPr>
                <w:sz w:val="24"/>
                <w:szCs w:val="28"/>
              </w:rPr>
              <w:t>Индекс толщины эпидермиса</w:t>
            </w:r>
          </w:p>
        </w:tc>
        <w:tc>
          <w:tcPr>
            <w:tcW w:w="2579" w:type="dxa"/>
            <w:vAlign w:val="center"/>
          </w:tcPr>
          <w:p w14:paraId="536EFE98"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1,0 ± 0,0</w:t>
            </w:r>
          </w:p>
        </w:tc>
        <w:tc>
          <w:tcPr>
            <w:tcW w:w="1832" w:type="dxa"/>
            <w:vAlign w:val="center"/>
          </w:tcPr>
          <w:p w14:paraId="6429EF00"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w:t>
            </w:r>
          </w:p>
        </w:tc>
        <w:tc>
          <w:tcPr>
            <w:tcW w:w="1216" w:type="dxa"/>
            <w:vAlign w:val="center"/>
          </w:tcPr>
          <w:p w14:paraId="37C2AE6A"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w:t>
            </w:r>
          </w:p>
        </w:tc>
        <w:tc>
          <w:tcPr>
            <w:tcW w:w="727" w:type="dxa"/>
            <w:vAlign w:val="center"/>
          </w:tcPr>
          <w:p w14:paraId="42A9E310" w14:textId="77777777" w:rsidR="00F67D17" w:rsidRDefault="00837D20" w:rsidP="00C34310">
            <w:pPr>
              <w:spacing w:after="0" w:line="240" w:lineRule="auto"/>
              <w:jc w:val="center"/>
              <w:rPr>
                <w:rFonts w:eastAsia="Batang"/>
                <w:noProof/>
                <w:sz w:val="24"/>
                <w:szCs w:val="28"/>
                <w:lang w:eastAsia="ru-RU"/>
              </w:rPr>
            </w:pPr>
            <w:r>
              <w:rPr>
                <w:noProof/>
                <w:sz w:val="24"/>
                <w:szCs w:val="28"/>
                <w:lang w:eastAsia="ru-RU"/>
              </w:rPr>
              <w:t>-</w:t>
            </w:r>
          </w:p>
        </w:tc>
      </w:tr>
      <w:tr w:rsidR="00837D20" w:rsidRPr="00837D20" w14:paraId="5D513EA3" w14:textId="77777777" w:rsidTr="00DE75EE">
        <w:tc>
          <w:tcPr>
            <w:tcW w:w="504" w:type="dxa"/>
            <w:vAlign w:val="center"/>
          </w:tcPr>
          <w:p w14:paraId="527A280F"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3</w:t>
            </w:r>
          </w:p>
        </w:tc>
        <w:tc>
          <w:tcPr>
            <w:tcW w:w="2770" w:type="dxa"/>
            <w:vAlign w:val="center"/>
          </w:tcPr>
          <w:p w14:paraId="335F95FA" w14:textId="77777777" w:rsidR="00F67D17" w:rsidRDefault="00837D20" w:rsidP="00C34310">
            <w:pPr>
              <w:spacing w:after="0" w:line="240" w:lineRule="auto"/>
              <w:jc w:val="center"/>
              <w:rPr>
                <w:rFonts w:eastAsia="Batang"/>
                <w:sz w:val="24"/>
                <w:szCs w:val="28"/>
              </w:rPr>
            </w:pPr>
            <w:r w:rsidRPr="00837D20">
              <w:rPr>
                <w:sz w:val="24"/>
                <w:szCs w:val="28"/>
              </w:rPr>
              <w:t>Кератинизация</w:t>
            </w:r>
          </w:p>
        </w:tc>
        <w:tc>
          <w:tcPr>
            <w:tcW w:w="2579" w:type="dxa"/>
            <w:vAlign w:val="center"/>
          </w:tcPr>
          <w:p w14:paraId="75095914"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0,17 ± 0,41</w:t>
            </w:r>
          </w:p>
        </w:tc>
        <w:tc>
          <w:tcPr>
            <w:tcW w:w="1832" w:type="dxa"/>
            <w:vAlign w:val="center"/>
          </w:tcPr>
          <w:p w14:paraId="02AB5C7D"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w:t>
            </w:r>
          </w:p>
        </w:tc>
        <w:tc>
          <w:tcPr>
            <w:tcW w:w="1216" w:type="dxa"/>
            <w:vAlign w:val="center"/>
          </w:tcPr>
          <w:p w14:paraId="0307E36F"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w:t>
            </w:r>
          </w:p>
        </w:tc>
        <w:tc>
          <w:tcPr>
            <w:tcW w:w="727" w:type="dxa"/>
            <w:vAlign w:val="center"/>
          </w:tcPr>
          <w:p w14:paraId="60ACB965" w14:textId="77777777" w:rsidR="00F67D17" w:rsidRDefault="00837D20" w:rsidP="00C34310">
            <w:pPr>
              <w:spacing w:after="0" w:line="240" w:lineRule="auto"/>
              <w:jc w:val="center"/>
              <w:rPr>
                <w:rFonts w:eastAsia="Batang"/>
                <w:noProof/>
                <w:sz w:val="24"/>
                <w:szCs w:val="28"/>
                <w:lang w:eastAsia="ru-RU"/>
              </w:rPr>
            </w:pPr>
            <w:r>
              <w:rPr>
                <w:noProof/>
                <w:sz w:val="24"/>
                <w:szCs w:val="28"/>
                <w:lang w:eastAsia="ru-RU"/>
              </w:rPr>
              <w:t>-</w:t>
            </w:r>
          </w:p>
        </w:tc>
      </w:tr>
      <w:tr w:rsidR="00837D20" w:rsidRPr="00837D20" w14:paraId="37D48C45" w14:textId="77777777" w:rsidTr="00DE75EE">
        <w:tc>
          <w:tcPr>
            <w:tcW w:w="504" w:type="dxa"/>
            <w:vAlign w:val="center"/>
          </w:tcPr>
          <w:p w14:paraId="10DCDB71"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4</w:t>
            </w:r>
          </w:p>
        </w:tc>
        <w:tc>
          <w:tcPr>
            <w:tcW w:w="2770" w:type="dxa"/>
            <w:vAlign w:val="center"/>
          </w:tcPr>
          <w:p w14:paraId="03DB4AEE" w14:textId="77777777" w:rsidR="00F67D17" w:rsidRDefault="00837D20" w:rsidP="00C34310">
            <w:pPr>
              <w:spacing w:after="0" w:line="240" w:lineRule="auto"/>
              <w:jc w:val="center"/>
              <w:rPr>
                <w:rFonts w:eastAsia="Batang"/>
                <w:sz w:val="24"/>
                <w:szCs w:val="28"/>
              </w:rPr>
            </w:pPr>
            <w:r w:rsidRPr="00837D20">
              <w:rPr>
                <w:sz w:val="24"/>
                <w:szCs w:val="28"/>
              </w:rPr>
              <w:t>Грануляционная ткань</w:t>
            </w:r>
          </w:p>
        </w:tc>
        <w:tc>
          <w:tcPr>
            <w:tcW w:w="2579" w:type="dxa"/>
            <w:vAlign w:val="center"/>
          </w:tcPr>
          <w:p w14:paraId="0ED64DE0"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1,6 ± 0,52</w:t>
            </w:r>
          </w:p>
        </w:tc>
        <w:tc>
          <w:tcPr>
            <w:tcW w:w="1832" w:type="dxa"/>
            <w:vAlign w:val="center"/>
          </w:tcPr>
          <w:p w14:paraId="4E7653CE"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1,0 ± 0,0</w:t>
            </w:r>
          </w:p>
        </w:tc>
        <w:tc>
          <w:tcPr>
            <w:tcW w:w="1216" w:type="dxa"/>
            <w:vAlign w:val="center"/>
          </w:tcPr>
          <w:p w14:paraId="2C79DFFA" w14:textId="77777777" w:rsidR="00F67D17" w:rsidRDefault="00587E4F" w:rsidP="00C34310">
            <w:pPr>
              <w:spacing w:after="0" w:line="240" w:lineRule="auto"/>
              <w:jc w:val="center"/>
              <w:rPr>
                <w:rFonts w:eastAsia="Batang"/>
                <w:noProof/>
                <w:sz w:val="24"/>
                <w:szCs w:val="28"/>
                <w:lang w:eastAsia="ru-RU"/>
              </w:rPr>
            </w:pPr>
            <w:r>
              <w:rPr>
                <w:noProof/>
                <w:sz w:val="24"/>
                <w:szCs w:val="28"/>
                <w:lang w:eastAsia="ru-RU"/>
              </w:rPr>
              <w:t>р=0,002</w:t>
            </w:r>
          </w:p>
        </w:tc>
        <w:tc>
          <w:tcPr>
            <w:tcW w:w="727" w:type="dxa"/>
            <w:vAlign w:val="center"/>
          </w:tcPr>
          <w:p w14:paraId="5A924100" w14:textId="77777777" w:rsidR="00F67D17" w:rsidRDefault="00587E4F" w:rsidP="00C34310">
            <w:pPr>
              <w:spacing w:after="0" w:line="240" w:lineRule="auto"/>
              <w:jc w:val="center"/>
              <w:rPr>
                <w:rFonts w:eastAsia="Batang"/>
                <w:noProof/>
                <w:sz w:val="24"/>
                <w:szCs w:val="28"/>
                <w:lang w:eastAsia="ru-RU"/>
              </w:rPr>
            </w:pPr>
            <w:r>
              <w:rPr>
                <w:noProof/>
                <w:sz w:val="24"/>
                <w:szCs w:val="28"/>
                <w:lang w:eastAsia="ru-RU"/>
              </w:rPr>
              <w:t>20</w:t>
            </w:r>
          </w:p>
        </w:tc>
      </w:tr>
      <w:tr w:rsidR="00837D20" w:rsidRPr="00837D20" w14:paraId="3BAE4D6B" w14:textId="77777777" w:rsidTr="00DE75EE">
        <w:tc>
          <w:tcPr>
            <w:tcW w:w="504" w:type="dxa"/>
            <w:vAlign w:val="center"/>
          </w:tcPr>
          <w:p w14:paraId="701602CA"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5</w:t>
            </w:r>
          </w:p>
        </w:tc>
        <w:tc>
          <w:tcPr>
            <w:tcW w:w="2770" w:type="dxa"/>
            <w:vAlign w:val="center"/>
          </w:tcPr>
          <w:p w14:paraId="1775E36A" w14:textId="77777777" w:rsidR="00F67D17" w:rsidRDefault="00837D20" w:rsidP="00C34310">
            <w:pPr>
              <w:spacing w:after="0" w:line="240" w:lineRule="auto"/>
              <w:jc w:val="center"/>
              <w:rPr>
                <w:rFonts w:eastAsia="Batang"/>
                <w:sz w:val="24"/>
                <w:szCs w:val="28"/>
              </w:rPr>
            </w:pPr>
            <w:r w:rsidRPr="00837D20">
              <w:rPr>
                <w:sz w:val="24"/>
                <w:szCs w:val="28"/>
              </w:rPr>
              <w:t>Ремоделирование</w:t>
            </w:r>
          </w:p>
        </w:tc>
        <w:tc>
          <w:tcPr>
            <w:tcW w:w="2579" w:type="dxa"/>
            <w:vAlign w:val="center"/>
          </w:tcPr>
          <w:p w14:paraId="20A21FDE"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1,3 ± 0,48</w:t>
            </w:r>
          </w:p>
        </w:tc>
        <w:tc>
          <w:tcPr>
            <w:tcW w:w="1832" w:type="dxa"/>
            <w:vAlign w:val="center"/>
          </w:tcPr>
          <w:p w14:paraId="06AD50A2"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1,0 ± 0,0</w:t>
            </w:r>
          </w:p>
        </w:tc>
        <w:tc>
          <w:tcPr>
            <w:tcW w:w="1216" w:type="dxa"/>
            <w:vAlign w:val="center"/>
          </w:tcPr>
          <w:p w14:paraId="41FB072E"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р=0,</w:t>
            </w:r>
            <w:r>
              <w:rPr>
                <w:noProof/>
                <w:sz w:val="24"/>
                <w:szCs w:val="28"/>
                <w:lang w:eastAsia="ru-RU"/>
              </w:rPr>
              <w:t>00</w:t>
            </w:r>
            <w:r w:rsidR="00587E4F">
              <w:rPr>
                <w:noProof/>
                <w:sz w:val="24"/>
                <w:szCs w:val="28"/>
                <w:lang w:eastAsia="ru-RU"/>
              </w:rPr>
              <w:t>2</w:t>
            </w:r>
          </w:p>
        </w:tc>
        <w:tc>
          <w:tcPr>
            <w:tcW w:w="727" w:type="dxa"/>
            <w:vAlign w:val="center"/>
          </w:tcPr>
          <w:p w14:paraId="564F4F9E" w14:textId="77777777" w:rsidR="00F67D17" w:rsidRDefault="00587E4F" w:rsidP="00C34310">
            <w:pPr>
              <w:spacing w:after="0" w:line="240" w:lineRule="auto"/>
              <w:jc w:val="center"/>
              <w:rPr>
                <w:rFonts w:eastAsia="Batang"/>
                <w:noProof/>
                <w:sz w:val="24"/>
                <w:szCs w:val="28"/>
                <w:lang w:eastAsia="ru-RU"/>
              </w:rPr>
            </w:pPr>
            <w:r>
              <w:rPr>
                <w:noProof/>
                <w:sz w:val="24"/>
                <w:szCs w:val="28"/>
                <w:lang w:eastAsia="ru-RU"/>
              </w:rPr>
              <w:t>20</w:t>
            </w:r>
          </w:p>
        </w:tc>
      </w:tr>
      <w:tr w:rsidR="00837D20" w:rsidRPr="00837D20" w14:paraId="7660B3B9" w14:textId="77777777" w:rsidTr="00DE75EE">
        <w:tc>
          <w:tcPr>
            <w:tcW w:w="504" w:type="dxa"/>
            <w:vAlign w:val="center"/>
          </w:tcPr>
          <w:p w14:paraId="28DCE6BA"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6</w:t>
            </w:r>
          </w:p>
        </w:tc>
        <w:tc>
          <w:tcPr>
            <w:tcW w:w="2770" w:type="dxa"/>
            <w:vAlign w:val="center"/>
          </w:tcPr>
          <w:p w14:paraId="3D8C33C7" w14:textId="77777777" w:rsidR="00F67D17" w:rsidRDefault="00837D20" w:rsidP="00C34310">
            <w:pPr>
              <w:spacing w:after="0" w:line="240" w:lineRule="auto"/>
              <w:jc w:val="center"/>
              <w:rPr>
                <w:rFonts w:eastAsia="Batang"/>
                <w:sz w:val="24"/>
                <w:szCs w:val="28"/>
              </w:rPr>
            </w:pPr>
            <w:r w:rsidRPr="00837D20">
              <w:rPr>
                <w:sz w:val="24"/>
                <w:szCs w:val="28"/>
              </w:rPr>
              <w:t>Индекс возвышения рубца</w:t>
            </w:r>
          </w:p>
        </w:tc>
        <w:tc>
          <w:tcPr>
            <w:tcW w:w="2579" w:type="dxa"/>
            <w:vAlign w:val="center"/>
          </w:tcPr>
          <w:p w14:paraId="46AB3AB3"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1,5 ± 0,53</w:t>
            </w:r>
          </w:p>
        </w:tc>
        <w:tc>
          <w:tcPr>
            <w:tcW w:w="1832" w:type="dxa"/>
            <w:vAlign w:val="center"/>
          </w:tcPr>
          <w:p w14:paraId="31F7C3F6"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0</w:t>
            </w:r>
          </w:p>
        </w:tc>
        <w:tc>
          <w:tcPr>
            <w:tcW w:w="1216" w:type="dxa"/>
            <w:vAlign w:val="center"/>
          </w:tcPr>
          <w:p w14:paraId="09259388" w14:textId="77777777" w:rsidR="00F67D17" w:rsidRDefault="00837D20" w:rsidP="00C34310">
            <w:pPr>
              <w:spacing w:after="0" w:line="240" w:lineRule="auto"/>
              <w:jc w:val="center"/>
              <w:rPr>
                <w:rFonts w:eastAsia="Batang"/>
                <w:noProof/>
                <w:sz w:val="24"/>
                <w:szCs w:val="28"/>
                <w:lang w:eastAsia="ru-RU"/>
              </w:rPr>
            </w:pPr>
            <w:r w:rsidRPr="00837D20">
              <w:rPr>
                <w:noProof/>
                <w:sz w:val="24"/>
                <w:szCs w:val="28"/>
                <w:lang w:eastAsia="ru-RU"/>
              </w:rPr>
              <w:t>р=0,000</w:t>
            </w:r>
          </w:p>
        </w:tc>
        <w:tc>
          <w:tcPr>
            <w:tcW w:w="727" w:type="dxa"/>
            <w:vAlign w:val="center"/>
          </w:tcPr>
          <w:p w14:paraId="01996FBF" w14:textId="77777777" w:rsidR="00F67D17" w:rsidRDefault="00587E4F" w:rsidP="00C34310">
            <w:pPr>
              <w:spacing w:after="0" w:line="240" w:lineRule="auto"/>
              <w:jc w:val="center"/>
              <w:rPr>
                <w:rFonts w:eastAsia="Batang"/>
                <w:noProof/>
                <w:sz w:val="24"/>
                <w:szCs w:val="28"/>
                <w:lang w:eastAsia="ru-RU"/>
              </w:rPr>
            </w:pPr>
            <w:r>
              <w:rPr>
                <w:noProof/>
                <w:sz w:val="24"/>
                <w:szCs w:val="28"/>
                <w:lang w:eastAsia="ru-RU"/>
              </w:rPr>
              <w:t>0</w:t>
            </w:r>
          </w:p>
        </w:tc>
      </w:tr>
      <w:bookmarkEnd w:id="6"/>
    </w:tbl>
    <w:p w14:paraId="76DBA908" w14:textId="77777777" w:rsidR="00CE3559" w:rsidRPr="00CD09FE" w:rsidRDefault="00CE3559" w:rsidP="00CE3559">
      <w:pPr>
        <w:spacing w:after="0" w:line="240" w:lineRule="auto"/>
        <w:ind w:firstLine="709"/>
        <w:jc w:val="both"/>
        <w:rPr>
          <w:noProof/>
          <w:szCs w:val="28"/>
          <w:lang w:eastAsia="ru-RU"/>
        </w:rPr>
      </w:pPr>
    </w:p>
    <w:p w14:paraId="63F081A1" w14:textId="77777777" w:rsidR="000642CC" w:rsidRPr="00610033" w:rsidRDefault="0055723C">
      <w:pPr>
        <w:pStyle w:val="afb"/>
        <w:spacing w:beforeAutospacing="0" w:after="0" w:afterAutospacing="0"/>
        <w:ind w:firstLine="567"/>
        <w:jc w:val="both"/>
        <w:rPr>
          <w:sz w:val="28"/>
          <w:szCs w:val="28"/>
        </w:rPr>
      </w:pPr>
      <w:r>
        <w:rPr>
          <w:sz w:val="28"/>
          <w:szCs w:val="28"/>
        </w:rPr>
        <w:t>В</w:t>
      </w:r>
      <w:r w:rsidR="00AF30EA" w:rsidRPr="00AD0B62">
        <w:rPr>
          <w:sz w:val="28"/>
          <w:szCs w:val="28"/>
        </w:rPr>
        <w:t xml:space="preserve"> группе </w:t>
      </w:r>
      <w:r w:rsidR="00AF30EA" w:rsidRPr="00AD0B62">
        <w:rPr>
          <w:sz w:val="28"/>
          <w:szCs w:val="28"/>
          <w:lang w:val="en-US"/>
        </w:rPr>
        <w:t>Control</w:t>
      </w:r>
      <w:r w:rsidR="00AF30EA" w:rsidRPr="00AD0B62">
        <w:rPr>
          <w:sz w:val="28"/>
          <w:szCs w:val="28"/>
        </w:rPr>
        <w:t xml:space="preserve"> формирование грануляционной ткани происходило медленно и было менее интенсивным. Отмечалось значительное количество воспалительных клеток, преимущественно лимфоцитов и макрофагов, что свидетельствует о затяжном воспалительном процессе. Коллагеновые волокна были слабо организованы, что снижало прочностные характер</w:t>
      </w:r>
      <w:r w:rsidR="001C64D0">
        <w:rPr>
          <w:sz w:val="28"/>
          <w:szCs w:val="28"/>
        </w:rPr>
        <w:t xml:space="preserve">истики вновь </w:t>
      </w:r>
      <w:r w:rsidR="001C64D0" w:rsidRPr="00610033">
        <w:rPr>
          <w:sz w:val="28"/>
          <w:szCs w:val="28"/>
        </w:rPr>
        <w:t>образованной ткани.</w:t>
      </w:r>
    </w:p>
    <w:p w14:paraId="1CA9E2B8" w14:textId="77777777" w:rsidR="00610033" w:rsidRDefault="00610033">
      <w:pPr>
        <w:pStyle w:val="afb"/>
        <w:spacing w:beforeAutospacing="0" w:after="0" w:afterAutospacing="0"/>
        <w:ind w:firstLine="567"/>
        <w:jc w:val="both"/>
        <w:rPr>
          <w:sz w:val="28"/>
          <w:szCs w:val="28"/>
        </w:rPr>
      </w:pPr>
      <w:r w:rsidRPr="00610033">
        <w:rPr>
          <w:sz w:val="28"/>
          <w:szCs w:val="28"/>
        </w:rPr>
        <w:t>Таким образом, результаты микробиологического, планиметрического и гистологического исследований продемонстрировали высокую эффективность применения двухэтапной системы инновационных раневых покрытий с антибактериальными и регенеративными свойствами в лечении инфицированных ран у крыс. Полученные данные свидетельствуют о выраженном положительном влиянии предложенного метода на динамику заживления ран, снижении микробной контаминации и улучшении морфологической структуры регенеративной ткани, что подтверждает перспективность данной терапевтической стратегии.</w:t>
      </w:r>
    </w:p>
    <w:p w14:paraId="3C6B6F88" w14:textId="77777777" w:rsidR="00C7140D" w:rsidRDefault="00C7140D">
      <w:pPr>
        <w:pStyle w:val="afb"/>
        <w:spacing w:beforeAutospacing="0" w:after="0" w:afterAutospacing="0"/>
        <w:ind w:firstLine="567"/>
        <w:jc w:val="both"/>
        <w:rPr>
          <w:sz w:val="28"/>
          <w:szCs w:val="28"/>
        </w:rPr>
      </w:pPr>
    </w:p>
    <w:p w14:paraId="00A28136" w14:textId="77777777" w:rsidR="00C7140D" w:rsidRDefault="00C7140D">
      <w:pPr>
        <w:pStyle w:val="afb"/>
        <w:spacing w:beforeAutospacing="0" w:after="0" w:afterAutospacing="0"/>
        <w:ind w:firstLine="567"/>
        <w:jc w:val="both"/>
        <w:rPr>
          <w:sz w:val="28"/>
          <w:szCs w:val="28"/>
        </w:rPr>
      </w:pPr>
    </w:p>
    <w:p w14:paraId="7543AF0F" w14:textId="77777777" w:rsidR="00C7140D" w:rsidRDefault="00C7140D">
      <w:pPr>
        <w:pStyle w:val="afb"/>
        <w:spacing w:beforeAutospacing="0" w:after="0" w:afterAutospacing="0"/>
        <w:ind w:firstLine="567"/>
        <w:jc w:val="both"/>
        <w:rPr>
          <w:sz w:val="28"/>
          <w:szCs w:val="28"/>
        </w:rPr>
      </w:pPr>
    </w:p>
    <w:p w14:paraId="409FC65D" w14:textId="77777777" w:rsidR="00C7140D" w:rsidRPr="00610033" w:rsidRDefault="00C7140D">
      <w:pPr>
        <w:pStyle w:val="afb"/>
        <w:spacing w:beforeAutospacing="0" w:after="0" w:afterAutospacing="0"/>
        <w:ind w:firstLine="567"/>
        <w:jc w:val="both"/>
        <w:rPr>
          <w:sz w:val="28"/>
          <w:szCs w:val="28"/>
        </w:rPr>
      </w:pPr>
    </w:p>
    <w:p w14:paraId="4C89C303" w14:textId="77777777" w:rsidR="000642CC" w:rsidRPr="00AD0B62" w:rsidRDefault="00AF30EA" w:rsidP="00792B3E">
      <w:pPr>
        <w:suppressAutoHyphens w:val="0"/>
        <w:spacing w:after="0" w:line="240" w:lineRule="auto"/>
        <w:jc w:val="center"/>
        <w:rPr>
          <w:rFonts w:eastAsiaTheme="minorEastAsia"/>
          <w:b/>
          <w:szCs w:val="28"/>
          <w:lang w:eastAsia="ru-RU"/>
        </w:rPr>
      </w:pPr>
      <w:r w:rsidRPr="00AD0B62">
        <w:rPr>
          <w:rFonts w:eastAsiaTheme="minorEastAsia"/>
          <w:b/>
          <w:szCs w:val="28"/>
          <w:lang w:eastAsia="ru-RU"/>
        </w:rPr>
        <w:lastRenderedPageBreak/>
        <w:t>Заключение:</w:t>
      </w:r>
    </w:p>
    <w:p w14:paraId="5C0B3323" w14:textId="77777777" w:rsidR="000642CC" w:rsidRPr="00AD0B62" w:rsidRDefault="00414D8E">
      <w:pPr>
        <w:suppressAutoHyphens w:val="0"/>
        <w:spacing w:after="0" w:line="240" w:lineRule="auto"/>
        <w:ind w:firstLine="567"/>
        <w:jc w:val="both"/>
        <w:rPr>
          <w:rFonts w:eastAsia="Times New Roman"/>
          <w:szCs w:val="28"/>
          <w:lang w:eastAsia="ru-RU"/>
        </w:rPr>
      </w:pPr>
      <w:r>
        <w:rPr>
          <w:rFonts w:eastAsia="Times New Roman"/>
          <w:szCs w:val="28"/>
          <w:lang w:eastAsia="ru-RU"/>
        </w:rPr>
        <w:t>Осложненные инфицированием</w:t>
      </w:r>
      <w:r w:rsidR="00AF30EA" w:rsidRPr="00AD0B62">
        <w:rPr>
          <w:rFonts w:eastAsia="Times New Roman"/>
          <w:szCs w:val="28"/>
          <w:lang w:eastAsia="ru-RU"/>
        </w:rPr>
        <w:t xml:space="preserve"> раны являются одной из актуальных и сложных проблем современной медицины. Эти раны возникают вследствие травм, хирургических вмешательств, осложнений основного заболевания или иммуносупрессивных состояний. Основной задачей лечения таких ран является подавление инфекции, восстановление структурных элементов тканей и стимулирование процессов регенерации</w:t>
      </w:r>
      <w:r w:rsidR="006A4B4E" w:rsidRPr="006A4B4E">
        <w:rPr>
          <w:rFonts w:eastAsia="Times New Roman"/>
          <w:szCs w:val="28"/>
          <w:lang w:eastAsia="ru-RU"/>
        </w:rPr>
        <w:t xml:space="preserve"> [174]</w:t>
      </w:r>
      <w:r w:rsidR="00AF30EA" w:rsidRPr="00AD0B62">
        <w:rPr>
          <w:rFonts w:eastAsia="Times New Roman"/>
          <w:szCs w:val="28"/>
          <w:lang w:eastAsia="ru-RU"/>
        </w:rPr>
        <w:t xml:space="preserve">. Традиционные </w:t>
      </w:r>
      <w:r w:rsidR="00587E4F">
        <w:rPr>
          <w:rFonts w:eastAsia="Times New Roman"/>
          <w:szCs w:val="28"/>
          <w:lang w:eastAsia="ru-RU"/>
        </w:rPr>
        <w:t>марлевые повязки</w:t>
      </w:r>
      <w:r w:rsidR="00AF30EA" w:rsidRPr="00AD0B62">
        <w:rPr>
          <w:rFonts w:eastAsia="Times New Roman"/>
          <w:szCs w:val="28"/>
          <w:lang w:eastAsia="ru-RU"/>
        </w:rPr>
        <w:t xml:space="preserve">, </w:t>
      </w:r>
      <w:r w:rsidR="00587E4F">
        <w:rPr>
          <w:rFonts w:eastAsia="Times New Roman"/>
          <w:szCs w:val="28"/>
          <w:lang w:eastAsia="ru-RU"/>
        </w:rPr>
        <w:t>с добавлением</w:t>
      </w:r>
      <w:r w:rsidR="00AF30EA" w:rsidRPr="00AD0B62">
        <w:rPr>
          <w:rFonts w:eastAsia="Times New Roman"/>
          <w:szCs w:val="28"/>
          <w:lang w:eastAsia="ru-RU"/>
        </w:rPr>
        <w:t xml:space="preserve"> мазей и асептических </w:t>
      </w:r>
      <w:r w:rsidR="00587E4F">
        <w:rPr>
          <w:rFonts w:eastAsia="Times New Roman"/>
          <w:szCs w:val="28"/>
          <w:lang w:eastAsia="ru-RU"/>
        </w:rPr>
        <w:t>компонентов</w:t>
      </w:r>
      <w:r w:rsidR="00AF30EA" w:rsidRPr="00AD0B62">
        <w:rPr>
          <w:rFonts w:eastAsia="Times New Roman"/>
          <w:szCs w:val="28"/>
          <w:lang w:eastAsia="ru-RU"/>
        </w:rPr>
        <w:t>, обладают ограниченной эффективностью, так как их действие направлено преимущественно на подавление воспаления и устранение инфекции, при этом стимулирующие регенерацию свойства выражены слабо. В связи с этим особую актуальность приобретают современные биоматериалы, обладающие комбинированными антибактериальными и регенеративными свойствами [175, 176].</w:t>
      </w:r>
    </w:p>
    <w:p w14:paraId="34B5B8E1" w14:textId="77777777" w:rsidR="000642CC" w:rsidRPr="00AD0B62" w:rsidRDefault="00AF30EA">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Разработка инновационных методов лечения инфицированных ран с использованием биоматериалов, применяемых локально, обладающих антимикробными и регенеративными свойствами, имеет ключевое значение для современной медицины [177</w:t>
      </w:r>
      <w:r w:rsidR="008F09D4">
        <w:rPr>
          <w:rFonts w:eastAsia="Times New Roman"/>
          <w:szCs w:val="28"/>
          <w:lang w:eastAsia="ru-RU"/>
        </w:rPr>
        <w:t>,178</w:t>
      </w:r>
      <w:r w:rsidRPr="00AD0B62">
        <w:rPr>
          <w:rFonts w:eastAsia="Times New Roman"/>
          <w:szCs w:val="28"/>
          <w:lang w:eastAsia="ru-RU"/>
        </w:rPr>
        <w:t xml:space="preserve">]. </w:t>
      </w:r>
    </w:p>
    <w:p w14:paraId="3A82708C" w14:textId="77777777" w:rsidR="0055723C" w:rsidRPr="00AD0B62" w:rsidRDefault="00AF30EA" w:rsidP="0055723C">
      <w:pPr>
        <w:spacing w:after="0" w:line="240" w:lineRule="auto"/>
        <w:ind w:firstLine="567"/>
        <w:jc w:val="both"/>
        <w:rPr>
          <w:rFonts w:eastAsia="Times New Roman"/>
          <w:szCs w:val="28"/>
          <w:lang w:eastAsia="ru-RU"/>
        </w:rPr>
      </w:pPr>
      <w:r w:rsidRPr="00AD0B62">
        <w:rPr>
          <w:rFonts w:eastAsia="Times New Roman"/>
          <w:b/>
          <w:bCs/>
          <w:szCs w:val="28"/>
          <w:lang w:eastAsia="ru-RU"/>
        </w:rPr>
        <w:t xml:space="preserve">Цель исследования - </w:t>
      </w:r>
      <w:r w:rsidR="0055723C" w:rsidRPr="00AD0B62">
        <w:rPr>
          <w:rFonts w:eastAsia="Times New Roman"/>
          <w:szCs w:val="28"/>
          <w:lang w:eastAsia="ru-RU"/>
        </w:rPr>
        <w:t>изучить результаты применения разработанной двухэтапной системы инновационных раневых покрытий, на основе альгинатного матрикса с антибактериальными и регенеративными свойствами на модели инфицированной раны у крыс.</w:t>
      </w:r>
    </w:p>
    <w:p w14:paraId="39247869" w14:textId="77777777" w:rsidR="000642CC" w:rsidRPr="00AD0B62" w:rsidRDefault="00AF30EA">
      <w:pPr>
        <w:spacing w:after="0" w:line="240" w:lineRule="auto"/>
        <w:ind w:firstLine="567"/>
        <w:jc w:val="both"/>
        <w:rPr>
          <w:szCs w:val="28"/>
        </w:rPr>
      </w:pPr>
      <w:r w:rsidRPr="00AD0B62">
        <w:rPr>
          <w:szCs w:val="28"/>
        </w:rPr>
        <w:t xml:space="preserve">На начальном этапе нами была разработана двухэтапная система раневого покрытия, на основе модифицированного альгинатного матрикса. Данная система повязок состоит из двух модифицированных покрытий, обеспечивающих высвобождение активных компонентов. </w:t>
      </w:r>
      <w:r w:rsidR="00587E4F" w:rsidRPr="00587E4F">
        <w:rPr>
          <w:szCs w:val="28"/>
        </w:rPr>
        <w:t xml:space="preserve">Модификация </w:t>
      </w:r>
      <w:r w:rsidR="00587E4F" w:rsidRPr="00587E4F">
        <w:rPr>
          <w:szCs w:val="28"/>
          <w:lang w:val="en-US"/>
        </w:rPr>
        <w:t>Sodium</w:t>
      </w:r>
      <w:r w:rsidR="00587E4F" w:rsidRPr="00587E4F">
        <w:rPr>
          <w:szCs w:val="28"/>
        </w:rPr>
        <w:t xml:space="preserve"> </w:t>
      </w:r>
      <w:r w:rsidR="00587E4F" w:rsidRPr="00587E4F">
        <w:rPr>
          <w:szCs w:val="28"/>
          <w:lang w:val="en-US"/>
        </w:rPr>
        <w:t>alginate</w:t>
      </w:r>
      <w:r w:rsidR="00587E4F" w:rsidRPr="00587E4F">
        <w:rPr>
          <w:szCs w:val="28"/>
        </w:rPr>
        <w:t xml:space="preserve"> </w:t>
      </w:r>
      <w:r w:rsidR="00587E4F" w:rsidRPr="00587E4F">
        <w:rPr>
          <w:rStyle w:val="ezkurwreuab5ozgtqnkl"/>
          <w:iCs/>
          <w:noProof/>
          <w:snapToGrid w:val="0"/>
          <w:kern w:val="2"/>
          <w:szCs w:val="28"/>
          <w:lang w:eastAsia="de-DE" w:bidi="en-US"/>
        </w:rPr>
        <w:t>при сшивке с пентеновым ангидридом позволила регулировать высвобождение присоединяемых активных компонентов за счет своей плотной структуры, медленного набухания и диффузии через полимерные поры</w:t>
      </w:r>
      <w:r w:rsidR="00587E4F">
        <w:rPr>
          <w:rStyle w:val="ezkurwreuab5ozgtqnkl"/>
          <w:iCs/>
          <w:noProof/>
          <w:snapToGrid w:val="0"/>
          <w:kern w:val="2"/>
          <w:szCs w:val="28"/>
          <w:lang w:eastAsia="de-DE" w:bidi="en-US"/>
        </w:rPr>
        <w:t xml:space="preserve">. </w:t>
      </w:r>
      <w:r w:rsidR="0055723C" w:rsidRPr="002C3E71">
        <w:rPr>
          <w:rStyle w:val="ezkurwreuab5ozgtqnkl"/>
          <w:iCs/>
          <w:noProof/>
          <w:snapToGrid w:val="0"/>
          <w:kern w:val="2"/>
          <w:szCs w:val="28"/>
          <w:lang w:eastAsia="de-DE" w:bidi="en-US"/>
        </w:rPr>
        <w:t>Раневой экссудат постепенно проникает в покрытие, вызывая гидролиз ангидридных групп, что ослабляет сеть и ускоряет выход активных веществ. Такой механизм обеспечивает пролонгированное высвобождение за счёт ограниченной гидратации, устойчивости геля к быстрому разложению и постепенного поступления лекарств в рану.</w:t>
      </w:r>
      <w:r w:rsidR="0055723C" w:rsidRPr="001A6EFA">
        <w:t xml:space="preserve"> </w:t>
      </w:r>
      <w:r w:rsidR="0055723C">
        <w:t>После получения модифицированного матрикса в</w:t>
      </w:r>
      <w:r w:rsidRPr="00AD0B62">
        <w:rPr>
          <w:szCs w:val="28"/>
        </w:rPr>
        <w:t xml:space="preserve"> качестве активных компонентов в первой п</w:t>
      </w:r>
      <w:r w:rsidR="0055723C">
        <w:rPr>
          <w:szCs w:val="28"/>
        </w:rPr>
        <w:t>овязке использовали антибиотик ц</w:t>
      </w:r>
      <w:r w:rsidRPr="00AD0B62">
        <w:rPr>
          <w:szCs w:val="28"/>
        </w:rPr>
        <w:t>ефепим для антимикробного действия и ионы серебра, обладающих как антисептическим эффектом, так и способностью преодолевать резистентность микроорганизмов.</w:t>
      </w:r>
    </w:p>
    <w:p w14:paraId="472C2DE9" w14:textId="77777777" w:rsidR="000642CC" w:rsidRPr="00AD0B62" w:rsidRDefault="00AF30EA">
      <w:pPr>
        <w:spacing w:after="0" w:line="240" w:lineRule="auto"/>
        <w:ind w:firstLine="567"/>
        <w:jc w:val="both"/>
        <w:rPr>
          <w:szCs w:val="28"/>
        </w:rPr>
      </w:pPr>
      <w:r w:rsidRPr="00AD0B62">
        <w:rPr>
          <w:szCs w:val="28"/>
        </w:rPr>
        <w:t xml:space="preserve">Второе покрытие </w:t>
      </w:r>
      <w:r w:rsidR="0055723C">
        <w:rPr>
          <w:szCs w:val="28"/>
        </w:rPr>
        <w:t xml:space="preserve">на основе модифицированного альгинатного матрикса </w:t>
      </w:r>
      <w:r w:rsidRPr="00AD0B62">
        <w:rPr>
          <w:szCs w:val="28"/>
        </w:rPr>
        <w:t xml:space="preserve">содержало ионы серебра и фактор роста фибробластов (FGF-2), способствующий ускоренной регенерации тканей, высвобождение которого осуществляется благодаря увеличенным порам, что позволяло пролонгировать их действие и минимизировать возможные нежелательные эффекты. Разработанная двухэтапная система покрытия продемонстрировала высокую эффективность, </w:t>
      </w:r>
      <w:r w:rsidRPr="00AD0B62">
        <w:rPr>
          <w:szCs w:val="28"/>
        </w:rPr>
        <w:lastRenderedPageBreak/>
        <w:t>обеспечивая ускоренное заживление ран и улучшенное восстановление тканей по сравнению с традиционными методами лечения.</w:t>
      </w:r>
    </w:p>
    <w:p w14:paraId="04EA0E5A" w14:textId="77777777" w:rsidR="000642CC" w:rsidRPr="00AD0B62" w:rsidRDefault="00AF30EA">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 xml:space="preserve">Антибактериальная активность покрытий была подтверждена </w:t>
      </w:r>
      <w:r w:rsidRPr="00AD0B62">
        <w:rPr>
          <w:rFonts w:eastAsia="Times New Roman"/>
          <w:i/>
          <w:iCs/>
          <w:szCs w:val="28"/>
          <w:lang w:eastAsia="ru-RU"/>
        </w:rPr>
        <w:t>in vitro</w:t>
      </w:r>
      <w:r w:rsidRPr="00AD0B62">
        <w:rPr>
          <w:rFonts w:eastAsia="Times New Roman"/>
          <w:szCs w:val="28"/>
          <w:lang w:eastAsia="ru-RU"/>
        </w:rPr>
        <w:t xml:space="preserve"> на культурах </w:t>
      </w:r>
      <w:r w:rsidRPr="00AD0B62">
        <w:rPr>
          <w:rFonts w:eastAsia="Times New Roman"/>
          <w:i/>
          <w:iCs/>
          <w:szCs w:val="28"/>
          <w:lang w:eastAsia="ru-RU"/>
        </w:rPr>
        <w:t>Staphylococcus aureus</w:t>
      </w:r>
      <w:r w:rsidRPr="00AD0B62">
        <w:rPr>
          <w:rFonts w:eastAsia="Times New Roman"/>
          <w:szCs w:val="28"/>
          <w:lang w:eastAsia="ru-RU"/>
        </w:rPr>
        <w:t xml:space="preserve"> и </w:t>
      </w:r>
      <w:r w:rsidRPr="00AD0B62">
        <w:rPr>
          <w:rFonts w:eastAsia="Times New Roman"/>
          <w:i/>
          <w:iCs/>
          <w:szCs w:val="28"/>
          <w:lang w:eastAsia="ru-RU"/>
        </w:rPr>
        <w:t>Pseudomonas aeruginosa</w:t>
      </w:r>
      <w:r w:rsidRPr="00AD0B62">
        <w:rPr>
          <w:rFonts w:eastAsia="Times New Roman"/>
          <w:szCs w:val="28"/>
          <w:lang w:eastAsia="ru-RU"/>
        </w:rPr>
        <w:t>. По</w:t>
      </w:r>
      <w:r w:rsidR="0055723C">
        <w:rPr>
          <w:rFonts w:eastAsia="Times New Roman"/>
          <w:szCs w:val="28"/>
          <w:lang w:eastAsia="ru-RU"/>
        </w:rPr>
        <w:t>крытия с добавлением серебра и ц</w:t>
      </w:r>
      <w:r w:rsidRPr="00AD0B62">
        <w:rPr>
          <w:rFonts w:eastAsia="Times New Roman"/>
          <w:szCs w:val="28"/>
          <w:lang w:eastAsia="ru-RU"/>
        </w:rPr>
        <w:t>ефепима продемонстрировали снижение жизнеспособности бактерий. Гидрогели с комбини</w:t>
      </w:r>
      <w:r w:rsidR="0055723C">
        <w:rPr>
          <w:rFonts w:eastAsia="Times New Roman"/>
          <w:szCs w:val="28"/>
          <w:lang w:eastAsia="ru-RU"/>
        </w:rPr>
        <w:t>рованным содержанием серебра и ц</w:t>
      </w:r>
      <w:r w:rsidRPr="00AD0B62">
        <w:rPr>
          <w:rFonts w:eastAsia="Times New Roman"/>
          <w:szCs w:val="28"/>
          <w:lang w:eastAsia="ru-RU"/>
        </w:rPr>
        <w:t>ефепима (</w:t>
      </w:r>
      <w:r w:rsidR="00AC1BAE" w:rsidRPr="00387E68">
        <w:rPr>
          <w:szCs w:val="28"/>
          <w:lang w:val="kk-KZ"/>
        </w:rPr>
        <w:t>SA+Cpm</w:t>
      </w:r>
      <w:r w:rsidR="00AC1BAE" w:rsidRPr="008A2416">
        <w:rPr>
          <w:szCs w:val="28"/>
          <w:lang w:val="kk-KZ"/>
        </w:rPr>
        <w:t>+</w:t>
      </w:r>
      <w:r w:rsidR="00AC1BAE" w:rsidRPr="00387E68">
        <w:rPr>
          <w:szCs w:val="28"/>
          <w:lang w:val="kk-KZ"/>
        </w:rPr>
        <w:t>Ag</w:t>
      </w:r>
      <w:r w:rsidR="00AC1BAE" w:rsidRPr="008A2416">
        <w:rPr>
          <w:szCs w:val="28"/>
          <w:lang w:val="kk-KZ"/>
        </w:rPr>
        <w:t>+</w:t>
      </w:r>
      <w:r w:rsidR="00AC1BAE" w:rsidRPr="00387E68">
        <w:rPr>
          <w:szCs w:val="28"/>
          <w:lang w:val="kk-KZ"/>
        </w:rPr>
        <w:t>FGF</w:t>
      </w:r>
      <w:r w:rsidR="00AC1BAE" w:rsidRPr="008A2416">
        <w:rPr>
          <w:szCs w:val="28"/>
          <w:lang w:val="kk-KZ"/>
        </w:rPr>
        <w:t>-2</w:t>
      </w:r>
      <w:r w:rsidRPr="00AD0B62">
        <w:rPr>
          <w:rFonts w:eastAsia="Times New Roman"/>
          <w:szCs w:val="28"/>
          <w:lang w:eastAsia="ru-RU"/>
        </w:rPr>
        <w:t>) показали наибольшую зону ингибирования роста бактерий, что указывает на суммарный эффект компонентов. Эти результаты подтверждают, что комбинированные покрытия обладают более выраженными антибактериальными свойствами по сравнению с покрытиями, содержащими отдельные компоненты [</w:t>
      </w:r>
      <w:r w:rsidR="003419E9" w:rsidRPr="003419E9">
        <w:rPr>
          <w:rFonts w:eastAsia="Times New Roman"/>
          <w:szCs w:val="28"/>
          <w:lang w:eastAsia="ru-RU"/>
        </w:rPr>
        <w:t>17</w:t>
      </w:r>
      <w:r w:rsidR="008F09D4">
        <w:rPr>
          <w:rFonts w:eastAsia="Times New Roman"/>
          <w:szCs w:val="28"/>
          <w:lang w:eastAsia="ru-RU"/>
        </w:rPr>
        <w:t>9</w:t>
      </w:r>
      <w:r w:rsidRPr="00AD0B62">
        <w:rPr>
          <w:rFonts w:eastAsia="Times New Roman"/>
          <w:szCs w:val="28"/>
          <w:lang w:eastAsia="ru-RU"/>
        </w:rPr>
        <w:t>].</w:t>
      </w:r>
      <w:r w:rsidR="0055723C" w:rsidRPr="0055723C">
        <w:rPr>
          <w:rFonts w:eastAsia="Times New Roman"/>
          <w:szCs w:val="28"/>
          <w:lang w:eastAsia="ru-RU"/>
        </w:rPr>
        <w:t xml:space="preserve"> </w:t>
      </w:r>
      <w:r w:rsidR="0055723C">
        <w:rPr>
          <w:rFonts w:eastAsia="Times New Roman"/>
          <w:szCs w:val="28"/>
          <w:lang w:eastAsia="ru-RU"/>
        </w:rPr>
        <w:t>В то же время, меньшая зона ингибирования в сравнении со стандартизированным контрольным диском Цефепима (30 мкг) демонстрирует более замедленный выход антибиотика из покрытия.</w:t>
      </w:r>
    </w:p>
    <w:p w14:paraId="223549D8" w14:textId="77777777" w:rsidR="000642CC" w:rsidRPr="00F15037" w:rsidRDefault="00AF30EA">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 xml:space="preserve">Профиль высвобождения FGF-2 из гидрогелей продемонстрировал контролируемое высвобождение, при котором 90% фактора роста было </w:t>
      </w:r>
      <w:r w:rsidRPr="00F15037">
        <w:rPr>
          <w:rFonts w:eastAsia="Times New Roman"/>
          <w:szCs w:val="28"/>
          <w:lang w:eastAsia="ru-RU"/>
        </w:rPr>
        <w:t>освобождено в течение первых 10 дней, особенно в первые 3-4 дня, что обеспечивает поддержку регенеративных процессов на ранних стадиях заживления. Это свойство играет важную роль в стимуляции клеточной пролиферации и ускорении процессов ангиогенеза, необходимых для заживления тканей [</w:t>
      </w:r>
      <w:r w:rsidR="002A0E71" w:rsidRPr="00F15037">
        <w:rPr>
          <w:rFonts w:eastAsia="Times New Roman"/>
          <w:szCs w:val="28"/>
          <w:lang w:eastAsia="ru-RU"/>
        </w:rPr>
        <w:t>180,181</w:t>
      </w:r>
      <w:r w:rsidRPr="00F15037">
        <w:rPr>
          <w:rFonts w:eastAsia="Times New Roman"/>
          <w:szCs w:val="28"/>
          <w:lang w:eastAsia="ru-RU"/>
        </w:rPr>
        <w:t>].</w:t>
      </w:r>
    </w:p>
    <w:p w14:paraId="715EB151" w14:textId="77777777" w:rsidR="000642CC" w:rsidRPr="00F15037" w:rsidRDefault="00D055AA" w:rsidP="00AA1137">
      <w:pPr>
        <w:pStyle w:val="afb"/>
        <w:spacing w:beforeAutospacing="0" w:after="0" w:afterAutospacing="0"/>
        <w:ind w:firstLine="567"/>
        <w:jc w:val="both"/>
        <w:rPr>
          <w:sz w:val="28"/>
          <w:szCs w:val="28"/>
        </w:rPr>
      </w:pPr>
      <w:r w:rsidRPr="00C34310">
        <w:rPr>
          <w:sz w:val="28"/>
          <w:szCs w:val="28"/>
        </w:rPr>
        <w:t xml:space="preserve">Для выбора оптимальной модели инфицированной раны было проведено экспериментальное исследование по моделированию данного патологического </w:t>
      </w:r>
      <w:r w:rsidR="00AF30EA" w:rsidRPr="00F15037">
        <w:rPr>
          <w:sz w:val="28"/>
          <w:szCs w:val="28"/>
        </w:rPr>
        <w:t>процесса у крыс для выбора адекватной иммуносупрессии между препаратами Гидрокортизон и Пристан, используемых в двух группах животных</w:t>
      </w:r>
      <w:r w:rsidR="00AE15C2" w:rsidRPr="00F15037">
        <w:rPr>
          <w:sz w:val="28"/>
          <w:szCs w:val="28"/>
        </w:rPr>
        <w:t>, третья группа без иммуносупрессии была выбрана в качестве контрольной</w:t>
      </w:r>
      <w:r w:rsidR="00AF30EA" w:rsidRPr="00F15037">
        <w:rPr>
          <w:sz w:val="28"/>
          <w:szCs w:val="28"/>
        </w:rPr>
        <w:t>.</w:t>
      </w:r>
      <w:r w:rsidR="00AE15C2" w:rsidRPr="00F15037">
        <w:rPr>
          <w:sz w:val="28"/>
          <w:szCs w:val="28"/>
        </w:rPr>
        <w:t xml:space="preserve"> </w:t>
      </w:r>
    </w:p>
    <w:p w14:paraId="58C56610" w14:textId="77777777" w:rsidR="00AE15C2" w:rsidRPr="00F15037" w:rsidRDefault="00AE15C2" w:rsidP="00AA1137">
      <w:pPr>
        <w:pStyle w:val="afb"/>
        <w:spacing w:beforeAutospacing="0" w:after="0" w:afterAutospacing="0"/>
        <w:ind w:firstLine="567"/>
        <w:jc w:val="both"/>
        <w:rPr>
          <w:sz w:val="28"/>
          <w:szCs w:val="28"/>
        </w:rPr>
      </w:pPr>
      <w:r w:rsidRPr="00F15037">
        <w:rPr>
          <w:sz w:val="28"/>
          <w:szCs w:val="28"/>
        </w:rPr>
        <w:t xml:space="preserve">В контрольной группе плантометрические, микробиологические показатели уже на третьи сутки показали статистически значимую разницу с группами с иммуносупрессией, а на 7 сутки рана полностью эпителизировалась, что доказало необходимость проведения предварительной иммуносупрессии для формирование инфекционного процесса в ране. Исходя из этого в дальнейшем происходило сравнение и выбор групп с более удобной и достаточной иммуносупрессией. </w:t>
      </w:r>
    </w:p>
    <w:p w14:paraId="27E95466" w14:textId="02D30035" w:rsidR="00AA1137" w:rsidRPr="00AA1137" w:rsidRDefault="00AA1137" w:rsidP="00AA1137">
      <w:pPr>
        <w:pStyle w:val="afb"/>
        <w:spacing w:beforeAutospacing="0" w:after="0" w:afterAutospacing="0"/>
        <w:ind w:firstLine="567"/>
        <w:jc w:val="both"/>
        <w:rPr>
          <w:sz w:val="28"/>
          <w:szCs w:val="28"/>
        </w:rPr>
      </w:pPr>
      <w:r w:rsidRPr="00F15037">
        <w:rPr>
          <w:sz w:val="28"/>
          <w:szCs w:val="28"/>
        </w:rPr>
        <w:t>Гидрокортизон, обладая системным иммуносупрессивным действием, преимущественно подавляет гуморальное звено иммунитета, снижая продукцию антител и цитокинов, что приводит к уменьшению локального воспалительного ответа [182]. Однако для поддержания устойчивого иммуносупрессивного</w:t>
      </w:r>
      <w:r w:rsidRPr="00AA1137">
        <w:rPr>
          <w:sz w:val="28"/>
          <w:szCs w:val="28"/>
        </w:rPr>
        <w:t xml:space="preserve"> эффекта требуется регулярное введение препарата, что усложняет проведение эксперимента и зачастую не приводит к должному развитию инфицированной раны. Так, в нашем исследовании на 3-и сутки в группе Гидрокортизона наблюдалось меньшее увеличение бактериальной нагрузки (1,62 ± 0,02 × 10⁶ КОЕ/мл, p </w:t>
      </w:r>
      <w:r w:rsidR="00F15037" w:rsidRPr="00AA1137">
        <w:rPr>
          <w:sz w:val="28"/>
          <w:szCs w:val="28"/>
        </w:rPr>
        <w:t>&lt;0</w:t>
      </w:r>
      <w:r w:rsidRPr="00AA1137">
        <w:rPr>
          <w:sz w:val="28"/>
          <w:szCs w:val="28"/>
        </w:rPr>
        <w:t>,05), при этом воспалительная реакция была менее выраженной, что ограничивало моделирование локального инфицированного процесса.</w:t>
      </w:r>
    </w:p>
    <w:p w14:paraId="3D5785B3" w14:textId="73BBA2C7" w:rsidR="00AA1137" w:rsidRPr="00AA1137" w:rsidRDefault="00AA1137" w:rsidP="00AA1137">
      <w:pPr>
        <w:pStyle w:val="afb"/>
        <w:spacing w:beforeAutospacing="0" w:after="0" w:afterAutospacing="0"/>
        <w:ind w:firstLine="567"/>
        <w:jc w:val="both"/>
        <w:rPr>
          <w:sz w:val="28"/>
          <w:szCs w:val="28"/>
        </w:rPr>
      </w:pPr>
      <w:r w:rsidRPr="00AA1137">
        <w:rPr>
          <w:sz w:val="28"/>
          <w:szCs w:val="28"/>
        </w:rPr>
        <w:lastRenderedPageBreak/>
        <w:t xml:space="preserve">В отличие от этого, Пристан оказывает преимущественное воздействие на клеточные звенья иммунитета, вызывая устойчивую локальную иммуносупрессию за счёт подавления активности макрофагов и нейтрофилов, что создаёт благоприятные условия для развития инфицированного раневого процесса. Однократное введение Пристана обеспечивает длительное сохранение эффекта, устраняя необходимость в многократном введении [183, 184]. Это подтверждалось и в нашем исследовании: в группе Пристана наблюдалась более высокая бактериальная нагрузка (1,80 ± 0,02 × 10⁶ КОЕ/мл, p </w:t>
      </w:r>
      <w:r w:rsidR="00F15037" w:rsidRPr="00AA1137">
        <w:rPr>
          <w:sz w:val="28"/>
          <w:szCs w:val="28"/>
        </w:rPr>
        <w:t>&lt;0</w:t>
      </w:r>
      <w:r w:rsidRPr="00AA1137">
        <w:rPr>
          <w:sz w:val="28"/>
          <w:szCs w:val="28"/>
        </w:rPr>
        <w:t>,01), выраженное воспаление, наличие гнойного отделяемого и замедленная эпителизация, что делает его более подходящим для моделирования локально инфицированной раны.</w:t>
      </w:r>
    </w:p>
    <w:p w14:paraId="61B10A27" w14:textId="77777777" w:rsidR="000642CC" w:rsidRDefault="00AF30EA">
      <w:pPr>
        <w:pStyle w:val="afb"/>
        <w:spacing w:beforeAutospacing="0" w:after="0" w:afterAutospacing="0"/>
        <w:ind w:firstLine="567"/>
        <w:jc w:val="both"/>
        <w:rPr>
          <w:sz w:val="28"/>
          <w:szCs w:val="28"/>
        </w:rPr>
      </w:pPr>
      <w:r w:rsidRPr="00AD0B62">
        <w:rPr>
          <w:sz w:val="28"/>
          <w:szCs w:val="28"/>
        </w:rPr>
        <w:t xml:space="preserve">Динамика массы тела животных не различалась между группами. В группе </w:t>
      </w:r>
      <w:r w:rsidR="006502CE">
        <w:rPr>
          <w:sz w:val="28"/>
          <w:szCs w:val="28"/>
        </w:rPr>
        <w:t>Гидрокортизон</w:t>
      </w:r>
      <w:r w:rsidRPr="00AD0B62">
        <w:rPr>
          <w:sz w:val="28"/>
          <w:szCs w:val="28"/>
        </w:rPr>
        <w:t xml:space="preserve"> на 7-й день наблюдалось снижение массы тела с 220,68±4,97% до 202,63±4,46, что составляет около 8,18%, тогда как в группе </w:t>
      </w:r>
      <w:r w:rsidR="006502CE">
        <w:rPr>
          <w:sz w:val="28"/>
          <w:szCs w:val="28"/>
        </w:rPr>
        <w:t>Пристан</w:t>
      </w:r>
      <w:r w:rsidRPr="00AD0B62">
        <w:rPr>
          <w:sz w:val="28"/>
          <w:szCs w:val="28"/>
        </w:rPr>
        <w:t xml:space="preserve"> снижение массы тела продемонстрировало снижение с </w:t>
      </w:r>
      <w:r w:rsidRPr="00AA1137">
        <w:rPr>
          <w:sz w:val="28"/>
          <w:szCs w:val="28"/>
        </w:rPr>
        <w:t xml:space="preserve">220,2±3,05г </w:t>
      </w:r>
      <w:r w:rsidRPr="00AD0B62">
        <w:rPr>
          <w:sz w:val="28"/>
          <w:szCs w:val="28"/>
        </w:rPr>
        <w:t xml:space="preserve">до 202,38±1,57г также составляя 8,18%. Морфометрический анализ ран показал, что в группе </w:t>
      </w:r>
      <w:r w:rsidR="006502CE">
        <w:rPr>
          <w:sz w:val="28"/>
          <w:szCs w:val="28"/>
        </w:rPr>
        <w:t>Гидрокортизон</w:t>
      </w:r>
      <w:r w:rsidRPr="00AD0B62">
        <w:rPr>
          <w:sz w:val="28"/>
          <w:szCs w:val="28"/>
        </w:rPr>
        <w:t xml:space="preserve"> уменьшение площади раны происходило быстрее на ранних этапах (3–7 дни), тогда как в группе </w:t>
      </w:r>
      <w:r w:rsidR="006502CE">
        <w:rPr>
          <w:sz w:val="28"/>
          <w:szCs w:val="28"/>
        </w:rPr>
        <w:t>Пристан</w:t>
      </w:r>
      <w:r w:rsidRPr="00AD0B62">
        <w:rPr>
          <w:sz w:val="28"/>
          <w:szCs w:val="28"/>
        </w:rPr>
        <w:t xml:space="preserve"> заживление было замедленным, с меньшим снижением площади и периметра ран. На 7-й день площадь ран в группе </w:t>
      </w:r>
      <w:r w:rsidR="006502CE">
        <w:rPr>
          <w:sz w:val="28"/>
          <w:szCs w:val="28"/>
        </w:rPr>
        <w:t>Гидрокортизон</w:t>
      </w:r>
      <w:r w:rsidRPr="00AD0B62">
        <w:rPr>
          <w:sz w:val="28"/>
          <w:szCs w:val="28"/>
        </w:rPr>
        <w:t xml:space="preserve"> составляла 48,80 мм² ± 1,47, тогда как в группе </w:t>
      </w:r>
      <w:r w:rsidR="006502CE">
        <w:rPr>
          <w:sz w:val="28"/>
          <w:szCs w:val="28"/>
        </w:rPr>
        <w:t xml:space="preserve">Пристан </w:t>
      </w:r>
      <w:r w:rsidRPr="00AD0B62">
        <w:rPr>
          <w:sz w:val="28"/>
          <w:szCs w:val="28"/>
        </w:rPr>
        <w:t xml:space="preserve"> – 50,31 мм²±1,52, разница статистически значима (р&lt;0,05), что указывает на замедленные регенеративные процессы в условиях моделирования с использованием Пристана.</w:t>
      </w:r>
    </w:p>
    <w:p w14:paraId="5FDF6A1C" w14:textId="77777777" w:rsidR="006502CE" w:rsidRPr="00AD0B62" w:rsidRDefault="006502CE">
      <w:pPr>
        <w:pStyle w:val="afb"/>
        <w:spacing w:beforeAutospacing="0" w:after="0" w:afterAutospacing="0"/>
        <w:ind w:firstLine="567"/>
        <w:jc w:val="both"/>
        <w:rPr>
          <w:sz w:val="28"/>
          <w:szCs w:val="28"/>
        </w:rPr>
      </w:pPr>
      <w:r>
        <w:rPr>
          <w:sz w:val="28"/>
          <w:szCs w:val="28"/>
        </w:rPr>
        <w:t>В контрольной группе без иммуносупрессии отсутствие микробной контаминации было продемонстрировано уже на 3 сутки, также и уменьшение план</w:t>
      </w:r>
      <w:r w:rsidR="006F4454">
        <w:rPr>
          <w:sz w:val="28"/>
          <w:szCs w:val="28"/>
        </w:rPr>
        <w:t>и</w:t>
      </w:r>
      <w:r>
        <w:rPr>
          <w:sz w:val="28"/>
          <w:szCs w:val="28"/>
        </w:rPr>
        <w:t xml:space="preserve">метрических показателей раны (в 2 раза), тогда как на 7 сутки раны зажили полностью, что продемонстрировало невозможность использования крыс без иммуносупрессии для создания модели инфицированной раны. </w:t>
      </w:r>
    </w:p>
    <w:p w14:paraId="18F69C40" w14:textId="77777777" w:rsidR="000642CC" w:rsidRPr="00AD0B62" w:rsidRDefault="00AF30EA">
      <w:pPr>
        <w:pStyle w:val="afb"/>
        <w:spacing w:beforeAutospacing="0" w:after="0" w:afterAutospacing="0"/>
        <w:ind w:firstLine="567"/>
        <w:jc w:val="both"/>
        <w:rPr>
          <w:sz w:val="28"/>
          <w:szCs w:val="28"/>
        </w:rPr>
      </w:pPr>
      <w:r w:rsidRPr="00AD0B62">
        <w:rPr>
          <w:sz w:val="28"/>
          <w:szCs w:val="28"/>
        </w:rPr>
        <w:t xml:space="preserve">Особое внимание уделялось образованию гнойного </w:t>
      </w:r>
      <w:r w:rsidR="003E5669">
        <w:rPr>
          <w:sz w:val="28"/>
          <w:szCs w:val="28"/>
        </w:rPr>
        <w:t>отделяемого</w:t>
      </w:r>
      <w:r w:rsidRPr="00AD0B62">
        <w:rPr>
          <w:sz w:val="28"/>
          <w:szCs w:val="28"/>
        </w:rPr>
        <w:t xml:space="preserve">. На 3-й день в группе </w:t>
      </w:r>
      <w:r w:rsidR="006502CE">
        <w:rPr>
          <w:sz w:val="28"/>
          <w:szCs w:val="28"/>
        </w:rPr>
        <w:t>Пристан</w:t>
      </w:r>
      <w:r w:rsidRPr="00AD0B62">
        <w:rPr>
          <w:sz w:val="28"/>
          <w:szCs w:val="28"/>
        </w:rPr>
        <w:t xml:space="preserve"> и </w:t>
      </w:r>
      <w:r w:rsidR="006502CE">
        <w:rPr>
          <w:sz w:val="28"/>
          <w:szCs w:val="28"/>
        </w:rPr>
        <w:t>Гидрокортизон</w:t>
      </w:r>
      <w:r w:rsidR="003E5669">
        <w:rPr>
          <w:sz w:val="28"/>
          <w:szCs w:val="28"/>
        </w:rPr>
        <w:t xml:space="preserve"> гнойное отделяемое фиксировалось</w:t>
      </w:r>
      <w:r w:rsidRPr="00AD0B62">
        <w:rPr>
          <w:sz w:val="28"/>
          <w:szCs w:val="28"/>
        </w:rPr>
        <w:t xml:space="preserve"> у всех животных, в то время как к 7 дню в группе </w:t>
      </w:r>
      <w:r w:rsidR="006502CE">
        <w:rPr>
          <w:sz w:val="28"/>
          <w:szCs w:val="28"/>
        </w:rPr>
        <w:t>Гидрокортизон</w:t>
      </w:r>
      <w:r w:rsidRPr="00AD0B62">
        <w:rPr>
          <w:sz w:val="28"/>
          <w:szCs w:val="28"/>
        </w:rPr>
        <w:t xml:space="preserve"> его наличие отмечалось лишь у 80% животных. Эти результаты подчеркивают устойчивость воспалительного процесса в группе </w:t>
      </w:r>
      <w:r w:rsidR="006502CE">
        <w:rPr>
          <w:sz w:val="28"/>
          <w:szCs w:val="28"/>
        </w:rPr>
        <w:t>Пристан</w:t>
      </w:r>
      <w:r w:rsidRPr="00AD0B62">
        <w:rPr>
          <w:sz w:val="28"/>
          <w:szCs w:val="28"/>
        </w:rPr>
        <w:t>, что делает данный метод моделирования наиболее подходящим для исследования инфицированных ран.</w:t>
      </w:r>
    </w:p>
    <w:p w14:paraId="47D50231" w14:textId="77777777" w:rsidR="000642CC" w:rsidRPr="00AD0B62" w:rsidRDefault="00AF30EA">
      <w:pPr>
        <w:pStyle w:val="afb"/>
        <w:spacing w:beforeAutospacing="0" w:after="0" w:afterAutospacing="0"/>
        <w:ind w:firstLine="567"/>
        <w:jc w:val="both"/>
        <w:rPr>
          <w:sz w:val="28"/>
          <w:szCs w:val="28"/>
        </w:rPr>
      </w:pPr>
      <w:r w:rsidRPr="00AD0B62">
        <w:rPr>
          <w:sz w:val="28"/>
          <w:szCs w:val="28"/>
        </w:rPr>
        <w:t>На основании проведенных исследований было установлено, что применение Пристана позволяет достичь устойчивого состояния локального воспаления и замедленного заживления ран. Данная методика моделирования выбрана как более оптимальная для оценки эффективности разработанных раневых покрытий в условиях сложных инфицированных ран, что обеспечило воспроизводимость результатов и возможность объективной оценки различных терапевтических подходов.</w:t>
      </w:r>
    </w:p>
    <w:p w14:paraId="51C1DB74" w14:textId="77777777" w:rsidR="000642CC" w:rsidRPr="00AD0B62" w:rsidRDefault="00AF30EA">
      <w:pPr>
        <w:pStyle w:val="afb"/>
        <w:spacing w:beforeAutospacing="0" w:after="0" w:afterAutospacing="0"/>
        <w:ind w:firstLine="567"/>
        <w:jc w:val="both"/>
        <w:rPr>
          <w:sz w:val="28"/>
          <w:szCs w:val="28"/>
        </w:rPr>
      </w:pPr>
      <w:r w:rsidRPr="00AD0B62">
        <w:rPr>
          <w:sz w:val="28"/>
          <w:szCs w:val="28"/>
        </w:rPr>
        <w:t xml:space="preserve">Для оценки эффективности применения инновационной двухэтапной системы раневых покрытий, разработанного на основе модифицированного альгинатного матрикса, содержащего ионы серебра, антибиотик (Цефепим) и </w:t>
      </w:r>
      <w:r w:rsidRPr="00AD0B62">
        <w:rPr>
          <w:sz w:val="28"/>
          <w:szCs w:val="28"/>
        </w:rPr>
        <w:lastRenderedPageBreak/>
        <w:t xml:space="preserve">фактор роста фибробластов (FGF-2) выполнено исследование на 50 лабораторных крысах, разделенных рандомизировано на 5 равных групп по 10 животных в каждой. Цель данного этапа заключалась в сравнении эффектов различных покрытий в </w:t>
      </w:r>
      <w:r w:rsidRPr="003B1D98">
        <w:rPr>
          <w:sz w:val="28"/>
          <w:szCs w:val="28"/>
        </w:rPr>
        <w:t xml:space="preserve">условиях </w:t>
      </w:r>
      <w:r w:rsidR="003B1D98" w:rsidRPr="003B1D98">
        <w:rPr>
          <w:sz w:val="28"/>
          <w:szCs w:val="28"/>
        </w:rPr>
        <w:t xml:space="preserve">инфицированных </w:t>
      </w:r>
      <w:r w:rsidRPr="003B1D98">
        <w:rPr>
          <w:sz w:val="28"/>
          <w:szCs w:val="28"/>
        </w:rPr>
        <w:t>ран</w:t>
      </w:r>
      <w:r w:rsidRPr="00AD0B62">
        <w:rPr>
          <w:sz w:val="28"/>
          <w:szCs w:val="28"/>
        </w:rPr>
        <w:t>, созданных на фоне иммуносупрессии, и объективной оценки антибактериальных, регенеративных и морфометрических изменений в тканях. Для достижения этой цели использовались современные методы морфометрического анализа, гистологического исследования и микробиологической оценки.</w:t>
      </w:r>
    </w:p>
    <w:p w14:paraId="150CE030" w14:textId="1825489F" w:rsidR="0058063D" w:rsidRPr="0058063D" w:rsidRDefault="0058063D" w:rsidP="0058063D">
      <w:pPr>
        <w:suppressAutoHyphens w:val="0"/>
        <w:spacing w:after="0" w:line="240" w:lineRule="auto"/>
        <w:ind w:firstLine="567"/>
        <w:jc w:val="both"/>
        <w:rPr>
          <w:rFonts w:eastAsia="Times New Roman"/>
          <w:szCs w:val="28"/>
          <w:lang w:eastAsia="ru-RU"/>
        </w:rPr>
      </w:pPr>
      <w:r w:rsidRPr="0058063D">
        <w:rPr>
          <w:rFonts w:eastAsia="Times New Roman"/>
          <w:szCs w:val="28"/>
          <w:lang w:eastAsia="ru-RU"/>
        </w:rPr>
        <w:t xml:space="preserve">Покрытие с ионами серебра и антибиотиком (SA+Cpm+Ag+FGF-2) продемонстрировало наиболее выраженное антибактериальное действие среди всех исследованных групп. Уже на 3-и сутки бактериальная нагрузка в группе SA+Cpm+Ag+FGF-2 снизилась до 7,97 ± 0,21 × 10⁵ КОЕ/мл (p </w:t>
      </w:r>
      <w:r w:rsidR="00F15037" w:rsidRPr="0058063D">
        <w:rPr>
          <w:rFonts w:eastAsia="Times New Roman"/>
          <w:szCs w:val="28"/>
          <w:lang w:eastAsia="ru-RU"/>
        </w:rPr>
        <w:t>&lt;0,001</w:t>
      </w:r>
      <w:r w:rsidRPr="0058063D">
        <w:rPr>
          <w:rFonts w:eastAsia="Times New Roman"/>
          <w:szCs w:val="28"/>
          <w:lang w:eastAsia="ru-RU"/>
        </w:rPr>
        <w:t xml:space="preserve">), что на 55,6% ниже, чем в группе NT (без лечения), где данный показатель составлял 1,80 ± 0,02 × 10⁶ КОЕ/мл. Снижение микробной нагрузки в группе SA+Cpm+Ag+FGF-2 также оказалось более выраженным по сравнению с группой, где использовалось покрытие только с ионами серебра (1,20 ± 0,02 × 10⁶ КОЕ/мл, p </w:t>
      </w:r>
      <w:r w:rsidR="00F15037" w:rsidRPr="0058063D">
        <w:rPr>
          <w:rFonts w:eastAsia="Times New Roman"/>
          <w:szCs w:val="28"/>
          <w:lang w:eastAsia="ru-RU"/>
        </w:rPr>
        <w:t>&lt;0</w:t>
      </w:r>
      <w:r w:rsidRPr="0058063D">
        <w:rPr>
          <w:rFonts w:eastAsia="Times New Roman"/>
          <w:szCs w:val="28"/>
          <w:lang w:eastAsia="ru-RU"/>
        </w:rPr>
        <w:t>,01), что подтверждает суммарный эффект взаимодействия серебра и антибиотика.</w:t>
      </w:r>
    </w:p>
    <w:p w14:paraId="2A014C42" w14:textId="77777777" w:rsidR="0058063D" w:rsidRPr="0058063D" w:rsidRDefault="0058063D" w:rsidP="0058063D">
      <w:pPr>
        <w:suppressAutoHyphens w:val="0"/>
        <w:spacing w:after="0" w:line="240" w:lineRule="auto"/>
        <w:ind w:firstLine="567"/>
        <w:jc w:val="both"/>
        <w:rPr>
          <w:rFonts w:eastAsia="Times New Roman"/>
          <w:szCs w:val="28"/>
          <w:lang w:eastAsia="ru-RU"/>
        </w:rPr>
      </w:pPr>
      <w:r w:rsidRPr="0058063D">
        <w:rPr>
          <w:rFonts w:eastAsia="Times New Roman"/>
          <w:szCs w:val="28"/>
          <w:lang w:eastAsia="ru-RU"/>
        </w:rPr>
        <w:t>На 7-й день эксперимента в группе SA+Cpm+Ag+FGF-2 во всех посевах рост микроорганизмов не выявлен (p &lt; 0,001), тогда как в группе SA+Ag+FGF-2 бактериальная нагрузка составила 3,00 ± 0,18 × 10⁵ КОЕ/мл, а в группе с применением марлевой повязки с мазью Левомеколь — 5,30 ± 0,13 × 10⁵ КОЕ/мл. Эти данные подчёркивают устойчивость антисептического эффекта комбинированного покрытия и его способность не только подавлять рост патогенной микрофлоры, но и предотвращать повторное инфицирование раны.</w:t>
      </w:r>
    </w:p>
    <w:p w14:paraId="0ED74A02" w14:textId="77777777" w:rsidR="000642CC" w:rsidRPr="00AD0B62" w:rsidRDefault="00AF30EA">
      <w:pPr>
        <w:pStyle w:val="afb"/>
        <w:spacing w:beforeAutospacing="0" w:after="0" w:afterAutospacing="0"/>
        <w:ind w:firstLine="567"/>
        <w:jc w:val="both"/>
        <w:rPr>
          <w:sz w:val="28"/>
          <w:szCs w:val="28"/>
        </w:rPr>
      </w:pPr>
      <w:r w:rsidRPr="00AD0B62">
        <w:rPr>
          <w:sz w:val="28"/>
          <w:szCs w:val="28"/>
        </w:rPr>
        <w:t xml:space="preserve">Морфометрический анализ показал, что площадь и периметр ран в группе </w:t>
      </w:r>
      <w:r w:rsidR="00AC1BAE" w:rsidRPr="00387E68">
        <w:rPr>
          <w:sz w:val="28"/>
          <w:szCs w:val="28"/>
          <w:lang w:val="kk-KZ"/>
        </w:rPr>
        <w:t>SA+Cpm</w:t>
      </w:r>
      <w:r w:rsidR="00AC1BAE" w:rsidRPr="008A2416">
        <w:rPr>
          <w:sz w:val="28"/>
          <w:szCs w:val="28"/>
          <w:lang w:val="kk-KZ"/>
        </w:rPr>
        <w:t>+</w:t>
      </w:r>
      <w:r w:rsidR="00AC1BAE" w:rsidRPr="00387E68">
        <w:rPr>
          <w:sz w:val="28"/>
          <w:szCs w:val="28"/>
          <w:lang w:val="kk-KZ"/>
        </w:rPr>
        <w:t>Ag</w:t>
      </w:r>
      <w:r w:rsidR="00AC1BAE" w:rsidRPr="008A2416">
        <w:rPr>
          <w:sz w:val="28"/>
          <w:szCs w:val="28"/>
          <w:lang w:val="kk-KZ"/>
        </w:rPr>
        <w:t>+</w:t>
      </w:r>
      <w:r w:rsidR="00AC1BAE" w:rsidRPr="00387E68">
        <w:rPr>
          <w:sz w:val="28"/>
          <w:szCs w:val="28"/>
          <w:lang w:val="kk-KZ"/>
        </w:rPr>
        <w:t>FGF</w:t>
      </w:r>
      <w:r w:rsidR="00AC1BAE" w:rsidRPr="008A2416">
        <w:rPr>
          <w:sz w:val="28"/>
          <w:szCs w:val="28"/>
          <w:lang w:val="kk-KZ"/>
        </w:rPr>
        <w:t>-2</w:t>
      </w:r>
      <w:r w:rsidR="00AC1BAE">
        <w:rPr>
          <w:sz w:val="28"/>
          <w:szCs w:val="28"/>
          <w:lang w:val="kk-KZ"/>
        </w:rPr>
        <w:t xml:space="preserve"> </w:t>
      </w:r>
      <w:r w:rsidRPr="00AD0B62">
        <w:rPr>
          <w:sz w:val="28"/>
          <w:szCs w:val="28"/>
        </w:rPr>
        <w:t xml:space="preserve">уменьшались наиболее быстро. На этапе с 3-го по 7-й день площадь ран в этой группе уменьшилась на </w:t>
      </w:r>
      <w:r w:rsidRPr="00AD0B62">
        <w:rPr>
          <w:rStyle w:val="a9"/>
          <w:b w:val="0"/>
          <w:sz w:val="28"/>
          <w:szCs w:val="28"/>
        </w:rPr>
        <w:t>52%</w:t>
      </w:r>
      <w:r w:rsidRPr="00AD0B62">
        <w:rPr>
          <w:sz w:val="28"/>
          <w:szCs w:val="28"/>
        </w:rPr>
        <w:t xml:space="preserve"> больше, чем в группе без лечения, и на </w:t>
      </w:r>
      <w:r w:rsidRPr="00AD0B62">
        <w:rPr>
          <w:rStyle w:val="a9"/>
          <w:b w:val="0"/>
          <w:sz w:val="28"/>
          <w:szCs w:val="28"/>
        </w:rPr>
        <w:t>31%</w:t>
      </w:r>
      <w:r w:rsidRPr="00AD0B62">
        <w:rPr>
          <w:sz w:val="28"/>
          <w:szCs w:val="28"/>
        </w:rPr>
        <w:t xml:space="preserve"> больше, чем в группе </w:t>
      </w:r>
      <w:r w:rsidRPr="00AD0B62">
        <w:rPr>
          <w:rStyle w:val="a9"/>
          <w:b w:val="0"/>
          <w:sz w:val="28"/>
          <w:szCs w:val="28"/>
        </w:rPr>
        <w:t>Control</w:t>
      </w:r>
      <w:r w:rsidRPr="00AD0B62">
        <w:rPr>
          <w:sz w:val="28"/>
          <w:szCs w:val="28"/>
        </w:rPr>
        <w:t xml:space="preserve"> (с мазью Левомеколь) (</w:t>
      </w:r>
      <w:r w:rsidRPr="00AD0B62">
        <w:rPr>
          <w:rStyle w:val="a9"/>
          <w:b w:val="0"/>
          <w:sz w:val="28"/>
          <w:szCs w:val="28"/>
        </w:rPr>
        <w:t xml:space="preserve">p </w:t>
      </w:r>
      <w:r w:rsidR="001C64D0" w:rsidRPr="00AD0B62">
        <w:rPr>
          <w:rStyle w:val="a9"/>
          <w:b w:val="0"/>
          <w:sz w:val="28"/>
          <w:szCs w:val="28"/>
        </w:rPr>
        <w:t>&lt;0,001</w:t>
      </w:r>
      <w:r w:rsidRPr="00AD0B62">
        <w:rPr>
          <w:sz w:val="28"/>
          <w:szCs w:val="28"/>
        </w:rPr>
        <w:t xml:space="preserve">). На 14-е сутки площадь ран в группе </w:t>
      </w:r>
      <w:r w:rsidR="00AC1BAE" w:rsidRPr="00387E68">
        <w:rPr>
          <w:sz w:val="28"/>
          <w:szCs w:val="28"/>
          <w:lang w:val="kk-KZ"/>
        </w:rPr>
        <w:t>SA+Cpm</w:t>
      </w:r>
      <w:r w:rsidR="00AC1BAE" w:rsidRPr="008A2416">
        <w:rPr>
          <w:sz w:val="28"/>
          <w:szCs w:val="28"/>
          <w:lang w:val="kk-KZ"/>
        </w:rPr>
        <w:t>+</w:t>
      </w:r>
      <w:r w:rsidR="00AC1BAE" w:rsidRPr="00387E68">
        <w:rPr>
          <w:sz w:val="28"/>
          <w:szCs w:val="28"/>
          <w:lang w:val="kk-KZ"/>
        </w:rPr>
        <w:t>Ag</w:t>
      </w:r>
      <w:r w:rsidR="00AC1BAE" w:rsidRPr="008A2416">
        <w:rPr>
          <w:sz w:val="28"/>
          <w:szCs w:val="28"/>
          <w:lang w:val="kk-KZ"/>
        </w:rPr>
        <w:t>+</w:t>
      </w:r>
      <w:r w:rsidR="00AC1BAE" w:rsidRPr="00387E68">
        <w:rPr>
          <w:sz w:val="28"/>
          <w:szCs w:val="28"/>
          <w:lang w:val="kk-KZ"/>
        </w:rPr>
        <w:t>FGF</w:t>
      </w:r>
      <w:r w:rsidR="00AC1BAE" w:rsidRPr="008A2416">
        <w:rPr>
          <w:sz w:val="28"/>
          <w:szCs w:val="28"/>
          <w:lang w:val="kk-KZ"/>
        </w:rPr>
        <w:t>-2</w:t>
      </w:r>
      <w:r w:rsidR="00AC1BAE">
        <w:rPr>
          <w:sz w:val="28"/>
          <w:szCs w:val="28"/>
          <w:lang w:val="kk-KZ"/>
        </w:rPr>
        <w:t xml:space="preserve"> </w:t>
      </w:r>
      <w:r w:rsidRPr="00AD0B62">
        <w:rPr>
          <w:sz w:val="28"/>
          <w:szCs w:val="28"/>
        </w:rPr>
        <w:t xml:space="preserve">сократилась до </w:t>
      </w:r>
      <w:r w:rsidRPr="00AD0B62">
        <w:rPr>
          <w:rStyle w:val="a9"/>
          <w:b w:val="0"/>
          <w:sz w:val="28"/>
          <w:szCs w:val="28"/>
        </w:rPr>
        <w:t>15,92 мм² ± 0,44</w:t>
      </w:r>
      <w:r w:rsidRPr="00AD0B62">
        <w:rPr>
          <w:b/>
          <w:sz w:val="28"/>
          <w:szCs w:val="28"/>
        </w:rPr>
        <w:t>,</w:t>
      </w:r>
      <w:r w:rsidRPr="00AD0B62">
        <w:rPr>
          <w:sz w:val="28"/>
          <w:szCs w:val="28"/>
        </w:rPr>
        <w:t xml:space="preserve"> что почти в 2 раза меньше, чем в группе </w:t>
      </w:r>
      <w:r w:rsidR="00AC1BAE" w:rsidRPr="00387E68">
        <w:rPr>
          <w:sz w:val="28"/>
          <w:szCs w:val="28"/>
          <w:lang w:val="kk-KZ"/>
        </w:rPr>
        <w:t>SA+Ag</w:t>
      </w:r>
      <w:r w:rsidR="00AC1BAE" w:rsidRPr="008A2416">
        <w:rPr>
          <w:sz w:val="28"/>
          <w:szCs w:val="28"/>
          <w:lang w:val="kk-KZ"/>
        </w:rPr>
        <w:t>+</w:t>
      </w:r>
      <w:r w:rsidR="00AC1BAE" w:rsidRPr="00387E68">
        <w:rPr>
          <w:sz w:val="28"/>
          <w:szCs w:val="28"/>
          <w:lang w:val="kk-KZ"/>
        </w:rPr>
        <w:t>FGF</w:t>
      </w:r>
      <w:r w:rsidR="00AC1BAE" w:rsidRPr="008A2416">
        <w:rPr>
          <w:sz w:val="28"/>
          <w:szCs w:val="28"/>
          <w:lang w:val="kk-KZ"/>
        </w:rPr>
        <w:t>-2</w:t>
      </w:r>
      <w:r w:rsidR="00AC1BAE">
        <w:rPr>
          <w:sz w:val="28"/>
          <w:szCs w:val="28"/>
          <w:lang w:val="kk-KZ"/>
        </w:rPr>
        <w:t xml:space="preserve"> </w:t>
      </w:r>
      <w:r w:rsidRPr="00AD0B62">
        <w:rPr>
          <w:b/>
          <w:sz w:val="28"/>
          <w:szCs w:val="28"/>
        </w:rPr>
        <w:t>(</w:t>
      </w:r>
      <w:r w:rsidRPr="00AD0B62">
        <w:rPr>
          <w:rStyle w:val="a9"/>
          <w:b w:val="0"/>
          <w:sz w:val="28"/>
          <w:szCs w:val="28"/>
        </w:rPr>
        <w:t>40,15 мм² ± 1,43</w:t>
      </w:r>
      <w:r w:rsidRPr="00AD0B62">
        <w:rPr>
          <w:b/>
          <w:sz w:val="28"/>
          <w:szCs w:val="28"/>
        </w:rPr>
        <w:t xml:space="preserve">, </w:t>
      </w:r>
      <w:r w:rsidRPr="00AD0B62">
        <w:rPr>
          <w:rStyle w:val="a9"/>
          <w:b w:val="0"/>
          <w:sz w:val="28"/>
          <w:szCs w:val="28"/>
        </w:rPr>
        <w:t>p &lt; 0,01</w:t>
      </w:r>
      <w:r w:rsidRPr="00AD0B62">
        <w:rPr>
          <w:b/>
          <w:sz w:val="28"/>
          <w:szCs w:val="28"/>
        </w:rPr>
        <w:t>)</w:t>
      </w:r>
      <w:r w:rsidRPr="00AD0B62">
        <w:rPr>
          <w:sz w:val="28"/>
          <w:szCs w:val="28"/>
        </w:rPr>
        <w:t xml:space="preserve"> и меньше, чем в группе с применением традиционного лечения (</w:t>
      </w:r>
      <w:r w:rsidRPr="00AD0B62">
        <w:rPr>
          <w:rStyle w:val="a9"/>
          <w:b w:val="0"/>
          <w:sz w:val="28"/>
          <w:szCs w:val="28"/>
        </w:rPr>
        <w:t>Control</w:t>
      </w:r>
      <w:r w:rsidRPr="00AD0B62">
        <w:rPr>
          <w:b/>
          <w:sz w:val="28"/>
          <w:szCs w:val="28"/>
        </w:rPr>
        <w:t xml:space="preserve"> — </w:t>
      </w:r>
      <w:r w:rsidRPr="00AD0B62">
        <w:rPr>
          <w:rStyle w:val="a9"/>
          <w:b w:val="0"/>
          <w:sz w:val="28"/>
          <w:szCs w:val="28"/>
        </w:rPr>
        <w:t>23,90 мм²</w:t>
      </w:r>
      <w:r w:rsidRPr="00AD0B62">
        <w:rPr>
          <w:rStyle w:val="a9"/>
          <w:sz w:val="28"/>
          <w:szCs w:val="28"/>
        </w:rPr>
        <w:t xml:space="preserve"> ± </w:t>
      </w:r>
      <w:r w:rsidRPr="00AD0B62">
        <w:rPr>
          <w:rStyle w:val="a9"/>
          <w:b w:val="0"/>
          <w:sz w:val="28"/>
          <w:szCs w:val="28"/>
        </w:rPr>
        <w:t>0,56</w:t>
      </w:r>
      <w:r w:rsidRPr="00AD0B62">
        <w:rPr>
          <w:b/>
          <w:sz w:val="28"/>
          <w:szCs w:val="28"/>
        </w:rPr>
        <w:t xml:space="preserve">, </w:t>
      </w:r>
      <w:r w:rsidRPr="00AD0B62">
        <w:rPr>
          <w:rStyle w:val="a9"/>
          <w:b w:val="0"/>
          <w:sz w:val="28"/>
          <w:szCs w:val="28"/>
        </w:rPr>
        <w:t>p &lt; 0,05</w:t>
      </w:r>
      <w:r w:rsidRPr="00AD0B62">
        <w:rPr>
          <w:sz w:val="28"/>
          <w:szCs w:val="28"/>
        </w:rPr>
        <w:t xml:space="preserve">). Линейная скорость заживления в группе </w:t>
      </w:r>
      <w:r w:rsidR="00AC1BAE" w:rsidRPr="00387E68">
        <w:rPr>
          <w:sz w:val="28"/>
          <w:szCs w:val="28"/>
          <w:lang w:val="kk-KZ"/>
        </w:rPr>
        <w:t>SA+Cpm</w:t>
      </w:r>
      <w:r w:rsidR="00AC1BAE" w:rsidRPr="008A2416">
        <w:rPr>
          <w:sz w:val="28"/>
          <w:szCs w:val="28"/>
          <w:lang w:val="kk-KZ"/>
        </w:rPr>
        <w:t>+</w:t>
      </w:r>
      <w:r w:rsidR="00AC1BAE" w:rsidRPr="00387E68">
        <w:rPr>
          <w:sz w:val="28"/>
          <w:szCs w:val="28"/>
          <w:lang w:val="kk-KZ"/>
        </w:rPr>
        <w:t>Ag</w:t>
      </w:r>
      <w:r w:rsidR="00AC1BAE" w:rsidRPr="008A2416">
        <w:rPr>
          <w:sz w:val="28"/>
          <w:szCs w:val="28"/>
          <w:lang w:val="kk-KZ"/>
        </w:rPr>
        <w:t>+</w:t>
      </w:r>
      <w:r w:rsidR="00AC1BAE" w:rsidRPr="00387E68">
        <w:rPr>
          <w:sz w:val="28"/>
          <w:szCs w:val="28"/>
          <w:lang w:val="kk-KZ"/>
        </w:rPr>
        <w:t>FGF</w:t>
      </w:r>
      <w:r w:rsidR="00AC1BAE" w:rsidRPr="008A2416">
        <w:rPr>
          <w:sz w:val="28"/>
          <w:szCs w:val="28"/>
          <w:lang w:val="kk-KZ"/>
        </w:rPr>
        <w:t>-2</w:t>
      </w:r>
      <w:r w:rsidR="00AC1BAE">
        <w:rPr>
          <w:sz w:val="28"/>
          <w:szCs w:val="28"/>
          <w:lang w:val="kk-KZ"/>
        </w:rPr>
        <w:t xml:space="preserve"> </w:t>
      </w:r>
      <w:r w:rsidRPr="00AD0B62">
        <w:rPr>
          <w:sz w:val="28"/>
          <w:szCs w:val="28"/>
        </w:rPr>
        <w:t xml:space="preserve">оказалась на 60% выше, чем в группе </w:t>
      </w:r>
      <w:r w:rsidRPr="00AD0B62">
        <w:rPr>
          <w:sz w:val="28"/>
          <w:szCs w:val="28"/>
          <w:lang w:val="en-US"/>
        </w:rPr>
        <w:t>NT</w:t>
      </w:r>
      <w:r w:rsidRPr="00AD0B62">
        <w:rPr>
          <w:sz w:val="28"/>
          <w:szCs w:val="28"/>
        </w:rPr>
        <w:t xml:space="preserve"> с использованием мази </w:t>
      </w:r>
      <w:r w:rsidR="001C64D0">
        <w:rPr>
          <w:sz w:val="28"/>
          <w:szCs w:val="28"/>
        </w:rPr>
        <w:t>Левомеколь</w:t>
      </w:r>
      <w:r w:rsidRPr="00AD0B62">
        <w:rPr>
          <w:sz w:val="28"/>
          <w:szCs w:val="28"/>
        </w:rPr>
        <w:t xml:space="preserve">, и более чем в 3 раза превышала показатели группы </w:t>
      </w:r>
      <w:r w:rsidRPr="00AD0B62">
        <w:rPr>
          <w:sz w:val="28"/>
          <w:szCs w:val="28"/>
          <w:lang w:val="en-US"/>
        </w:rPr>
        <w:t>Control</w:t>
      </w:r>
      <w:r w:rsidRPr="00AD0B62">
        <w:rPr>
          <w:sz w:val="28"/>
          <w:szCs w:val="28"/>
        </w:rPr>
        <w:t>. Эти результаты указывают на эффективность покрытия в ускорении процессов регенерации тканей и формировании здоровой грануляционной ткани.</w:t>
      </w:r>
    </w:p>
    <w:p w14:paraId="743EF3E2" w14:textId="77777777" w:rsidR="000642CC" w:rsidRPr="00AD0B62" w:rsidRDefault="00AF30EA">
      <w:pPr>
        <w:pStyle w:val="afb"/>
        <w:spacing w:beforeAutospacing="0" w:after="0" w:afterAutospacing="0"/>
        <w:ind w:firstLine="567"/>
        <w:jc w:val="both"/>
        <w:rPr>
          <w:sz w:val="28"/>
          <w:szCs w:val="28"/>
        </w:rPr>
      </w:pPr>
      <w:r w:rsidRPr="00AD0B62">
        <w:rPr>
          <w:sz w:val="28"/>
          <w:szCs w:val="28"/>
        </w:rPr>
        <w:t xml:space="preserve">Гистологические исследования подтвердили данные морфометрического анализа, выявив существенные различия в структуре и качестве регенеративной ткани между группами с использованием двухэтапной системы и группы с традиционным лечением ежедневными перевязками мазью </w:t>
      </w:r>
      <w:r w:rsidR="001C64D0">
        <w:rPr>
          <w:sz w:val="28"/>
          <w:szCs w:val="28"/>
        </w:rPr>
        <w:t>Левомеколь</w:t>
      </w:r>
      <w:r w:rsidRPr="00AD0B62">
        <w:rPr>
          <w:sz w:val="28"/>
          <w:szCs w:val="28"/>
        </w:rPr>
        <w:t xml:space="preserve">. В группе </w:t>
      </w:r>
      <w:r w:rsidR="00AC1BAE" w:rsidRPr="00387E68">
        <w:rPr>
          <w:sz w:val="28"/>
          <w:szCs w:val="28"/>
          <w:lang w:val="kk-KZ"/>
        </w:rPr>
        <w:t>SA+Cpm</w:t>
      </w:r>
      <w:r w:rsidR="00AC1BAE" w:rsidRPr="008A2416">
        <w:rPr>
          <w:sz w:val="28"/>
          <w:szCs w:val="28"/>
          <w:lang w:val="kk-KZ"/>
        </w:rPr>
        <w:t>+</w:t>
      </w:r>
      <w:r w:rsidR="00AC1BAE" w:rsidRPr="00387E68">
        <w:rPr>
          <w:sz w:val="28"/>
          <w:szCs w:val="28"/>
          <w:lang w:val="kk-KZ"/>
        </w:rPr>
        <w:t>Ag</w:t>
      </w:r>
      <w:r w:rsidR="00AC1BAE" w:rsidRPr="008A2416">
        <w:rPr>
          <w:sz w:val="28"/>
          <w:szCs w:val="28"/>
          <w:lang w:val="kk-KZ"/>
        </w:rPr>
        <w:t>+</w:t>
      </w:r>
      <w:r w:rsidR="00AC1BAE" w:rsidRPr="00387E68">
        <w:rPr>
          <w:sz w:val="28"/>
          <w:szCs w:val="28"/>
          <w:lang w:val="kk-KZ"/>
        </w:rPr>
        <w:t>FGF</w:t>
      </w:r>
      <w:r w:rsidR="00AC1BAE" w:rsidRPr="008A2416">
        <w:rPr>
          <w:sz w:val="28"/>
          <w:szCs w:val="28"/>
          <w:lang w:val="kk-KZ"/>
        </w:rPr>
        <w:t>-2</w:t>
      </w:r>
      <w:r w:rsidR="00AC1BAE">
        <w:rPr>
          <w:sz w:val="28"/>
          <w:szCs w:val="28"/>
          <w:lang w:val="kk-KZ"/>
        </w:rPr>
        <w:t xml:space="preserve"> </w:t>
      </w:r>
      <w:r w:rsidRPr="00AD0B62">
        <w:rPr>
          <w:sz w:val="28"/>
          <w:szCs w:val="28"/>
        </w:rPr>
        <w:t xml:space="preserve">к 14-му дню наблюдалась полная реэпителизация поверхности раны (95% площади). Это является свидетельством ускоренных процессов регенерации, направленных на восстановление целостности кожи. </w:t>
      </w:r>
      <w:r w:rsidRPr="00AD0B62">
        <w:rPr>
          <w:sz w:val="28"/>
          <w:szCs w:val="28"/>
        </w:rPr>
        <w:lastRenderedPageBreak/>
        <w:t xml:space="preserve">Процесс коллагенизации в группе </w:t>
      </w:r>
      <w:r w:rsidR="00AC1BAE" w:rsidRPr="00387E68">
        <w:rPr>
          <w:sz w:val="28"/>
          <w:szCs w:val="28"/>
          <w:lang w:val="kk-KZ"/>
        </w:rPr>
        <w:t>SA+Cpm</w:t>
      </w:r>
      <w:r w:rsidR="00AC1BAE" w:rsidRPr="008A2416">
        <w:rPr>
          <w:sz w:val="28"/>
          <w:szCs w:val="28"/>
          <w:lang w:val="kk-KZ"/>
        </w:rPr>
        <w:t>+</w:t>
      </w:r>
      <w:r w:rsidR="00AC1BAE" w:rsidRPr="00387E68">
        <w:rPr>
          <w:sz w:val="28"/>
          <w:szCs w:val="28"/>
          <w:lang w:val="kk-KZ"/>
        </w:rPr>
        <w:t>Ag</w:t>
      </w:r>
      <w:r w:rsidR="00AC1BAE" w:rsidRPr="008A2416">
        <w:rPr>
          <w:sz w:val="28"/>
          <w:szCs w:val="28"/>
          <w:lang w:val="kk-KZ"/>
        </w:rPr>
        <w:t>+</w:t>
      </w:r>
      <w:r w:rsidR="00AC1BAE" w:rsidRPr="00387E68">
        <w:rPr>
          <w:sz w:val="28"/>
          <w:szCs w:val="28"/>
          <w:lang w:val="kk-KZ"/>
        </w:rPr>
        <w:t>FGF</w:t>
      </w:r>
      <w:r w:rsidR="00AC1BAE" w:rsidRPr="008A2416">
        <w:rPr>
          <w:sz w:val="28"/>
          <w:szCs w:val="28"/>
          <w:lang w:val="kk-KZ"/>
        </w:rPr>
        <w:t>-2</w:t>
      </w:r>
      <w:r w:rsidR="00AC1BAE">
        <w:rPr>
          <w:sz w:val="28"/>
          <w:szCs w:val="28"/>
          <w:lang w:val="kk-KZ"/>
        </w:rPr>
        <w:t xml:space="preserve"> </w:t>
      </w:r>
      <w:r w:rsidRPr="00AD0B62">
        <w:rPr>
          <w:sz w:val="28"/>
          <w:szCs w:val="28"/>
        </w:rPr>
        <w:t xml:space="preserve">также был улучшен по сравнению с группой с традиционным лечением. Коллагеновые волокна в этой группе отличались зрелостью и организованностью, формируя плотные пучки, которые обеспечивали механическую стабильность восстановленной дермы. В группе </w:t>
      </w:r>
      <w:r w:rsidRPr="00AD0B62">
        <w:rPr>
          <w:sz w:val="28"/>
          <w:szCs w:val="28"/>
          <w:lang w:val="en-US"/>
        </w:rPr>
        <w:t>Control</w:t>
      </w:r>
      <w:r w:rsidRPr="00AD0B62">
        <w:rPr>
          <w:sz w:val="28"/>
          <w:szCs w:val="28"/>
        </w:rPr>
        <w:t xml:space="preserve">, напротив, коллагеновые волокна были рыхлыми и преимущественно незрелыми, что снижало прочность тканей и увеличивало риск повторных повреждений. Ранее опубликованные данные указывают на важность зрелых коллагеновых структур для восстановления механической прочности и устойчивости к физическим нагрузкам. </w:t>
      </w:r>
    </w:p>
    <w:p w14:paraId="2E1F180B" w14:textId="77777777" w:rsidR="000642CC" w:rsidRPr="00AD0B62" w:rsidRDefault="00AF30EA">
      <w:pPr>
        <w:suppressAutoHyphens w:val="0"/>
        <w:spacing w:after="0" w:line="240" w:lineRule="auto"/>
        <w:ind w:firstLine="567"/>
        <w:jc w:val="both"/>
        <w:rPr>
          <w:rFonts w:eastAsia="Times New Roman"/>
          <w:szCs w:val="28"/>
          <w:lang w:eastAsia="ru-RU"/>
        </w:rPr>
      </w:pPr>
      <w:r w:rsidRPr="00AD0B62">
        <w:rPr>
          <w:rFonts w:eastAsia="Times New Roman"/>
          <w:szCs w:val="28"/>
          <w:lang w:eastAsia="ru-RU"/>
        </w:rPr>
        <w:t xml:space="preserve">Проведенное исследование продемонстрировало высокую эффективность </w:t>
      </w:r>
      <w:r w:rsidRPr="00AD0B62">
        <w:rPr>
          <w:szCs w:val="28"/>
        </w:rPr>
        <w:t>инновационной двухэтапной системы раневых покрытий</w:t>
      </w:r>
      <w:r w:rsidRPr="00AD0B62">
        <w:rPr>
          <w:rFonts w:eastAsia="Times New Roman"/>
          <w:szCs w:val="28"/>
          <w:lang w:eastAsia="ru-RU"/>
        </w:rPr>
        <w:t xml:space="preserve"> </w:t>
      </w:r>
      <w:r w:rsidR="00AC1BAE" w:rsidRPr="00387E68">
        <w:rPr>
          <w:szCs w:val="28"/>
          <w:lang w:val="kk-KZ"/>
        </w:rPr>
        <w:t>SA+Cpm</w:t>
      </w:r>
      <w:r w:rsidR="00AC1BAE" w:rsidRPr="008A2416">
        <w:rPr>
          <w:szCs w:val="28"/>
          <w:lang w:val="kk-KZ"/>
        </w:rPr>
        <w:t>+</w:t>
      </w:r>
      <w:r w:rsidR="00AC1BAE" w:rsidRPr="00387E68">
        <w:rPr>
          <w:szCs w:val="28"/>
          <w:lang w:val="kk-KZ"/>
        </w:rPr>
        <w:t>Ag</w:t>
      </w:r>
      <w:r w:rsidR="00AC1BAE" w:rsidRPr="008A2416">
        <w:rPr>
          <w:szCs w:val="28"/>
          <w:lang w:val="kk-KZ"/>
        </w:rPr>
        <w:t>+</w:t>
      </w:r>
      <w:r w:rsidR="00AC1BAE" w:rsidRPr="00387E68">
        <w:rPr>
          <w:szCs w:val="28"/>
          <w:lang w:val="kk-KZ"/>
        </w:rPr>
        <w:t>FGF</w:t>
      </w:r>
      <w:r w:rsidR="00AC1BAE" w:rsidRPr="008A2416">
        <w:rPr>
          <w:szCs w:val="28"/>
          <w:lang w:val="kk-KZ"/>
        </w:rPr>
        <w:t>-2</w:t>
      </w:r>
      <w:r w:rsidR="00AC1BAE">
        <w:rPr>
          <w:szCs w:val="28"/>
          <w:lang w:val="kk-KZ"/>
        </w:rPr>
        <w:t xml:space="preserve"> </w:t>
      </w:r>
      <w:r w:rsidRPr="00AD0B62">
        <w:rPr>
          <w:rFonts w:eastAsia="Times New Roman"/>
          <w:szCs w:val="28"/>
          <w:lang w:eastAsia="ru-RU"/>
        </w:rPr>
        <w:t>на основе альгината, содержащего ионы серебра, Цефепим и фактор роста фибробластов (FGF-2). Комплексный подход к созданию и оценке свойств покрытий позволил выявить их преимущества перед тра</w:t>
      </w:r>
      <w:r w:rsidR="002A0E71">
        <w:rPr>
          <w:rFonts w:eastAsia="Times New Roman"/>
          <w:szCs w:val="28"/>
          <w:lang w:eastAsia="ru-RU"/>
        </w:rPr>
        <w:t>диционными методами лечения [185</w:t>
      </w:r>
      <w:r w:rsidRPr="00AD0B62">
        <w:rPr>
          <w:rFonts w:eastAsia="Times New Roman"/>
          <w:szCs w:val="28"/>
          <w:lang w:eastAsia="ru-RU"/>
        </w:rPr>
        <w:t>].</w:t>
      </w:r>
    </w:p>
    <w:p w14:paraId="79EA29E5" w14:textId="1526D4FF" w:rsidR="000642CC" w:rsidRDefault="00AF30EA" w:rsidP="00FF33D2">
      <w:pPr>
        <w:pStyle w:val="afb"/>
        <w:spacing w:beforeAutospacing="0" w:after="0" w:afterAutospacing="0"/>
        <w:jc w:val="both"/>
        <w:rPr>
          <w:sz w:val="28"/>
          <w:szCs w:val="28"/>
        </w:rPr>
      </w:pPr>
      <w:r w:rsidRPr="00AD0B62">
        <w:rPr>
          <w:sz w:val="28"/>
          <w:szCs w:val="28"/>
        </w:rPr>
        <w:t xml:space="preserve">Таким образом, результаты исследования подтвердили, что инновационная двухэтапная система с ионами серебра, антибиотиком широкого спектра действия - цефепимом и фактором роста - FGF-2 обеспечивает комплексное воздействие как на процессы антимикробной защиты, так и репарации тканей. Оно объединяет мощный антисептический эффект, выраженное стимулирующее действие на пролиферацию тканей и ускоренную коллагенизацию, что делает его наиболее перспективным вариантом среди существующих покрытий. Разработанное покрытие превосходит традиционные методы лечения и покрытия с отдельными компонентами, обеспечивая более быстрое заживление, снижение микробной нагрузки и улучшение качества регенеративной ткани. Эти </w:t>
      </w:r>
      <w:r w:rsidRPr="00FF33D2">
        <w:rPr>
          <w:sz w:val="28"/>
          <w:szCs w:val="28"/>
        </w:rPr>
        <w:t>данные подчеркивают потенциал применения покрытия в клинической практике для лечения инфицированных ран и способствуют дальнейшему развитию современных биоматериалов с комбинированными свойствами.</w:t>
      </w:r>
    </w:p>
    <w:p w14:paraId="0DC60126" w14:textId="77777777" w:rsidR="00FF33D2" w:rsidRPr="00FF33D2" w:rsidRDefault="00FF33D2" w:rsidP="00FF33D2">
      <w:pPr>
        <w:pStyle w:val="afb"/>
        <w:spacing w:beforeAutospacing="0" w:after="0" w:afterAutospacing="0"/>
        <w:jc w:val="both"/>
        <w:rPr>
          <w:sz w:val="28"/>
          <w:szCs w:val="28"/>
        </w:rPr>
      </w:pPr>
    </w:p>
    <w:p w14:paraId="27563678" w14:textId="77777777" w:rsidR="000642CC" w:rsidRPr="00FF33D2" w:rsidRDefault="00AF30EA" w:rsidP="00FF33D2">
      <w:pPr>
        <w:spacing w:after="0" w:line="240" w:lineRule="auto"/>
        <w:ind w:firstLine="708"/>
        <w:jc w:val="both"/>
        <w:rPr>
          <w:rFonts w:eastAsia="Times New Roman"/>
          <w:szCs w:val="28"/>
          <w:lang w:eastAsia="ru-RU"/>
        </w:rPr>
      </w:pPr>
      <w:r w:rsidRPr="00FF33D2">
        <w:rPr>
          <w:szCs w:val="28"/>
        </w:rPr>
        <w:t xml:space="preserve">На основании результатов экспериментального исследования были сделаны следующие </w:t>
      </w:r>
      <w:r w:rsidRPr="00FF33D2">
        <w:rPr>
          <w:b/>
          <w:szCs w:val="28"/>
        </w:rPr>
        <w:t>выводы:</w:t>
      </w:r>
    </w:p>
    <w:p w14:paraId="19F56EDA" w14:textId="77777777" w:rsidR="00FF33D2" w:rsidRPr="00FF33D2" w:rsidRDefault="00FF33D2" w:rsidP="00FF33D2">
      <w:pPr>
        <w:pStyle w:val="aff"/>
        <w:numPr>
          <w:ilvl w:val="0"/>
          <w:numId w:val="8"/>
        </w:numPr>
        <w:ind w:left="0" w:firstLine="0"/>
        <w:jc w:val="both"/>
        <w:rPr>
          <w:rFonts w:eastAsiaTheme="minorHAnsi"/>
          <w:sz w:val="28"/>
          <w:szCs w:val="28"/>
          <w:lang w:eastAsia="en-US"/>
        </w:rPr>
      </w:pPr>
      <w:r w:rsidRPr="00FF33D2">
        <w:rPr>
          <w:rFonts w:eastAsiaTheme="minorHAnsi"/>
          <w:sz w:val="28"/>
          <w:szCs w:val="28"/>
          <w:lang w:eastAsia="en-US"/>
        </w:rPr>
        <w:t>Разработанная двухэтапная система раневых покрытий из модифицированного альгинатного матрикса обладает антибактериальным эффектом за счет суммарного действия антибиотика (</w:t>
      </w:r>
      <w:r w:rsidRPr="00FF33D2">
        <w:rPr>
          <w:rFonts w:eastAsiaTheme="minorHAnsi"/>
          <w:sz w:val="28"/>
          <w:szCs w:val="28"/>
          <w:lang w:val="kk-KZ" w:eastAsia="en-US"/>
        </w:rPr>
        <w:t>ц</w:t>
      </w:r>
      <w:r w:rsidRPr="00FF33D2">
        <w:rPr>
          <w:rFonts w:eastAsiaTheme="minorHAnsi"/>
          <w:sz w:val="28"/>
          <w:szCs w:val="28"/>
          <w:lang w:eastAsia="en-US"/>
        </w:rPr>
        <w:t>ефепим) и ионов серебра, а также ускоряет заживление раны благодаря применению ростового фактора (FGF-2).</w:t>
      </w:r>
    </w:p>
    <w:p w14:paraId="77AA6A2C" w14:textId="77777777" w:rsidR="00FF33D2" w:rsidRPr="00FF33D2" w:rsidRDefault="00FF33D2" w:rsidP="00FF33D2">
      <w:pPr>
        <w:numPr>
          <w:ilvl w:val="0"/>
          <w:numId w:val="8"/>
        </w:numPr>
        <w:spacing w:after="0" w:line="240" w:lineRule="auto"/>
        <w:ind w:left="0" w:firstLine="0"/>
        <w:jc w:val="both"/>
        <w:rPr>
          <w:szCs w:val="28"/>
        </w:rPr>
      </w:pPr>
      <w:r w:rsidRPr="00FF33D2">
        <w:rPr>
          <w:szCs w:val="28"/>
        </w:rPr>
        <w:t xml:space="preserve">Сформированная экспериментальная модель </w:t>
      </w:r>
      <w:r w:rsidRPr="00FF33D2">
        <w:rPr>
          <w:szCs w:val="28"/>
          <w:lang w:val="kk-KZ"/>
        </w:rPr>
        <w:t>инфицированной</w:t>
      </w:r>
      <w:r w:rsidRPr="00FF33D2">
        <w:rPr>
          <w:szCs w:val="28"/>
        </w:rPr>
        <w:t xml:space="preserve"> раны у крыс с использованием препарата Пристан сопоставимо замедляет заживление ран (уменьшение периметра на 0,32мм и площади на 0,48 мм в обеих группах). </w:t>
      </w:r>
      <w:r w:rsidRPr="00FF33D2">
        <w:rPr>
          <w:szCs w:val="28"/>
          <w:lang w:val="kk-KZ"/>
        </w:rPr>
        <w:t>Воспроизводимость модели для оценки антибактериальных и регенеративных методов лечения подтверждает</w:t>
      </w:r>
      <w:r w:rsidRPr="00FF33D2">
        <w:rPr>
          <w:szCs w:val="28"/>
        </w:rPr>
        <w:t xml:space="preserve"> более высокий уровень бактериальной контаминации в группе с использованием в качестве иммуносупрессии Пристана, что в 1,1 раза превышает показатели модели с использованием в качестве иммуносупрессии Гидрокортизон (р =0,01). </w:t>
      </w:r>
    </w:p>
    <w:p w14:paraId="5FB8170A" w14:textId="77777777" w:rsidR="00FF33D2" w:rsidRPr="00FF33D2" w:rsidRDefault="00FF33D2" w:rsidP="00FF33D2">
      <w:pPr>
        <w:numPr>
          <w:ilvl w:val="0"/>
          <w:numId w:val="8"/>
        </w:numPr>
        <w:spacing w:after="0" w:line="240" w:lineRule="auto"/>
        <w:ind w:left="0" w:firstLine="0"/>
        <w:jc w:val="both"/>
        <w:rPr>
          <w:szCs w:val="28"/>
        </w:rPr>
      </w:pPr>
      <w:r w:rsidRPr="00FF33D2">
        <w:rPr>
          <w:rFonts w:eastAsia="Times New Roman"/>
          <w:szCs w:val="28"/>
          <w:lang w:eastAsia="ru-RU"/>
        </w:rPr>
        <w:lastRenderedPageBreak/>
        <w:t>Сравнительная оценка лечения с применением двухэтапной системы на основе альгината с ионами серебра, антибиотика (цефепим) и фактором роста фибробластов (FGF-2) продемонстрирова</w:t>
      </w:r>
      <w:r w:rsidRPr="00FF33D2">
        <w:rPr>
          <w:rFonts w:eastAsia="Times New Roman"/>
          <w:szCs w:val="28"/>
          <w:lang w:val="kk-KZ" w:eastAsia="ru-RU"/>
        </w:rPr>
        <w:t>ла</w:t>
      </w:r>
      <w:r w:rsidRPr="00FF33D2">
        <w:rPr>
          <w:rFonts w:eastAsia="Times New Roman"/>
          <w:szCs w:val="28"/>
          <w:lang w:eastAsia="ru-RU"/>
        </w:rPr>
        <w:t xml:space="preserve"> уменьшение </w:t>
      </w:r>
      <w:r w:rsidRPr="00FF33D2">
        <w:rPr>
          <w:rFonts w:eastAsia="Times New Roman"/>
          <w:szCs w:val="28"/>
          <w:lang w:val="kk-KZ" w:eastAsia="ru-RU"/>
        </w:rPr>
        <w:t>п</w:t>
      </w:r>
      <w:r w:rsidRPr="00FF33D2">
        <w:rPr>
          <w:rStyle w:val="a9"/>
          <w:b w:val="0"/>
          <w:szCs w:val="28"/>
        </w:rPr>
        <w:t>лощад</w:t>
      </w:r>
      <w:r w:rsidRPr="00FF33D2">
        <w:rPr>
          <w:rStyle w:val="a9"/>
          <w:b w:val="0"/>
          <w:szCs w:val="28"/>
          <w:lang w:val="kk-KZ"/>
        </w:rPr>
        <w:t>и</w:t>
      </w:r>
      <w:r w:rsidRPr="00FF33D2">
        <w:rPr>
          <w:rStyle w:val="a9"/>
          <w:b w:val="0"/>
          <w:szCs w:val="28"/>
        </w:rPr>
        <w:t xml:space="preserve"> раны в 2,2 раза</w:t>
      </w:r>
      <w:r w:rsidRPr="00FF33D2">
        <w:rPr>
          <w:szCs w:val="28"/>
        </w:rPr>
        <w:t xml:space="preserve"> больше, чем в группе </w:t>
      </w:r>
      <w:r w:rsidRPr="00FF33D2">
        <w:rPr>
          <w:rStyle w:val="a9"/>
          <w:b w:val="0"/>
          <w:szCs w:val="28"/>
        </w:rPr>
        <w:t>Control</w:t>
      </w:r>
      <w:r w:rsidRPr="00FF33D2">
        <w:rPr>
          <w:szCs w:val="28"/>
        </w:rPr>
        <w:t xml:space="preserve"> с традиционным лечением мазью Левомеколь. </w:t>
      </w:r>
      <w:r w:rsidRPr="00FF33D2">
        <w:rPr>
          <w:rStyle w:val="a9"/>
          <w:b w:val="0"/>
          <w:szCs w:val="28"/>
        </w:rPr>
        <w:t>Периметр раны уменьшился на 31% больше</w:t>
      </w:r>
      <w:r w:rsidRPr="00FF33D2">
        <w:rPr>
          <w:szCs w:val="28"/>
        </w:rPr>
        <w:t xml:space="preserve"> по сравнению с группой </w:t>
      </w:r>
      <w:r w:rsidRPr="00FF33D2">
        <w:rPr>
          <w:rStyle w:val="a9"/>
          <w:b w:val="0"/>
          <w:szCs w:val="28"/>
        </w:rPr>
        <w:t>Control (p =0,01</w:t>
      </w:r>
      <w:r w:rsidRPr="00FF33D2">
        <w:rPr>
          <w:szCs w:val="28"/>
        </w:rPr>
        <w:t>).</w:t>
      </w:r>
    </w:p>
    <w:p w14:paraId="3458BA9E" w14:textId="4BB5B487" w:rsidR="00FF33D2" w:rsidRPr="00FF33D2" w:rsidRDefault="00FF33D2" w:rsidP="00FF33D2">
      <w:pPr>
        <w:pStyle w:val="aff"/>
        <w:numPr>
          <w:ilvl w:val="0"/>
          <w:numId w:val="8"/>
        </w:numPr>
        <w:suppressAutoHyphens w:val="0"/>
        <w:ind w:left="0" w:firstLine="0"/>
        <w:jc w:val="both"/>
        <w:rPr>
          <w:sz w:val="28"/>
          <w:szCs w:val="28"/>
        </w:rPr>
      </w:pPr>
      <w:r w:rsidRPr="00FF33D2">
        <w:rPr>
          <w:sz w:val="28"/>
          <w:szCs w:val="28"/>
          <w:lang w:val="kk-KZ"/>
        </w:rPr>
        <w:t>О</w:t>
      </w:r>
      <w:r w:rsidRPr="00FF33D2">
        <w:rPr>
          <w:sz w:val="28"/>
          <w:szCs w:val="28"/>
        </w:rPr>
        <w:t xml:space="preserve">ценка применения двухэтапной системы на основании модифицированного альгинатного покрытия с ионами серебра, антибиотиком и фактором роста, </w:t>
      </w:r>
      <w:r w:rsidRPr="00FF33D2">
        <w:rPr>
          <w:sz w:val="28"/>
          <w:szCs w:val="28"/>
          <w:lang w:val="kk-KZ"/>
        </w:rPr>
        <w:t>показала</w:t>
      </w:r>
      <w:r w:rsidRPr="00FF33D2">
        <w:rPr>
          <w:sz w:val="28"/>
          <w:szCs w:val="28"/>
        </w:rPr>
        <w:t xml:space="preserve"> снижение бактериальной </w:t>
      </w:r>
      <w:r w:rsidRPr="00FF33D2">
        <w:rPr>
          <w:sz w:val="28"/>
          <w:szCs w:val="28"/>
          <w:lang w:val="kk-KZ"/>
        </w:rPr>
        <w:t>лечения</w:t>
      </w:r>
      <w:r w:rsidRPr="00FF33D2">
        <w:rPr>
          <w:sz w:val="28"/>
          <w:szCs w:val="28"/>
        </w:rPr>
        <w:t xml:space="preserve"> до полного отсутствия бактерий на 14-й день (</w:t>
      </w:r>
      <w:r w:rsidRPr="00FF33D2">
        <w:rPr>
          <w:rStyle w:val="a9"/>
          <w:sz w:val="28"/>
          <w:szCs w:val="28"/>
        </w:rPr>
        <w:t xml:space="preserve">&lt;10 </w:t>
      </w:r>
      <w:r w:rsidRPr="00FF33D2">
        <w:rPr>
          <w:rStyle w:val="a9"/>
          <w:sz w:val="28"/>
          <w:szCs w:val="28"/>
        </w:rPr>
        <w:t>КОЕ/мл</w:t>
      </w:r>
      <w:r w:rsidRPr="00FF33D2">
        <w:rPr>
          <w:b/>
          <w:sz w:val="28"/>
          <w:szCs w:val="28"/>
        </w:rPr>
        <w:t>,</w:t>
      </w:r>
      <w:r w:rsidRPr="00FF33D2">
        <w:rPr>
          <w:sz w:val="28"/>
          <w:szCs w:val="28"/>
        </w:rPr>
        <w:t xml:space="preserve"> р=0,0001). Применение комбинированного покрытия, содержащего частицы серебра и антибиотик цефипим в экспериментальной группе, продемонстрировало </w:t>
      </w:r>
      <w:r w:rsidRPr="00FF33D2">
        <w:rPr>
          <w:sz w:val="28"/>
          <w:szCs w:val="28"/>
          <w:lang w:val="kk-KZ"/>
        </w:rPr>
        <w:t>статистически значимо</w:t>
      </w:r>
      <w:r w:rsidRPr="00FF33D2">
        <w:rPr>
          <w:sz w:val="28"/>
          <w:szCs w:val="28"/>
        </w:rPr>
        <w:t xml:space="preserve"> более высокую эффективность в стимулировании репаративных процессов в модели инфицированной кожной раны у крыс, по сравнению с терапией мазью Левомеколь в контрольной группе (</w:t>
      </w:r>
      <w:r w:rsidRPr="00FF33D2">
        <w:rPr>
          <w:sz w:val="28"/>
          <w:szCs w:val="28"/>
          <w:lang w:val="en-US"/>
        </w:rPr>
        <w:t>p</w:t>
      </w:r>
      <w:r w:rsidRPr="00FF33D2">
        <w:rPr>
          <w:sz w:val="28"/>
          <w:szCs w:val="28"/>
        </w:rPr>
        <w:t xml:space="preserve">=0,01). </w:t>
      </w:r>
    </w:p>
    <w:p w14:paraId="4AFC0D06" w14:textId="77777777" w:rsidR="00FF33D2" w:rsidRPr="00FF33D2" w:rsidRDefault="00FF33D2" w:rsidP="00FF33D2">
      <w:pPr>
        <w:pStyle w:val="aff"/>
        <w:numPr>
          <w:ilvl w:val="0"/>
          <w:numId w:val="8"/>
        </w:numPr>
        <w:suppressAutoHyphens w:val="0"/>
        <w:ind w:left="0" w:firstLine="0"/>
        <w:jc w:val="both"/>
        <w:rPr>
          <w:sz w:val="28"/>
          <w:szCs w:val="28"/>
        </w:rPr>
      </w:pPr>
      <w:r w:rsidRPr="00FF33D2">
        <w:rPr>
          <w:sz w:val="28"/>
          <w:szCs w:val="28"/>
        </w:rPr>
        <w:t xml:space="preserve">По гистологическим критериям шкалы HEALS-A, у 60% животных группы </w:t>
      </w:r>
      <w:r w:rsidRPr="00FF33D2">
        <w:rPr>
          <w:sz w:val="28"/>
          <w:szCs w:val="28"/>
          <w:lang w:val="kk-KZ"/>
        </w:rPr>
        <w:t xml:space="preserve">SA+Cpm+Ag+FGF-2 </w:t>
      </w:r>
      <w:r w:rsidRPr="00FF33D2">
        <w:rPr>
          <w:sz w:val="28"/>
          <w:szCs w:val="28"/>
        </w:rPr>
        <w:t xml:space="preserve">достигнута выраженная (R3) или полная (R4) степень морфологической регенерации, в группе </w:t>
      </w:r>
      <w:r w:rsidRPr="00FF33D2">
        <w:rPr>
          <w:sz w:val="28"/>
          <w:szCs w:val="28"/>
          <w:lang w:val="en-US"/>
        </w:rPr>
        <w:t>Control</w:t>
      </w:r>
      <w:r w:rsidRPr="00FF33D2">
        <w:rPr>
          <w:sz w:val="28"/>
          <w:szCs w:val="28"/>
        </w:rPr>
        <w:t xml:space="preserve"> случаи выраженной регенерации (R3-R4) отсутствовали, а 90% животных демонстрировали неполную или раннюю стадию пролиферации (R0-R1). По шкале </w:t>
      </w:r>
      <w:r w:rsidRPr="00FF33D2">
        <w:rPr>
          <w:sz w:val="28"/>
          <w:szCs w:val="28"/>
          <w:lang w:val="en-US"/>
        </w:rPr>
        <w:t>SPOT</w:t>
      </w:r>
      <w:r w:rsidRPr="00FF33D2">
        <w:rPr>
          <w:sz w:val="28"/>
          <w:szCs w:val="28"/>
        </w:rPr>
        <w:t xml:space="preserve"> регенерация сопровождалась формированием сплошного эпителия</w:t>
      </w:r>
      <w:r w:rsidRPr="00FF33D2">
        <w:rPr>
          <w:sz w:val="28"/>
          <w:szCs w:val="28"/>
          <w:lang w:val="kk-KZ"/>
        </w:rPr>
        <w:t xml:space="preserve"> </w:t>
      </w:r>
      <w:r w:rsidRPr="00FF33D2">
        <w:rPr>
          <w:sz w:val="28"/>
          <w:szCs w:val="28"/>
        </w:rPr>
        <w:t xml:space="preserve">(индекс реэпитализации </w:t>
      </w:r>
      <w:r w:rsidRPr="00FF33D2">
        <w:rPr>
          <w:noProof/>
          <w:sz w:val="28"/>
          <w:szCs w:val="28"/>
        </w:rPr>
        <w:t>в 4 раза больше чем в экспериментальной группе)</w:t>
      </w:r>
      <w:r w:rsidRPr="00FF33D2">
        <w:rPr>
          <w:sz w:val="28"/>
          <w:szCs w:val="28"/>
        </w:rPr>
        <w:t>, зрелой грануляционной ткани и умеренным рубцеванием (</w:t>
      </w:r>
      <w:r w:rsidRPr="00FF33D2">
        <w:rPr>
          <w:sz w:val="28"/>
          <w:szCs w:val="28"/>
          <w:lang w:val="kk-KZ"/>
        </w:rPr>
        <w:t>индекс которых был равен</w:t>
      </w:r>
      <w:r w:rsidRPr="00FF33D2">
        <w:rPr>
          <w:noProof/>
          <w:sz w:val="28"/>
          <w:szCs w:val="28"/>
        </w:rPr>
        <w:t xml:space="preserve"> 0 в контрольной группе)</w:t>
      </w:r>
      <w:r w:rsidRPr="00FF33D2">
        <w:rPr>
          <w:sz w:val="28"/>
          <w:szCs w:val="28"/>
        </w:rPr>
        <w:t xml:space="preserve"> и частичным восстановлением придатков кожи (индекс ремоделирования </w:t>
      </w:r>
      <w:r w:rsidRPr="00FF33D2">
        <w:rPr>
          <w:noProof/>
          <w:sz w:val="28"/>
          <w:szCs w:val="28"/>
        </w:rPr>
        <w:t>на 30% больше в экспериментальной группе)</w:t>
      </w:r>
      <w:r w:rsidRPr="00FF33D2">
        <w:rPr>
          <w:sz w:val="28"/>
          <w:szCs w:val="28"/>
        </w:rPr>
        <w:t xml:space="preserve">. </w:t>
      </w:r>
    </w:p>
    <w:p w14:paraId="48FE2857" w14:textId="77777777" w:rsidR="00AD5F4F" w:rsidRPr="00FF33D2" w:rsidRDefault="00AD5F4F" w:rsidP="00FF33D2">
      <w:pPr>
        <w:tabs>
          <w:tab w:val="left" w:pos="720"/>
        </w:tabs>
        <w:spacing w:after="0" w:line="240" w:lineRule="auto"/>
        <w:jc w:val="both"/>
        <w:rPr>
          <w:szCs w:val="28"/>
        </w:rPr>
      </w:pPr>
    </w:p>
    <w:p w14:paraId="595E5B8F" w14:textId="77777777" w:rsidR="000642CC" w:rsidRPr="00FF33D2" w:rsidRDefault="000642CC" w:rsidP="00FF33D2">
      <w:pPr>
        <w:spacing w:after="0" w:line="240" w:lineRule="auto"/>
        <w:jc w:val="both"/>
        <w:rPr>
          <w:szCs w:val="28"/>
        </w:rPr>
      </w:pPr>
    </w:p>
    <w:p w14:paraId="13EB6182" w14:textId="77777777" w:rsidR="000642CC" w:rsidRPr="00FF33D2" w:rsidRDefault="000642CC" w:rsidP="00FF33D2">
      <w:pPr>
        <w:spacing w:after="0" w:line="240" w:lineRule="auto"/>
        <w:jc w:val="both"/>
        <w:rPr>
          <w:szCs w:val="28"/>
        </w:rPr>
      </w:pPr>
    </w:p>
    <w:p w14:paraId="48086290" w14:textId="77777777" w:rsidR="000642CC" w:rsidRPr="00FF33D2" w:rsidRDefault="000642CC" w:rsidP="00FF33D2">
      <w:pPr>
        <w:spacing w:after="0" w:line="240" w:lineRule="auto"/>
        <w:jc w:val="both"/>
        <w:rPr>
          <w:szCs w:val="28"/>
        </w:rPr>
      </w:pPr>
    </w:p>
    <w:p w14:paraId="04B9F9D8" w14:textId="77777777" w:rsidR="00127A7C" w:rsidRPr="00FF33D2" w:rsidRDefault="00127A7C" w:rsidP="00FF33D2">
      <w:pPr>
        <w:spacing w:after="0" w:line="240" w:lineRule="auto"/>
        <w:jc w:val="both"/>
        <w:rPr>
          <w:szCs w:val="28"/>
        </w:rPr>
      </w:pPr>
    </w:p>
    <w:p w14:paraId="6DB28A8A" w14:textId="77777777" w:rsidR="006B1036" w:rsidRPr="00FF33D2" w:rsidRDefault="006B1036" w:rsidP="00FF33D2">
      <w:pPr>
        <w:spacing w:after="0" w:line="240" w:lineRule="auto"/>
        <w:jc w:val="both"/>
        <w:rPr>
          <w:szCs w:val="28"/>
        </w:rPr>
      </w:pPr>
    </w:p>
    <w:p w14:paraId="7579BD60" w14:textId="77777777" w:rsidR="006B1036" w:rsidRPr="00FF33D2" w:rsidRDefault="006B1036" w:rsidP="00FF33D2">
      <w:pPr>
        <w:spacing w:after="0" w:line="240" w:lineRule="auto"/>
        <w:jc w:val="both"/>
        <w:rPr>
          <w:szCs w:val="28"/>
        </w:rPr>
      </w:pPr>
    </w:p>
    <w:p w14:paraId="5A6305A2" w14:textId="77777777" w:rsidR="006B1036" w:rsidRPr="00FF33D2" w:rsidRDefault="006B1036" w:rsidP="00FF33D2">
      <w:pPr>
        <w:spacing w:after="0" w:line="240" w:lineRule="auto"/>
        <w:jc w:val="both"/>
        <w:rPr>
          <w:szCs w:val="28"/>
        </w:rPr>
      </w:pPr>
    </w:p>
    <w:p w14:paraId="23DBF823" w14:textId="77777777" w:rsidR="006B1036" w:rsidRPr="00FF33D2" w:rsidRDefault="006B1036" w:rsidP="00FF33D2">
      <w:pPr>
        <w:spacing w:after="0" w:line="240" w:lineRule="auto"/>
        <w:jc w:val="both"/>
        <w:rPr>
          <w:szCs w:val="28"/>
        </w:rPr>
      </w:pPr>
    </w:p>
    <w:p w14:paraId="48CB19DA" w14:textId="77777777" w:rsidR="006B1036" w:rsidRPr="00FF33D2" w:rsidRDefault="006B1036" w:rsidP="00FF33D2">
      <w:pPr>
        <w:spacing w:after="0" w:line="240" w:lineRule="auto"/>
        <w:jc w:val="both"/>
        <w:rPr>
          <w:szCs w:val="28"/>
        </w:rPr>
      </w:pPr>
    </w:p>
    <w:p w14:paraId="32AB9072" w14:textId="5C750CE4" w:rsidR="006B1036" w:rsidRDefault="006B1036">
      <w:pPr>
        <w:spacing w:after="0" w:line="240" w:lineRule="auto"/>
        <w:ind w:firstLine="567"/>
        <w:jc w:val="both"/>
        <w:rPr>
          <w:szCs w:val="28"/>
        </w:rPr>
      </w:pPr>
    </w:p>
    <w:p w14:paraId="117C5DAC" w14:textId="3E193092" w:rsidR="00C34310" w:rsidRDefault="00C34310">
      <w:pPr>
        <w:spacing w:after="0" w:line="240" w:lineRule="auto"/>
        <w:ind w:firstLine="567"/>
        <w:jc w:val="both"/>
        <w:rPr>
          <w:szCs w:val="28"/>
        </w:rPr>
      </w:pPr>
    </w:p>
    <w:p w14:paraId="6769203C" w14:textId="23708BB5" w:rsidR="00FF33D2" w:rsidRDefault="00FF33D2">
      <w:pPr>
        <w:spacing w:after="0" w:line="240" w:lineRule="auto"/>
        <w:ind w:firstLine="567"/>
        <w:jc w:val="both"/>
        <w:rPr>
          <w:szCs w:val="28"/>
        </w:rPr>
      </w:pPr>
    </w:p>
    <w:p w14:paraId="2FAC5707" w14:textId="35CE7DF0" w:rsidR="00FF33D2" w:rsidRDefault="00FF33D2">
      <w:pPr>
        <w:spacing w:after="0" w:line="240" w:lineRule="auto"/>
        <w:ind w:firstLine="567"/>
        <w:jc w:val="both"/>
        <w:rPr>
          <w:szCs w:val="28"/>
        </w:rPr>
      </w:pPr>
    </w:p>
    <w:p w14:paraId="4DC23FDF" w14:textId="77777777" w:rsidR="00FF33D2" w:rsidRDefault="00FF33D2">
      <w:pPr>
        <w:spacing w:after="0" w:line="240" w:lineRule="auto"/>
        <w:ind w:firstLine="567"/>
        <w:jc w:val="both"/>
        <w:rPr>
          <w:szCs w:val="28"/>
        </w:rPr>
      </w:pPr>
      <w:bookmarkStart w:id="7" w:name="_GoBack"/>
      <w:bookmarkEnd w:id="7"/>
    </w:p>
    <w:p w14:paraId="70CDFD5A" w14:textId="77777777" w:rsidR="00C34310" w:rsidRDefault="00C34310">
      <w:pPr>
        <w:spacing w:after="0" w:line="240" w:lineRule="auto"/>
        <w:ind w:firstLine="567"/>
        <w:jc w:val="both"/>
        <w:rPr>
          <w:szCs w:val="28"/>
        </w:rPr>
      </w:pPr>
    </w:p>
    <w:p w14:paraId="7AD12D7E" w14:textId="77777777" w:rsidR="0010565D" w:rsidRDefault="0010565D">
      <w:pPr>
        <w:spacing w:after="0" w:line="240" w:lineRule="auto"/>
        <w:ind w:firstLine="567"/>
        <w:jc w:val="both"/>
        <w:rPr>
          <w:szCs w:val="28"/>
        </w:rPr>
      </w:pPr>
    </w:p>
    <w:p w14:paraId="45CB30EF" w14:textId="77777777" w:rsidR="00AA1137" w:rsidRDefault="00AA1137">
      <w:pPr>
        <w:spacing w:after="0" w:line="240" w:lineRule="auto"/>
        <w:ind w:firstLine="567"/>
        <w:jc w:val="both"/>
        <w:rPr>
          <w:szCs w:val="28"/>
        </w:rPr>
      </w:pPr>
    </w:p>
    <w:p w14:paraId="1F212BE6" w14:textId="77777777" w:rsidR="00F15037" w:rsidRDefault="00F15037">
      <w:pPr>
        <w:spacing w:after="0" w:line="240" w:lineRule="auto"/>
        <w:ind w:firstLine="567"/>
        <w:jc w:val="both"/>
        <w:rPr>
          <w:szCs w:val="28"/>
        </w:rPr>
      </w:pPr>
    </w:p>
    <w:p w14:paraId="6C576407" w14:textId="77777777" w:rsidR="000642CC" w:rsidRPr="003844EF" w:rsidRDefault="00AF30EA" w:rsidP="003844EF">
      <w:pPr>
        <w:spacing w:after="0" w:line="240" w:lineRule="auto"/>
        <w:ind w:firstLine="284"/>
        <w:jc w:val="both"/>
        <w:rPr>
          <w:rFonts w:eastAsiaTheme="minorEastAsia"/>
          <w:b/>
          <w:szCs w:val="28"/>
          <w:lang w:eastAsia="ru-RU"/>
        </w:rPr>
      </w:pPr>
      <w:r w:rsidRPr="003844EF">
        <w:rPr>
          <w:rFonts w:eastAsiaTheme="minorEastAsia"/>
          <w:b/>
          <w:szCs w:val="28"/>
          <w:lang w:eastAsia="ru-RU"/>
        </w:rPr>
        <w:lastRenderedPageBreak/>
        <w:t>Список литературы:</w:t>
      </w:r>
    </w:p>
    <w:p w14:paraId="6FA5556E"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szCs w:val="28"/>
          <w:lang w:val="en-US"/>
        </w:rPr>
      </w:pPr>
      <w:r w:rsidRPr="003844EF">
        <w:rPr>
          <w:szCs w:val="28"/>
          <w:lang w:val="en-US"/>
        </w:rPr>
        <w:t>Williams M. Wound infections: an overview // British Journal of Community Nursing. 2021. Vol. 26, Suppl. 6. P. S22–S25. DOI: 10.12968/bjcn.2021.26.Sup6.S22.</w:t>
      </w:r>
    </w:p>
    <w:p w14:paraId="34CB4496"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szCs w:val="28"/>
          <w:lang w:val="en-US"/>
        </w:rPr>
      </w:pPr>
      <w:r w:rsidRPr="003844EF">
        <w:rPr>
          <w:szCs w:val="28"/>
          <w:lang w:val="en-US"/>
        </w:rPr>
        <w:t>Guest J.F., Fuller G.W., Vowden P. Cohort study evaluating the burden of wounds to the UK's National Health Service in 2017/2018: update from 2012/2013 // BMJ Open. 2020. Vol. 10, No. 12. e045253. URL: https://bmjopen.bmj.com/content/10/12/e045253</w:t>
      </w:r>
    </w:p>
    <w:p w14:paraId="7513106C"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szCs w:val="28"/>
          <w:lang w:val="en-US"/>
        </w:rPr>
      </w:pPr>
      <w:r w:rsidRPr="003844EF">
        <w:rPr>
          <w:szCs w:val="28"/>
          <w:lang w:val="en-US"/>
        </w:rPr>
        <w:t>Nussbaum S.R., Carter M.J., Fife C.E., et al. An Economic Evaluation of the Impact, Cost, and Medicare Policy Implications of Chronic Nonhealing Wounds // Value in Health. 2018. Vol. 21, No. 1. P. 27–32. URL: https://pubmed.ncbi.nlm.nih.gov/29304937/</w:t>
      </w:r>
    </w:p>
    <w:p w14:paraId="7769E895" w14:textId="77777777" w:rsidR="004F4D11" w:rsidRPr="00D575D0" w:rsidRDefault="004F4D11" w:rsidP="003844EF">
      <w:pPr>
        <w:numPr>
          <w:ilvl w:val="0"/>
          <w:numId w:val="20"/>
        </w:numPr>
        <w:suppressAutoHyphens w:val="0"/>
        <w:spacing w:before="100" w:beforeAutospacing="1" w:after="100" w:afterAutospacing="1" w:line="240" w:lineRule="auto"/>
        <w:ind w:left="0" w:firstLine="284"/>
        <w:jc w:val="both"/>
        <w:rPr>
          <w:szCs w:val="28"/>
          <w:lang w:val="en-US"/>
        </w:rPr>
      </w:pPr>
      <w:r w:rsidRPr="003844EF">
        <w:rPr>
          <w:szCs w:val="28"/>
          <w:lang w:val="en-US"/>
        </w:rPr>
        <w:t xml:space="preserve">Akhmetova A., Saliev T., Zhanaliyeva M., et al. Current state of chronic wound care in Kazakhstan: focus on topical treatments // Russian Open Medical Journal. </w:t>
      </w:r>
      <w:r w:rsidRPr="00C47A73">
        <w:rPr>
          <w:szCs w:val="28"/>
          <w:lang w:val="en-US"/>
        </w:rPr>
        <w:t>2</w:t>
      </w:r>
      <w:r w:rsidR="003844EF" w:rsidRPr="00C47A73">
        <w:rPr>
          <w:szCs w:val="28"/>
          <w:lang w:val="en-US"/>
        </w:rPr>
        <w:t xml:space="preserve">015. </w:t>
      </w:r>
      <w:r w:rsidR="003844EF" w:rsidRPr="00D575D0">
        <w:rPr>
          <w:szCs w:val="28"/>
          <w:lang w:val="en-US"/>
        </w:rPr>
        <w:t>Vol. 4, No. 1. e0104.</w:t>
      </w:r>
    </w:p>
    <w:p w14:paraId="350C84CE"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szCs w:val="28"/>
          <w:lang w:val="en-US"/>
        </w:rPr>
      </w:pPr>
      <w:r w:rsidRPr="003844EF">
        <w:rPr>
          <w:szCs w:val="28"/>
          <w:lang w:val="en-US"/>
        </w:rPr>
        <w:t xml:space="preserve">Vinkel J., Holm N.F.R., Jakobsen J.C., Hyldegaard O. Effects of adding adjunctive hyperbaric oxygen therapy to standard wound care for diabetic foot ulcers: a protocol for a systematic review with meta-analysis and trial sequential analysis // BMJ Open. 2020. Vol. 10, No. 6. e031708. </w:t>
      </w:r>
    </w:p>
    <w:p w14:paraId="3C4FA33C" w14:textId="77777777" w:rsidR="006B1036" w:rsidRDefault="006B1036" w:rsidP="003844EF">
      <w:pPr>
        <w:numPr>
          <w:ilvl w:val="0"/>
          <w:numId w:val="20"/>
        </w:numPr>
        <w:suppressAutoHyphens w:val="0"/>
        <w:spacing w:before="100" w:beforeAutospacing="1" w:after="100" w:afterAutospacing="1" w:line="240" w:lineRule="auto"/>
        <w:ind w:left="0" w:firstLine="284"/>
        <w:jc w:val="both"/>
        <w:rPr>
          <w:szCs w:val="28"/>
          <w:lang w:val="en-US"/>
        </w:rPr>
      </w:pPr>
      <w:r w:rsidRPr="006B1036">
        <w:rPr>
          <w:lang w:val="en-US"/>
        </w:rPr>
        <w:t>O'Connor M.J., Ho K.C., Sriram N., Fine K.S., Melnick B.A., Bartler A.V., Huffman K.N., Marzouk S.M., Galiano R.D. A systematic review on the use of transforming powder dressing for wound care // International Wound Journal. – 2024. – Vol. 21, No. 9. – P. e70046. – doi: 10.1111/iwj.70046.</w:t>
      </w:r>
      <w:r w:rsidRPr="003844EF">
        <w:rPr>
          <w:szCs w:val="28"/>
          <w:lang w:val="en-US"/>
        </w:rPr>
        <w:t xml:space="preserve"> </w:t>
      </w:r>
    </w:p>
    <w:p w14:paraId="56360AD0" w14:textId="77777777" w:rsidR="004F4D11" w:rsidRPr="006B1036" w:rsidRDefault="004F4D11" w:rsidP="003844EF">
      <w:pPr>
        <w:numPr>
          <w:ilvl w:val="0"/>
          <w:numId w:val="20"/>
        </w:numPr>
        <w:suppressAutoHyphens w:val="0"/>
        <w:spacing w:before="100" w:beforeAutospacing="1" w:after="100" w:afterAutospacing="1" w:line="240" w:lineRule="auto"/>
        <w:ind w:left="0" w:firstLine="284"/>
        <w:jc w:val="both"/>
        <w:rPr>
          <w:szCs w:val="28"/>
          <w:lang w:val="en-US"/>
        </w:rPr>
      </w:pPr>
      <w:r w:rsidRPr="003844EF">
        <w:rPr>
          <w:szCs w:val="28"/>
          <w:lang w:val="en-US"/>
        </w:rPr>
        <w:t xml:space="preserve">Moore Z.E.H., Webster J. Dressings and topical agents for preventing pressure ulcers // Cochrane Database of Systematic Reviews. </w:t>
      </w:r>
      <w:r w:rsidRPr="006B1036">
        <w:rPr>
          <w:szCs w:val="28"/>
          <w:lang w:val="en-US"/>
        </w:rPr>
        <w:t>2018. Issue 12. Art. No.: CD009362. DOI: 10.1002/14651858.CD009362.pub3.</w:t>
      </w:r>
    </w:p>
    <w:p w14:paraId="7249BB7B"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szCs w:val="28"/>
        </w:rPr>
      </w:pPr>
      <w:r w:rsidRPr="003844EF">
        <w:rPr>
          <w:szCs w:val="28"/>
          <w:lang w:val="en-US"/>
        </w:rPr>
        <w:t xml:space="preserve">Chen K., Wang F., Liu S., et al. In situ reduction of silver nanoparticles by sodium alginate to obtain silver-loaded composite wound dressing with enhanced mechanical and antimicrobial properties // International Journal of Biological Macromolecules. </w:t>
      </w:r>
      <w:r w:rsidRPr="003844EF">
        <w:rPr>
          <w:szCs w:val="28"/>
        </w:rPr>
        <w:t>2020. Vol. 148. P. 501–509. DOI: 10.1016/j.ijbiomac.2020.01.121.</w:t>
      </w:r>
    </w:p>
    <w:p w14:paraId="11AA496F"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szCs w:val="28"/>
        </w:rPr>
      </w:pPr>
      <w:r w:rsidRPr="003844EF">
        <w:rPr>
          <w:szCs w:val="28"/>
          <w:lang w:val="en-US"/>
        </w:rPr>
        <w:t xml:space="preserve">Singh M., Thakur V., Kumar V., et al. Silver Nanoparticles and Its Mechanistic Insight for Chronic Wound Healing: Review on Recent Progress // Molecules. </w:t>
      </w:r>
      <w:r w:rsidRPr="00C47A73">
        <w:rPr>
          <w:szCs w:val="28"/>
          <w:lang w:val="en-US"/>
        </w:rPr>
        <w:t xml:space="preserve">2022. </w:t>
      </w:r>
      <w:r w:rsidRPr="003844EF">
        <w:rPr>
          <w:szCs w:val="28"/>
        </w:rPr>
        <w:t>Vol. 27, No. 17. Art. 5587. DOI: 10.3390/molecules27175587.</w:t>
      </w:r>
    </w:p>
    <w:p w14:paraId="4CCFE271"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szCs w:val="28"/>
        </w:rPr>
      </w:pPr>
      <w:r w:rsidRPr="003844EF">
        <w:rPr>
          <w:szCs w:val="28"/>
          <w:lang w:val="en-US"/>
        </w:rPr>
        <w:t xml:space="preserve">Lin X., Guan X., Wu Y., et al. An alginate/poly(N-isopropylacrylamide)-based composite hydrogel dressing with stepwise delivery of drug and growth factor for wound repair // Materials Science and Engineering: C. 2020. </w:t>
      </w:r>
      <w:r w:rsidRPr="003844EF">
        <w:rPr>
          <w:szCs w:val="28"/>
        </w:rPr>
        <w:t>Vol. 115. Art. 111123. DOI: 10.1016/j.msec.2020.111123.</w:t>
      </w:r>
    </w:p>
    <w:p w14:paraId="5E2EEEF4"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szCs w:val="28"/>
        </w:rPr>
      </w:pPr>
      <w:r w:rsidRPr="003844EF">
        <w:rPr>
          <w:szCs w:val="28"/>
          <w:lang w:val="en-US"/>
        </w:rPr>
        <w:t xml:space="preserve">Hossein A.R., Farhadian N., Karimi M., et al. Ceftriaxone sodium loaded onto polymer-lipid hybrid nanoparticles enhances antibacterial effect on gram-negative and gram-positive bacteria: Effects of lipid-polymer ratio on particle size, characteristics, in vitro drug release and antibacterial drug efficacy // Journal of Drug Delivery Science and Technology. </w:t>
      </w:r>
      <w:r w:rsidRPr="00C47A73">
        <w:rPr>
          <w:szCs w:val="28"/>
          <w:lang w:val="en-US"/>
        </w:rPr>
        <w:t xml:space="preserve">2021. </w:t>
      </w:r>
      <w:r w:rsidRPr="003844EF">
        <w:rPr>
          <w:szCs w:val="28"/>
        </w:rPr>
        <w:t>Vol. 63. Art. 102457. DOI: 10.1016/j.jddst.2021.102457.</w:t>
      </w:r>
    </w:p>
    <w:p w14:paraId="4991E1AE"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szCs w:val="28"/>
        </w:rPr>
      </w:pPr>
      <w:r w:rsidRPr="003844EF">
        <w:rPr>
          <w:szCs w:val="28"/>
          <w:lang w:val="en-US"/>
        </w:rPr>
        <w:t xml:space="preserve">Alshammari F., Alshammari B., Moin A., Alamri A. Ceftriaxone mediated synthesized gold nanoparticles: A nano-therapeutic tool to target bacterial resistance // </w:t>
      </w:r>
      <w:r w:rsidRPr="003844EF">
        <w:rPr>
          <w:szCs w:val="28"/>
          <w:lang w:val="en-US"/>
        </w:rPr>
        <w:lastRenderedPageBreak/>
        <w:t xml:space="preserve">Pharmaceutics. </w:t>
      </w:r>
      <w:r w:rsidRPr="003844EF">
        <w:rPr>
          <w:szCs w:val="28"/>
        </w:rPr>
        <w:t>2021. Vol. 13, No. 11. Art. 1896. DOI: 10.3390/pharmaceutics13111896.</w:t>
      </w:r>
    </w:p>
    <w:p w14:paraId="7C8B9E48" w14:textId="77777777" w:rsidR="006B1036" w:rsidRPr="00F97351" w:rsidRDefault="006B1036" w:rsidP="003844EF">
      <w:pPr>
        <w:numPr>
          <w:ilvl w:val="0"/>
          <w:numId w:val="20"/>
        </w:numPr>
        <w:suppressAutoHyphens w:val="0"/>
        <w:spacing w:before="100" w:beforeAutospacing="1" w:after="100" w:afterAutospacing="1" w:line="240" w:lineRule="auto"/>
        <w:ind w:left="0" w:firstLine="284"/>
        <w:jc w:val="both"/>
        <w:rPr>
          <w:szCs w:val="28"/>
          <w:lang w:val="en-US"/>
        </w:rPr>
      </w:pPr>
      <w:r w:rsidRPr="006B1036">
        <w:rPr>
          <w:lang w:val="en-US"/>
        </w:rPr>
        <w:t>Ribeiro C.T., Dias F.A., Fregonezi G.A. Hydrogel dressings for venous leg ulcers // Cochrane Database of Systematic Reviews. – 2022. – Vol. 8, No. 8. – P. CD010738. – doi: 10.1002/14651858.CD010738.pub2.</w:t>
      </w:r>
      <w:r w:rsidRPr="003844EF">
        <w:rPr>
          <w:szCs w:val="28"/>
          <w:lang w:val="en-US"/>
        </w:rPr>
        <w:t xml:space="preserve"> </w:t>
      </w:r>
    </w:p>
    <w:p w14:paraId="13443AB4"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szCs w:val="28"/>
        </w:rPr>
      </w:pPr>
      <w:r w:rsidRPr="003844EF">
        <w:rPr>
          <w:szCs w:val="28"/>
          <w:lang w:val="en-US"/>
        </w:rPr>
        <w:t xml:space="preserve">Kim S.W., Im G.B., Jeong G.J., et al. Delivery of a spheroids-incorporated human dermal fibroblast sheet increases angiogenesis and M2 polarization for wound healing // Biomaterials. </w:t>
      </w:r>
      <w:r w:rsidRPr="00C47A73">
        <w:rPr>
          <w:szCs w:val="28"/>
          <w:lang w:val="en-US"/>
        </w:rPr>
        <w:t xml:space="preserve">2021. </w:t>
      </w:r>
      <w:r w:rsidRPr="003844EF">
        <w:rPr>
          <w:szCs w:val="28"/>
        </w:rPr>
        <w:t>Vol. 275. Art. 120954. DOI: 10.1016/j.biomaterials.2021.120954.</w:t>
      </w:r>
    </w:p>
    <w:p w14:paraId="3B8CB953"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szCs w:val="28"/>
        </w:rPr>
      </w:pPr>
      <w:r w:rsidRPr="003844EF">
        <w:rPr>
          <w:szCs w:val="28"/>
          <w:lang w:val="en-US"/>
        </w:rPr>
        <w:t xml:space="preserve">Dolati S., Yousefi M., Pishgahi A., et al. Prospects for the application of growth factors in wound healing // Growth Factors. </w:t>
      </w:r>
      <w:r w:rsidRPr="00C47A73">
        <w:rPr>
          <w:szCs w:val="28"/>
          <w:lang w:val="en-US"/>
        </w:rPr>
        <w:t xml:space="preserve">2020. </w:t>
      </w:r>
      <w:r w:rsidRPr="003844EF">
        <w:rPr>
          <w:szCs w:val="28"/>
        </w:rPr>
        <w:t>Vol. 38, No. 1. P. 25–34. DOI: 10.1080/08977194.2020.1740653.</w:t>
      </w:r>
    </w:p>
    <w:p w14:paraId="20AE65E5"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szCs w:val="28"/>
        </w:rPr>
      </w:pPr>
      <w:r w:rsidRPr="003844EF">
        <w:rPr>
          <w:szCs w:val="28"/>
          <w:lang w:val="en-US"/>
        </w:rPr>
        <w:t xml:space="preserve">Blessing A.A., Buyana B. Alginate in wound dressings // Pharmaceutics. </w:t>
      </w:r>
      <w:r w:rsidRPr="003844EF">
        <w:rPr>
          <w:szCs w:val="28"/>
        </w:rPr>
        <w:t>2018. Vol. 10, No. 2. Art. 42. DOI: 10.3390/pharmaceutics10020042.</w:t>
      </w:r>
    </w:p>
    <w:p w14:paraId="5D87B345"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szCs w:val="28"/>
        </w:rPr>
      </w:pPr>
      <w:r w:rsidRPr="003844EF">
        <w:rPr>
          <w:szCs w:val="28"/>
          <w:lang w:val="en-US"/>
        </w:rPr>
        <w:t xml:space="preserve">Zhang M., Zhao X. Alginate hydrogel dressings for advanced wound management // International Journal of Biological Macromolecules. </w:t>
      </w:r>
      <w:r w:rsidRPr="003844EF">
        <w:rPr>
          <w:szCs w:val="28"/>
        </w:rPr>
        <w:t>2020. Vol. 162. P. 1414–1428. DOI: 10.1016/j.ijbiomac.2020.07.264.</w:t>
      </w:r>
    </w:p>
    <w:p w14:paraId="39F536EF"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szCs w:val="28"/>
        </w:rPr>
      </w:pPr>
      <w:r w:rsidRPr="003844EF">
        <w:rPr>
          <w:szCs w:val="28"/>
          <w:lang w:val="en-US"/>
        </w:rPr>
        <w:t xml:space="preserve">Dinh T., Braunagel S., Rosenblum B.I. Growth factors in wound healing: The present and the future // Clinics in Podiatric Medicine and Surgery. </w:t>
      </w:r>
      <w:r w:rsidRPr="003844EF">
        <w:rPr>
          <w:szCs w:val="28"/>
        </w:rPr>
        <w:t>2015. Vol. 32, No. 1. P. 109–119. DOI: 10.1016/j.cpm.2014.09.007.</w:t>
      </w:r>
    </w:p>
    <w:p w14:paraId="0F4932A3"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szCs w:val="28"/>
        </w:rPr>
      </w:pPr>
      <w:r w:rsidRPr="003844EF">
        <w:rPr>
          <w:szCs w:val="28"/>
          <w:lang w:val="en-US"/>
        </w:rPr>
        <w:t xml:space="preserve">Han S.K. Innovations and Advances in Wound Healing. </w:t>
      </w:r>
      <w:r w:rsidRPr="003844EF">
        <w:rPr>
          <w:szCs w:val="28"/>
        </w:rPr>
        <w:t>Berlin: Springer, 2015. 10.1007/978-3-662-46587-5.</w:t>
      </w:r>
    </w:p>
    <w:p w14:paraId="06285975"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szCs w:val="28"/>
        </w:rPr>
      </w:pPr>
      <w:r w:rsidRPr="003844EF">
        <w:rPr>
          <w:szCs w:val="28"/>
        </w:rPr>
        <w:t>Всемирная организация здравоохранения. Мировая статистика здравоохранения 2020. Женева: ВОЗ, 2020.</w:t>
      </w:r>
    </w:p>
    <w:p w14:paraId="54FC807F"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Lindholm C., Searle R. Wound management for the 21st century: combining effectiveness and efficiency // International Wound Journal. 2016. Vol. 13, Suppl. 2. P. 5–15. DOI: 10.1111/iwj.12623.</w:t>
      </w:r>
    </w:p>
    <w:p w14:paraId="75DA5B4E"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Sen C.K. Human Wounds and Its Burden: An Updated Compendium of Estimates // Advances in Wound Care. 2019. Vol. 8, No. 2. P. 39–48. DOI: 10.1089/wound.2019.0946.</w:t>
      </w:r>
    </w:p>
    <w:p w14:paraId="54EDB100"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Barnes J.A., Eid M.A., Creager M.A., Goodney P.P. Epidemiology and Risk of Amputation in Patients With Diabetes Mellitus and Peripheral Artery Disease // Arteriosclerosis, Thrombosis, and Vascular Biology. 2020. Vol. 40, No. 8. P. 1808–1817. DOI: 10.1161/ATVBAHA.120.314595.</w:t>
      </w:r>
    </w:p>
    <w:p w14:paraId="3DAC3BF8"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rPr>
        <w:t>Орехова В.Д. Международные инициативы ВОЗ в сфере предотвращения пандемий: критика и перспективы // Вестник международных организаций: образование, наука, новая экономика. 2024. № 3.</w:t>
      </w:r>
    </w:p>
    <w:p w14:paraId="1385734F" w14:textId="77777777" w:rsidR="004F4D11" w:rsidRPr="00D575D0"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 xml:space="preserve">Busch D.A., Methner N., Azodanlou D., et al. Chronic Wounds and Employment: Assessing Occupation-Related Burden of Patients With Chronic Wounds – Results of a Pilot Study // International Wound Journal. </w:t>
      </w:r>
      <w:r w:rsidRPr="00C47A73">
        <w:rPr>
          <w:sz w:val="28"/>
          <w:szCs w:val="28"/>
          <w:lang w:val="en-US"/>
        </w:rPr>
        <w:t xml:space="preserve">2025. </w:t>
      </w:r>
      <w:r w:rsidRPr="00D575D0">
        <w:rPr>
          <w:sz w:val="28"/>
          <w:szCs w:val="28"/>
          <w:lang w:val="en-US"/>
        </w:rPr>
        <w:t>Vol. 22, No. 4. e70372. DOI: 10.1111/iwj.70372.</w:t>
      </w:r>
    </w:p>
    <w:p w14:paraId="01A56BDB"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Kolimi P., Narala S., Nyavanandi D., et al. Innovative Treatment Strategies to Accelerate Wound Healing: Trajectory and Recent Advancements // Cells. </w:t>
      </w:r>
      <w:r w:rsidRPr="00C47A73">
        <w:rPr>
          <w:sz w:val="28"/>
          <w:szCs w:val="28"/>
          <w:lang w:val="en-US"/>
        </w:rPr>
        <w:t xml:space="preserve">2022. </w:t>
      </w:r>
      <w:r w:rsidRPr="003844EF">
        <w:rPr>
          <w:sz w:val="28"/>
          <w:szCs w:val="28"/>
        </w:rPr>
        <w:t>Vol. 11, No. 15. Art. 2439. DOI: 10.3390/cells11152439.</w:t>
      </w:r>
    </w:p>
    <w:p w14:paraId="42274EFB" w14:textId="77777777" w:rsidR="006B1036" w:rsidRPr="006B1036" w:rsidRDefault="006B1036" w:rsidP="003844EF">
      <w:pPr>
        <w:pStyle w:val="aff"/>
        <w:numPr>
          <w:ilvl w:val="0"/>
          <w:numId w:val="20"/>
        </w:numPr>
        <w:suppressAutoHyphens w:val="0"/>
        <w:spacing w:before="100" w:beforeAutospacing="1" w:after="100" w:afterAutospacing="1"/>
        <w:ind w:left="0" w:firstLine="284"/>
        <w:jc w:val="both"/>
        <w:rPr>
          <w:sz w:val="28"/>
          <w:szCs w:val="28"/>
          <w:lang w:val="en-US"/>
        </w:rPr>
      </w:pPr>
      <w:r w:rsidRPr="006B1036">
        <w:rPr>
          <w:sz w:val="28"/>
          <w:lang w:val="en-US"/>
        </w:rPr>
        <w:lastRenderedPageBreak/>
        <w:t xml:space="preserve">Rahim K., Saleha S., Zhu X., Huo L., Basit A., Franco O.L. Bacterial </w:t>
      </w:r>
      <w:r w:rsidRPr="006B1036">
        <w:rPr>
          <w:sz w:val="28"/>
          <w:szCs w:val="28"/>
          <w:lang w:val="en-US"/>
        </w:rPr>
        <w:t xml:space="preserve">contribution in chronicity of wounds // Microbial Ecology. – 2017. – Vol. 73, No. 3. – P. 710–721. – doi: 10.1007/s00248-016-0867-9. </w:t>
      </w:r>
    </w:p>
    <w:p w14:paraId="790DC348" w14:textId="77777777" w:rsidR="006B1036" w:rsidRPr="006B1036" w:rsidRDefault="006B1036" w:rsidP="003844EF">
      <w:pPr>
        <w:pStyle w:val="aff"/>
        <w:numPr>
          <w:ilvl w:val="0"/>
          <w:numId w:val="20"/>
        </w:numPr>
        <w:suppressAutoHyphens w:val="0"/>
        <w:spacing w:before="100" w:beforeAutospacing="1" w:after="100" w:afterAutospacing="1"/>
        <w:ind w:left="0" w:firstLine="284"/>
        <w:jc w:val="both"/>
        <w:rPr>
          <w:sz w:val="28"/>
          <w:szCs w:val="28"/>
          <w:lang w:val="en-US"/>
        </w:rPr>
      </w:pPr>
      <w:r w:rsidRPr="006B1036">
        <w:rPr>
          <w:sz w:val="28"/>
          <w:szCs w:val="28"/>
          <w:lang w:val="en-US"/>
        </w:rPr>
        <w:t xml:space="preserve">Le L., Baer M., Briggs P., Bullock N., Cole W., DiMarco D., Hamil R., Harrell K., Kasper M., Li W., Patel K., Sabo M., Thibodeaux K., Serena T.E. Diagnostic accuracy of point-of-care fluorescence imaging for the detection of bacterial burden in wounds: results from the 350-patient fluorescence imaging assessment and guidance trial // Advances in Wound Care (New Rochelle). – 2021. – Vol. 10, No. 3. – P. 123–136. – doi: 10.1089/wound.2020.1272. </w:t>
      </w:r>
    </w:p>
    <w:p w14:paraId="20098D21" w14:textId="77777777" w:rsidR="004F4D11" w:rsidRPr="006B1036"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6B1036">
        <w:rPr>
          <w:sz w:val="28"/>
          <w:szCs w:val="28"/>
          <w:lang w:val="en-US"/>
        </w:rPr>
        <w:t>Jones C., Li Y., McNally M., et al. Advances in chronic wound healing technologies // Journal of Tissue Engineering and Regenerative Medicine. 2020.</w:t>
      </w:r>
    </w:p>
    <w:p w14:paraId="2977FB17" w14:textId="77777777" w:rsidR="006B1036" w:rsidRPr="006B1036" w:rsidRDefault="006B1036" w:rsidP="003844EF">
      <w:pPr>
        <w:pStyle w:val="aff"/>
        <w:numPr>
          <w:ilvl w:val="0"/>
          <w:numId w:val="20"/>
        </w:numPr>
        <w:suppressAutoHyphens w:val="0"/>
        <w:spacing w:before="100" w:beforeAutospacing="1" w:after="100" w:afterAutospacing="1"/>
        <w:ind w:left="0" w:firstLine="284"/>
        <w:jc w:val="both"/>
        <w:rPr>
          <w:sz w:val="28"/>
          <w:szCs w:val="28"/>
          <w:lang w:val="en-US"/>
        </w:rPr>
      </w:pPr>
      <w:r w:rsidRPr="006B1036">
        <w:rPr>
          <w:sz w:val="28"/>
          <w:szCs w:val="28"/>
          <w:lang w:val="en-US"/>
        </w:rPr>
        <w:t xml:space="preserve">Ricci E., Pittarello M. Wound bed preparation with hypochlorous acid oxidising solution and standard of care: a prospective case series // Journal of Wound Care. – 2021. – Vol. 30, No. 10. – P. 830–838. – doi: 10.12968/jowc.2021.30.10.830. </w:t>
      </w:r>
    </w:p>
    <w:p w14:paraId="7AE85B7F" w14:textId="77777777" w:rsidR="004F4D11" w:rsidRPr="006B1036"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6B1036">
        <w:rPr>
          <w:sz w:val="28"/>
          <w:szCs w:val="28"/>
          <w:lang w:val="en-US"/>
        </w:rPr>
        <w:t>Kamolz L.P., Wild T., Fagerer N. Advances in wound treatment: A systematic review // Journal of Burns and Trauma. 2018. Vol. 4.</w:t>
      </w:r>
    </w:p>
    <w:p w14:paraId="3F0B158B" w14:textId="77777777" w:rsidR="004F4D11" w:rsidRPr="006B1036"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6B1036">
        <w:rPr>
          <w:sz w:val="28"/>
          <w:szCs w:val="28"/>
          <w:lang w:val="en-US"/>
        </w:rPr>
        <w:t>Moffatt C.J., Franks P.J. Compression therapy in wound care // Wounds UK. 2019.</w:t>
      </w:r>
    </w:p>
    <w:p w14:paraId="27463975" w14:textId="77777777" w:rsidR="004F4D11" w:rsidRPr="006B1036"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6B1036">
        <w:rPr>
          <w:sz w:val="28"/>
          <w:szCs w:val="28"/>
          <w:lang w:val="en-US"/>
        </w:rPr>
        <w:t>Gurtner G.C., Werner S., Barrandon Y., Longaker M.T. Wound repair and regeneration: Mechanisms, signaling, and translation // Science Translational Medicine. 2015. Vol. 7.</w:t>
      </w:r>
    </w:p>
    <w:p w14:paraId="4C170DAD" w14:textId="77777777" w:rsidR="006B1036" w:rsidRPr="006B1036" w:rsidRDefault="006B1036" w:rsidP="003844EF">
      <w:pPr>
        <w:pStyle w:val="aff"/>
        <w:numPr>
          <w:ilvl w:val="0"/>
          <w:numId w:val="20"/>
        </w:numPr>
        <w:suppressAutoHyphens w:val="0"/>
        <w:spacing w:before="100" w:beforeAutospacing="1" w:after="100" w:afterAutospacing="1"/>
        <w:ind w:left="0" w:firstLine="284"/>
        <w:jc w:val="both"/>
        <w:rPr>
          <w:sz w:val="28"/>
          <w:szCs w:val="28"/>
          <w:lang w:val="en-US"/>
        </w:rPr>
      </w:pPr>
      <w:r w:rsidRPr="006B1036">
        <w:rPr>
          <w:sz w:val="28"/>
          <w:szCs w:val="28"/>
          <w:lang w:val="en-US"/>
        </w:rPr>
        <w:t>Liang K., Liu Y., Jiang F. Analysis of therapeutic effect of silver-based dressings on chronic wound healing // International Wound Journal.</w:t>
      </w:r>
      <w:r>
        <w:rPr>
          <w:sz w:val="28"/>
          <w:szCs w:val="28"/>
          <w:lang w:val="en-US"/>
        </w:rPr>
        <w:t xml:space="preserve"> – 2024. – Vol. 21, No. 8. – P.e70006.–doi</w:t>
      </w:r>
      <w:r w:rsidRPr="006B1036">
        <w:rPr>
          <w:sz w:val="28"/>
          <w:szCs w:val="28"/>
          <w:lang w:val="en-US"/>
        </w:rPr>
        <w:t xml:space="preserve">:10.1111/iwj.70006.Erratum: International Wound Journal. – 2024. – Vol. 21, No. 9. – P. e70049. – doi: 10.1111/iwj.70049. </w:t>
      </w:r>
    </w:p>
    <w:p w14:paraId="2B748D53"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Schultz G.S., Sibbald R.G., Falanga V., et al. Effective wound bed preparation: Modern strategies // Advances in Skin &amp; Wound Care. 2019.</w:t>
      </w:r>
    </w:p>
    <w:p w14:paraId="315E7D13"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Tarassoli S.P., Jessop Z.M., Al-Sabah A., et al. Skin tissue engineering using 3D bioprinting: An evolving research field // Journal of Plastic, Reconstructive &amp; Aesthetic Surgery. </w:t>
      </w:r>
      <w:r w:rsidRPr="00C47A73">
        <w:rPr>
          <w:sz w:val="28"/>
          <w:szCs w:val="28"/>
          <w:lang w:val="en-US"/>
        </w:rPr>
        <w:t xml:space="preserve">2018. </w:t>
      </w:r>
      <w:r w:rsidRPr="003844EF">
        <w:rPr>
          <w:sz w:val="28"/>
          <w:szCs w:val="28"/>
        </w:rPr>
        <w:t>Vol. 71, No. 5. P. 615–623.</w:t>
      </w:r>
    </w:p>
    <w:p w14:paraId="10F1062A"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Yangming Z., Fei X., Rong L., Xin D. Platelet-Rich Plasma for Bone Fracture Treatment: A Systematic Review of Current Evidence in Preclinical and Clinical Studies // Frontiers in Medicine. 2021. Vol. 8. Art. 676033. DOI: 10.3389/fmed.2021.676033.</w:t>
      </w:r>
    </w:p>
    <w:p w14:paraId="09863EF2"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He P., Zhao J., Zhang J., et al. Bioprinting of skin constructs for wound healing // Burns &amp; Trauma. </w:t>
      </w:r>
      <w:r w:rsidRPr="00C47A73">
        <w:rPr>
          <w:sz w:val="28"/>
          <w:szCs w:val="28"/>
          <w:lang w:val="en-US"/>
        </w:rPr>
        <w:t xml:space="preserve">2018. </w:t>
      </w:r>
      <w:r w:rsidRPr="003844EF">
        <w:rPr>
          <w:sz w:val="28"/>
          <w:szCs w:val="28"/>
        </w:rPr>
        <w:t>Vol. 6. Art. 5. DOI: 10.1186/s41038-018-0110-0.</w:t>
      </w:r>
    </w:p>
    <w:p w14:paraId="7E297A8A"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rPr>
        <w:t>О</w:t>
      </w:r>
      <w:r w:rsidRPr="003844EF">
        <w:rPr>
          <w:sz w:val="28"/>
          <w:szCs w:val="28"/>
          <w:lang w:val="en-US"/>
        </w:rPr>
        <w:t xml:space="preserve">rlowski P., Zmigrodzka M., Tomaszewska E., et al. Tannic acid-modified silver nanoparticles for wound healing: the importance of size // International Journal of Nanomedicine. </w:t>
      </w:r>
      <w:r w:rsidRPr="00C47A73">
        <w:rPr>
          <w:sz w:val="28"/>
          <w:szCs w:val="28"/>
          <w:lang w:val="en-US"/>
        </w:rPr>
        <w:t xml:space="preserve">2018. </w:t>
      </w:r>
      <w:r w:rsidRPr="003844EF">
        <w:rPr>
          <w:sz w:val="28"/>
          <w:szCs w:val="28"/>
        </w:rPr>
        <w:t>Vol. 13. P. 991–1007. DOI: 10.2147/IJN.S155421.</w:t>
      </w:r>
    </w:p>
    <w:p w14:paraId="184EFBEB"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Zhai M., Xu Y., Zhou B., Jing W. Keratin-chitosan/n-ZnO nanocomposite hydrogel for antimicrobial treatment of burn wound healing: characterization and biomedical application // Journal of Photochemistry and Photobiology B: Biology. 2018. Vol. 180. P. 253–258. DOI: 10.1016/j.jphotobiol.2018.02.033.</w:t>
      </w:r>
    </w:p>
    <w:p w14:paraId="29231C8C"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lastRenderedPageBreak/>
        <w:t xml:space="preserve">Mellado C., Figueroa T., Báez R., et al. Development of Graphene Oxide Composite Aerogel with Proanthocyanidins with Hemostatic Properties as a Delivery System // ACS Applied Materials &amp; Interfaces. </w:t>
      </w:r>
      <w:r w:rsidRPr="00C47A73">
        <w:rPr>
          <w:sz w:val="28"/>
          <w:szCs w:val="28"/>
          <w:lang w:val="en-US"/>
        </w:rPr>
        <w:t xml:space="preserve">2018. </w:t>
      </w:r>
      <w:r w:rsidRPr="003844EF">
        <w:rPr>
          <w:sz w:val="28"/>
          <w:szCs w:val="28"/>
        </w:rPr>
        <w:t>Vol. 10, No. 9. P. 7717–7729. DOI: 10.1021/acsami.7b18070.</w:t>
      </w:r>
    </w:p>
    <w:p w14:paraId="430AE6D9"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rPr>
        <w:t>Лукьянова Е.А., Бережанская С.Б., Каушанская Е.Я. Современные представления о биологических функциях ангиогенина и его роль в механизмах контроля ангиогенеза // Педиатрия. 2017. № 3. С. 192–198.</w:t>
      </w:r>
    </w:p>
    <w:p w14:paraId="1446F152"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Concha M., Vidal A., Giacaman A., Ojeda J., et al. Aerogels made of chitosan and chondroitin sulfate at high degree of neutralization: biological properties toward wound healing // Journal of Biomedical Materials Research Part B: Applied Biomaterials. </w:t>
      </w:r>
      <w:r w:rsidRPr="00C47A73">
        <w:rPr>
          <w:sz w:val="28"/>
          <w:szCs w:val="28"/>
          <w:lang w:val="en-US"/>
        </w:rPr>
        <w:t xml:space="preserve">2018. </w:t>
      </w:r>
      <w:r w:rsidRPr="003844EF">
        <w:rPr>
          <w:sz w:val="28"/>
          <w:szCs w:val="28"/>
        </w:rPr>
        <w:t>Vol. 106, No. 6. P. 2464–2473. DOI: 10.1002/jbm.b.34062.</w:t>
      </w:r>
    </w:p>
    <w:p w14:paraId="00A48C24"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Mohamad N., Loh E.Y.X., Fauzi M.B., et al. In vivo evaluation of bacterial cellulose/acrylic acid wound dressing hydrogel containing keratinocytes and fibroblasts for burn wounds // Drug Delivery and Translational Research. </w:t>
      </w:r>
      <w:r w:rsidRPr="003844EF">
        <w:rPr>
          <w:sz w:val="28"/>
          <w:szCs w:val="28"/>
        </w:rPr>
        <w:t>2018. Vol. 9, No. 2. P. 444–452. DOI: 10.1007/s13346-018-0596-5.</w:t>
      </w:r>
    </w:p>
    <w:p w14:paraId="43A10124"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Chen H., Jia P., Kang H., et al. Upregulating Hif-1</w:t>
      </w:r>
      <w:r w:rsidRPr="003844EF">
        <w:rPr>
          <w:sz w:val="28"/>
          <w:szCs w:val="28"/>
        </w:rPr>
        <w:t>α</w:t>
      </w:r>
      <w:r w:rsidRPr="003844EF">
        <w:rPr>
          <w:sz w:val="28"/>
          <w:szCs w:val="28"/>
          <w:lang w:val="en-US"/>
        </w:rPr>
        <w:t xml:space="preserve"> by hydrogel nanofibrous scaffolds for rapidly recruiting angiogenesis relative cells in diabetic wound // Advanced Healthcare Materials. </w:t>
      </w:r>
      <w:r w:rsidRPr="00C47A73">
        <w:rPr>
          <w:sz w:val="28"/>
          <w:szCs w:val="28"/>
          <w:lang w:val="en-US"/>
        </w:rPr>
        <w:t xml:space="preserve">2016. </w:t>
      </w:r>
      <w:r w:rsidRPr="003844EF">
        <w:rPr>
          <w:sz w:val="28"/>
          <w:szCs w:val="28"/>
        </w:rPr>
        <w:t>Vol. 5, No. 8. P. 907–918. DOI: 10.1002/adhm.201500923.</w:t>
      </w:r>
    </w:p>
    <w:p w14:paraId="12B5A789"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Follo F., Dejana D.O., Belletti M., et al. Management and effect of platelet-rich plasma on wound healing: small reality of Oglio Po Hospital // Acta Biomedica. </w:t>
      </w:r>
      <w:r w:rsidRPr="00C47A73">
        <w:rPr>
          <w:sz w:val="28"/>
          <w:szCs w:val="28"/>
          <w:lang w:val="en-US"/>
        </w:rPr>
        <w:t xml:space="preserve">2017. </w:t>
      </w:r>
      <w:r w:rsidRPr="003844EF">
        <w:rPr>
          <w:sz w:val="28"/>
          <w:szCs w:val="28"/>
        </w:rPr>
        <w:t>Vol. 88, No. 5-S. P. 66–70.</w:t>
      </w:r>
    </w:p>
    <w:p w14:paraId="5DE8EF76"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Haalboom M. Chronic wounds: innovations in diagnostics and therapeutics // Current Medicinal Chemistry. 2018. Vol. 25, No. 41. P. 5772–5781. DOI: 10.2174/0929867325666180525102009.</w:t>
      </w:r>
    </w:p>
    <w:p w14:paraId="4C3760A7"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Atkin L. Chronic wounds: the challenges of appropriate management // British Journal of Community Nursing. 2019. Vol. 24, Suppl. 9. P. S26–S32.</w:t>
      </w:r>
    </w:p>
    <w:p w14:paraId="0383B7E5" w14:textId="77777777" w:rsidR="006B1036" w:rsidRPr="00F97351" w:rsidRDefault="006B1036" w:rsidP="003844EF">
      <w:pPr>
        <w:pStyle w:val="aff"/>
        <w:numPr>
          <w:ilvl w:val="0"/>
          <w:numId w:val="20"/>
        </w:numPr>
        <w:suppressAutoHyphens w:val="0"/>
        <w:spacing w:before="100" w:beforeAutospacing="1" w:after="100" w:afterAutospacing="1"/>
        <w:ind w:left="0" w:firstLine="284"/>
        <w:jc w:val="both"/>
        <w:rPr>
          <w:sz w:val="32"/>
          <w:szCs w:val="28"/>
          <w:lang w:val="en-US"/>
        </w:rPr>
      </w:pPr>
      <w:r w:rsidRPr="006B1036">
        <w:rPr>
          <w:sz w:val="28"/>
          <w:lang w:val="en-US"/>
        </w:rPr>
        <w:t xml:space="preserve">Agarwal V., Tiwari A., Varadwaj P. An extensive review on </w:t>
      </w:r>
      <w:r w:rsidRPr="006B1036">
        <w:rPr>
          <w:sz w:val="28"/>
        </w:rPr>
        <w:t>β</w:t>
      </w:r>
      <w:r w:rsidRPr="006B1036">
        <w:rPr>
          <w:sz w:val="28"/>
          <w:lang w:val="en-US"/>
        </w:rPr>
        <w:t>-lactamase enzymes and their inhibitors // Current Medicinal Chemistry. – 2023. – Vol. 30, No. 7. – P. 783–808. – doi: 10.2174/0929867329666220620165429.</w:t>
      </w:r>
      <w:r w:rsidRPr="006B1036">
        <w:rPr>
          <w:sz w:val="32"/>
          <w:szCs w:val="28"/>
          <w:lang w:val="en-US"/>
        </w:rPr>
        <w:t xml:space="preserve"> </w:t>
      </w:r>
    </w:p>
    <w:p w14:paraId="6F327BC5"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Sukakul T., Dahlin J., Pontén A., et al. Contact allergy to polyhexamethylene biguanide (polyaminopropyl biguanide) // Contact Dermatitis. </w:t>
      </w:r>
      <w:r w:rsidRPr="00C47A73">
        <w:rPr>
          <w:sz w:val="28"/>
          <w:szCs w:val="28"/>
          <w:lang w:val="en-US"/>
        </w:rPr>
        <w:t xml:space="preserve">2021. </w:t>
      </w:r>
      <w:r w:rsidRPr="003844EF">
        <w:rPr>
          <w:sz w:val="28"/>
          <w:szCs w:val="28"/>
        </w:rPr>
        <w:t>Vol. 84. P. 326–331. DOI: 10.1111/cod.13728.</w:t>
      </w:r>
    </w:p>
    <w:p w14:paraId="7EC31B84"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Obagi Z., Damiani G., Grada A., Falanga V. Principles of wound dressings: a review // Surgical Technology International. 2019. Vol. 35. P. 50–57.</w:t>
      </w:r>
    </w:p>
    <w:p w14:paraId="1E0386D3"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rPr>
        <w:t>Штанюк Е.А., Безуглая Е.П., Минухин В.В., Ляпунов Н.А., Минухин Д.В. Исследование антибактериального действия мазей с диоксидином, левофлоксацином и левомицетином на водорастворимых основах в опытах in vivo на модели гнойной раны, инфицированной госпитальным штаммом P. aeruginosa // Актуальные проблемы медицины. 2015. № 22(219).</w:t>
      </w:r>
    </w:p>
    <w:p w14:paraId="0858077A"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Negut I., Grumezescu V., Grumezescu A.M. Treatment Strategies for Infected Wounds // Molecules. 2018. Vol. 23. Art. 2392. DOI: 10.3390/molecules23092392.</w:t>
      </w:r>
    </w:p>
    <w:p w14:paraId="342376FD"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lastRenderedPageBreak/>
        <w:t>Vivcharenko V., Trzaskowska M., Przekora A. Wound dressing modifications for accelerated healing of infected wounds // International Journal of Molecular Sciences. 2023. Vol. 24, No. 8. Art. 7193. DOI: 10.3390/ijms24087193.</w:t>
      </w:r>
    </w:p>
    <w:p w14:paraId="4F988D11"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He W., Wu J., Xu J., Mosselhy D.A., Zheng Y., Yang S. Bacterial cellulose: functional modification and wound healing applications // Advances in Wound Care. 2021. Vol. 10, No. 11. P. 623–640. DOI: 10.1089/wound.2020.1275.</w:t>
      </w:r>
    </w:p>
    <w:p w14:paraId="2A68B81E"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Almasaudi S.B., Al-Nahari A.A., El-Ghany E.S.M.A., et al. Antimicrobial effect of different types of honey on Staphylococcus aureus // Saudi Journal of Biological Sciences. </w:t>
      </w:r>
      <w:r w:rsidRPr="00C47A73">
        <w:rPr>
          <w:sz w:val="28"/>
          <w:szCs w:val="28"/>
          <w:lang w:val="en-US"/>
        </w:rPr>
        <w:t xml:space="preserve">2017. </w:t>
      </w:r>
      <w:r w:rsidRPr="003844EF">
        <w:rPr>
          <w:sz w:val="28"/>
          <w:szCs w:val="28"/>
        </w:rPr>
        <w:t>Vol. 24. P. 1255–1261. DOI: 10.1016/j.sjbs.2016.08.007.</w:t>
      </w:r>
    </w:p>
    <w:p w14:paraId="0E6C22CE" w14:textId="77777777" w:rsidR="004F4D11" w:rsidRPr="00B27ED1"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B27ED1">
        <w:rPr>
          <w:sz w:val="28"/>
          <w:szCs w:val="28"/>
          <w:lang w:val="en-US"/>
        </w:rPr>
        <w:t>Zeng Q., Qi X., Shi G., Zhang M., Haick H. Wound dressing: from nanomaterials to diagnostic dressings and healing evaluations // ACS Nano. 2022. Vol. 16, No. 2. P. 1708–1733. DOI: 10.1021/acsnano.1c09303.</w:t>
      </w:r>
    </w:p>
    <w:p w14:paraId="657FEC62" w14:textId="77777777" w:rsidR="00B27ED1" w:rsidRPr="00B27ED1" w:rsidRDefault="00B27ED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B27ED1">
        <w:rPr>
          <w:sz w:val="28"/>
          <w:szCs w:val="28"/>
          <w:lang w:val="en-US"/>
        </w:rPr>
        <w:t>Samuelson R., Lobl M., Higgins S., Clarey D., Wysong A. The effects of lavender essential oil on wound healing: a review of the current evidence // Journal of Alternative and Complementary Medicine. – 2020. – Vol. 26, No. 8. – P. 680–690. – doi: 10.1089/acm.2019.0286.</w:t>
      </w:r>
    </w:p>
    <w:p w14:paraId="779C6A9A" w14:textId="77777777" w:rsidR="004F4D11" w:rsidRPr="003844EF" w:rsidRDefault="00B27ED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B27ED1">
        <w:rPr>
          <w:sz w:val="28"/>
          <w:szCs w:val="28"/>
          <w:lang w:val="en-US"/>
        </w:rPr>
        <w:t xml:space="preserve"> </w:t>
      </w:r>
      <w:r w:rsidR="004F4D11" w:rsidRPr="00B27ED1">
        <w:rPr>
          <w:sz w:val="28"/>
          <w:szCs w:val="28"/>
          <w:lang w:val="en-US"/>
        </w:rPr>
        <w:t>Dunn K., Edwards-Jones V. The role of Acticoat with nanocrystalline silver in the management of burns // Burns. 2004. Vol. 30, Suppl. 1.</w:t>
      </w:r>
      <w:r w:rsidR="004F4D11" w:rsidRPr="003844EF">
        <w:rPr>
          <w:sz w:val="28"/>
          <w:szCs w:val="28"/>
          <w:lang w:val="en-US"/>
        </w:rPr>
        <w:t xml:space="preserve"> P. S1–S9. DOI: 10.1016/S0305-4179(04)90000-9.</w:t>
      </w:r>
    </w:p>
    <w:p w14:paraId="46B29194"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Chowdhry S.A., Nieves-Malloure Y., Camardo M., et al. Use of oxidised regenerated cellulose/collagen dressings versus standard of care over multiple wound types: a systematic review and meta-analysis // International Wound Journal. </w:t>
      </w:r>
      <w:r w:rsidRPr="00C47A73">
        <w:rPr>
          <w:sz w:val="28"/>
          <w:szCs w:val="28"/>
          <w:lang w:val="en-US"/>
        </w:rPr>
        <w:t xml:space="preserve">2022. </w:t>
      </w:r>
      <w:r w:rsidRPr="003844EF">
        <w:rPr>
          <w:sz w:val="28"/>
          <w:szCs w:val="28"/>
        </w:rPr>
        <w:t>Vol. 19, No. 2. P. 241–252. DOI: 10.1111/iwj.13632.</w:t>
      </w:r>
    </w:p>
    <w:p w14:paraId="4B87A95D"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Silva L.G., Albuquerque A.V., Pinto F.C.M., et al. Bacterial cellulose: an effective material in the treatment of chronic venous ulcers of the lower limbs // Journal of Materials Science: Materials in Medicine. </w:t>
      </w:r>
      <w:r w:rsidRPr="00C47A73">
        <w:rPr>
          <w:sz w:val="28"/>
          <w:szCs w:val="28"/>
          <w:lang w:val="en-US"/>
        </w:rPr>
        <w:t xml:space="preserve">2021. </w:t>
      </w:r>
      <w:r w:rsidRPr="003844EF">
        <w:rPr>
          <w:sz w:val="28"/>
          <w:szCs w:val="28"/>
        </w:rPr>
        <w:t>Vol. 32, No. 7. Art. 79. DOI: 10.1007/s10856-021-06495-7.</w:t>
      </w:r>
    </w:p>
    <w:p w14:paraId="2E794361"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Liu J., Shen H. Clinical efficacy of chitosan-based hydrocolloid dressing in the treatment of chronic refractory wounds // International Wound Journal. 2022. Vol. 19, No. 8. P. 2012–2018. DOI: 10.1111/iwj.13799.</w:t>
      </w:r>
    </w:p>
    <w:p w14:paraId="7D1ABDF8"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Parker G., Anderson H., Roberts M. Silver in medicine: Comprehensive reviews on its applications // Advances in Wound Care. 2020. Vol. 9, No. 4. P. 174–185. DOI: 10.1089/wound.2019.1098.</w:t>
      </w:r>
    </w:p>
    <w:p w14:paraId="05F6DC37"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Liu H., Thompson K., Anderson J. Prevention of secondary infections in chronic wounds using silver-based therapies // International Wound Journal. 2021. Vol. 18, No. 7. P. 954–963. DOI: 10.1111/iwj.13587.</w:t>
      </w:r>
    </w:p>
    <w:p w14:paraId="6A6AECE4"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Portela R., Leal C.R., Almeida P.L., Sobral R.G. Bacterial cellulose: A versatile biopolymer for wound dressing applications // Microbial Biotechnology. 2019. Vol. 12, No. 4. P. 586–610. DOI: 10.1111/1751-7915.13392.</w:t>
      </w:r>
    </w:p>
    <w:p w14:paraId="230EC889"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Manconi M., Manca M.L., Caddeo C., Cencetti C., et al. Preparation of gellan-cholesterol nanohydrogels embedding baicalin and evaluation of their wound healing activity // European Journal of Pharmaceutics and Biopharmaceutics. </w:t>
      </w:r>
      <w:r w:rsidRPr="00C47A73">
        <w:rPr>
          <w:sz w:val="28"/>
          <w:szCs w:val="28"/>
          <w:lang w:val="en-US"/>
        </w:rPr>
        <w:t xml:space="preserve">2018. </w:t>
      </w:r>
      <w:r w:rsidRPr="003844EF">
        <w:rPr>
          <w:sz w:val="28"/>
          <w:szCs w:val="28"/>
        </w:rPr>
        <w:t>Vol. 127. P. 244–249. DOI: 10.1016/j.ejpb.2018.02.023.</w:t>
      </w:r>
    </w:p>
    <w:p w14:paraId="09300438"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lastRenderedPageBreak/>
        <w:t xml:space="preserve">Liu Y., Wang X., Wu Q., Pei W., et al. Application of lignin and lignin-based composites in different tissue engineering fields // International Journal of Biological Macromolecules. </w:t>
      </w:r>
      <w:r w:rsidRPr="00C47A73">
        <w:rPr>
          <w:sz w:val="28"/>
          <w:szCs w:val="28"/>
          <w:lang w:val="en-US"/>
        </w:rPr>
        <w:t xml:space="preserve">2022. </w:t>
      </w:r>
      <w:r w:rsidRPr="003844EF">
        <w:rPr>
          <w:sz w:val="28"/>
          <w:szCs w:val="28"/>
        </w:rPr>
        <w:t>Vol. 222. P. 994–1006. DOI: 10.1016/j.ijbiomac.2022.09.042.</w:t>
      </w:r>
    </w:p>
    <w:p w14:paraId="121E80A9"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Yang J., Pi A., Yan L., et al. Research progress on therapeutic effect and mechanism of propolis on wound healing // Evidence-Based Complementary and Alternative Medicine. </w:t>
      </w:r>
      <w:r w:rsidRPr="00C47A73">
        <w:rPr>
          <w:sz w:val="28"/>
          <w:szCs w:val="28"/>
          <w:lang w:val="en-US"/>
        </w:rPr>
        <w:t xml:space="preserve">2022. </w:t>
      </w:r>
      <w:r w:rsidRPr="003844EF">
        <w:rPr>
          <w:sz w:val="28"/>
          <w:szCs w:val="28"/>
        </w:rPr>
        <w:t>Vol. 2022. Art. 236–242. DOI: 10.1155/2022/3412351.</w:t>
      </w:r>
    </w:p>
    <w:p w14:paraId="373A7C3B"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Ventola C.L. The antibiotic resistance crisis: part 1: causes and threats // P&amp;T Journal. 2015. Vol. 40, No. 4. P. 277–283.</w:t>
      </w:r>
    </w:p>
    <w:p w14:paraId="59BCBD0C"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Ding D., et al. The spread of antibiotic resistance to humans and potential protection strategies // Ecotoxicology and Environmental Safety. </w:t>
      </w:r>
      <w:r w:rsidRPr="003844EF">
        <w:rPr>
          <w:sz w:val="28"/>
          <w:szCs w:val="28"/>
        </w:rPr>
        <w:t>2023. Vol. 254. Art. 114–134. DOI: 10.1016/j.ecoenv.2023.114134.</w:t>
      </w:r>
    </w:p>
    <w:p w14:paraId="38AD587E"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Simões D., Miguel S.P., Ribeiro M.P., et al. Recent advances on antimicrobial wound dressing: A review // European Journal of Pharmaceutics and Biopharmaceutics. </w:t>
      </w:r>
      <w:r w:rsidRPr="003844EF">
        <w:rPr>
          <w:sz w:val="28"/>
          <w:szCs w:val="28"/>
        </w:rPr>
        <w:t>2018. Vol. 127. P. 130–141. DOI: 10.1016/j.ejpb.2018.02.022.</w:t>
      </w:r>
    </w:p>
    <w:p w14:paraId="6D289929"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Park J.U., Song E.H., Jeong S.H., et al. Chitosan-based dressing materials for problematic wound management // Novel Biomaterials for Regenerative Medicine. </w:t>
      </w:r>
      <w:r w:rsidRPr="00C47A73">
        <w:rPr>
          <w:sz w:val="28"/>
          <w:szCs w:val="28"/>
          <w:lang w:val="en-US"/>
        </w:rPr>
        <w:t xml:space="preserve">2018. </w:t>
      </w:r>
      <w:r w:rsidRPr="003844EF">
        <w:rPr>
          <w:sz w:val="28"/>
          <w:szCs w:val="28"/>
        </w:rPr>
        <w:t>P. 527–537.</w:t>
      </w:r>
    </w:p>
    <w:p w14:paraId="4988AD5C"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Chen R., Wang L., Xu J. Synergistic effects of silver and growth factors in wound healing hydrogels // Acta Biomaterialia. 2022. Vol. 141. P. 17–27. DOI: 10.1016/j.actbio.2021.09.038.</w:t>
      </w:r>
    </w:p>
    <w:p w14:paraId="1B6F78D1"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Barrientos S., Stojadinovic O., Golinko M.S., et al. Growth factors and wound healing // Wound Repair and Regeneration. </w:t>
      </w:r>
      <w:r w:rsidRPr="00C47A73">
        <w:rPr>
          <w:sz w:val="28"/>
          <w:szCs w:val="28"/>
          <w:lang w:val="en-US"/>
        </w:rPr>
        <w:t xml:space="preserve">2020. </w:t>
      </w:r>
      <w:r w:rsidRPr="003844EF">
        <w:rPr>
          <w:sz w:val="28"/>
          <w:szCs w:val="28"/>
        </w:rPr>
        <w:t>Vol. 14, No. 3. P. 310–322. DOI: 10.1111/j.1524-475X.2006.00130.x.</w:t>
      </w:r>
    </w:p>
    <w:p w14:paraId="1E7AADF7"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Park J.U., Song E.H., Jeong S.H., Song J., Kim H.E., Kim S. Chitosan-based dressing materials for problematic wound management // Novel Biomaterials for Regenerative Medicine. 2018. P. 527–537.</w:t>
      </w:r>
    </w:p>
    <w:p w14:paraId="63708D82"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Liu J., Shen H. Clinical efficacy of chitosan-based hydrocolloid dressing in the treatment of chronic refractory wounds // International Wound Journal. 2022. Vol. 19, No. 8. P. 2012–2018. DOI: 10.1111/iwj.13799.</w:t>
      </w:r>
    </w:p>
    <w:p w14:paraId="6FF19794"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Radhakrishna S., Shukla V., Shetty S.K. Is chitosan dental dressing better than cotton gauze in achieving hemostasis in patients on antithrombotics? // Journal of Oral and Maxillofacial Surgery. 2023. Vol. 81, No. 2. P. 224–231. DOI: 10.1016/j.joms.2022.08.017.</w:t>
      </w:r>
    </w:p>
    <w:p w14:paraId="2251036D"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C47A73">
        <w:rPr>
          <w:sz w:val="28"/>
          <w:szCs w:val="28"/>
          <w:lang w:val="en-US"/>
        </w:rPr>
        <w:t xml:space="preserve">Totsuka Sutto S.E., Rodríguez Roldan Y.I., Cardona Muñoz E.G., et al. </w:t>
      </w:r>
      <w:r w:rsidRPr="003844EF">
        <w:rPr>
          <w:sz w:val="28"/>
          <w:szCs w:val="28"/>
          <w:lang w:val="en-US"/>
        </w:rPr>
        <w:t xml:space="preserve">Efficacy and safety of the combination of isosorbide dinitrate spray and chitosan gel for the treatment of diabetic foot ulcers // Diabetes and Vascular Disease Research. </w:t>
      </w:r>
      <w:r w:rsidRPr="00C47A73">
        <w:rPr>
          <w:sz w:val="28"/>
          <w:szCs w:val="28"/>
          <w:lang w:val="en-US"/>
        </w:rPr>
        <w:t xml:space="preserve">2018. </w:t>
      </w:r>
      <w:r w:rsidRPr="003844EF">
        <w:rPr>
          <w:sz w:val="28"/>
          <w:szCs w:val="28"/>
        </w:rPr>
        <w:t>Vol. 15, No. 4. P. 348–351. DOI: 10.1177/1479164118773512.</w:t>
      </w:r>
    </w:p>
    <w:p w14:paraId="18FD2D6A"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Yin M., Wan S., Ren X., Chu C.C. Development of inherently antibacterial, biodegradable, and biologically active chitosan/pseudo-protein hybrid hydrogels as biofunctional wound dressings // ACS Applied Materials &amp; Interfaces. 2021. Vol. 13, No. 12. P. 145–157. DOI: 10.1021/acsami.0c22290.</w:t>
      </w:r>
    </w:p>
    <w:p w14:paraId="43C3F38E"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Zhang Y., Dang Q., Liu C., Yan J., Cha D., Liang S., et al. Synthesis, characterization, and evaluation of poly(aminoethyl) modified chitosan and its </w:t>
      </w:r>
      <w:r w:rsidRPr="003844EF">
        <w:rPr>
          <w:sz w:val="28"/>
          <w:szCs w:val="28"/>
          <w:lang w:val="en-US"/>
        </w:rPr>
        <w:lastRenderedPageBreak/>
        <w:t xml:space="preserve">hydrogel used as antibacterial wound dressing // International Journal of Biological Macromolecules. </w:t>
      </w:r>
      <w:r w:rsidRPr="00C47A73">
        <w:rPr>
          <w:sz w:val="28"/>
          <w:szCs w:val="28"/>
          <w:lang w:val="en-US"/>
        </w:rPr>
        <w:t xml:space="preserve">2017. </w:t>
      </w:r>
      <w:r w:rsidRPr="003844EF">
        <w:rPr>
          <w:sz w:val="28"/>
          <w:szCs w:val="28"/>
        </w:rPr>
        <w:t>Vol. 102. P. 457–467. DOI: 10.1016/j.ijbiomac.2017.04.068.</w:t>
      </w:r>
    </w:p>
    <w:p w14:paraId="4F636354"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Chansanti O., Mongkornwong A. Treating hard-to-heal ulcers: biocellulose with nanosilver compared with silver sulfadiazine // Journal of Wound Care. 2020. Vol. 29, Suppl. 12. P. S33–S37. DOI: 10.12968/jowc.2020.</w:t>
      </w:r>
      <w:r w:rsidRPr="003844EF">
        <w:rPr>
          <w:sz w:val="28"/>
          <w:szCs w:val="28"/>
        </w:rPr>
        <w:t>29. Sup12.S33.</w:t>
      </w:r>
    </w:p>
    <w:p w14:paraId="32E67811" w14:textId="77777777" w:rsidR="004F4D11" w:rsidRPr="003844EF" w:rsidRDefault="004F4D11" w:rsidP="003844EF">
      <w:pPr>
        <w:numPr>
          <w:ilvl w:val="0"/>
          <w:numId w:val="20"/>
        </w:numPr>
        <w:suppressAutoHyphens w:val="0"/>
        <w:spacing w:before="100" w:beforeAutospacing="1" w:after="100" w:afterAutospacing="1" w:line="240" w:lineRule="auto"/>
        <w:ind w:left="0" w:firstLine="284"/>
        <w:jc w:val="both"/>
        <w:rPr>
          <w:rFonts w:eastAsia="Times New Roman"/>
          <w:szCs w:val="28"/>
          <w:lang w:eastAsia="ru-RU"/>
        </w:rPr>
      </w:pPr>
      <w:r w:rsidRPr="003844EF">
        <w:rPr>
          <w:rFonts w:eastAsia="Times New Roman"/>
          <w:szCs w:val="28"/>
          <w:lang w:val="en-US" w:eastAsia="ru-RU"/>
        </w:rPr>
        <w:t xml:space="preserve">Matica M.A., Aachmann F.L., Tøndervik A., Sletta H., Ostafe V. Chitosan as a Wound Dressing Starting Material: Antimicrobial Properties and Mode of Action // International Journal of Molecular Sciences. </w:t>
      </w:r>
      <w:r w:rsidRPr="003844EF">
        <w:rPr>
          <w:rFonts w:eastAsia="Times New Roman"/>
          <w:szCs w:val="28"/>
          <w:lang w:eastAsia="ru-RU"/>
        </w:rPr>
        <w:t>2019. Vol. 20, No. 23. Art. 5889. DOI: 10.3390/ijms20235889.</w:t>
      </w:r>
    </w:p>
    <w:p w14:paraId="4E98E2E4" w14:textId="77777777" w:rsidR="004F4D11" w:rsidRPr="003844EF" w:rsidRDefault="004F4D11"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Hemmingsen L.M., Škalko-Basnet N., Jøraholmen M.W. The Expanded Role of Chitosan in Localized Antimicrobial Therapy // Marine Drugs. </w:t>
      </w:r>
      <w:r w:rsidRPr="003844EF">
        <w:rPr>
          <w:sz w:val="28"/>
          <w:szCs w:val="28"/>
        </w:rPr>
        <w:t>2021. Vol. 19, No. 12. Art. 697. DOI: 10.3390/md19120697.</w:t>
      </w:r>
    </w:p>
    <w:p w14:paraId="5A451FF1" w14:textId="77777777" w:rsidR="00B27ED1" w:rsidRPr="00B27ED1" w:rsidRDefault="00B27ED1" w:rsidP="003844EF">
      <w:pPr>
        <w:pStyle w:val="aff"/>
        <w:numPr>
          <w:ilvl w:val="0"/>
          <w:numId w:val="20"/>
        </w:numPr>
        <w:suppressAutoHyphens w:val="0"/>
        <w:spacing w:before="100" w:beforeAutospacing="1" w:after="100" w:afterAutospacing="1"/>
        <w:ind w:left="0" w:firstLine="284"/>
        <w:jc w:val="both"/>
        <w:rPr>
          <w:sz w:val="32"/>
          <w:szCs w:val="28"/>
          <w:lang w:val="en-US"/>
        </w:rPr>
      </w:pPr>
      <w:r w:rsidRPr="00B27ED1">
        <w:rPr>
          <w:sz w:val="28"/>
          <w:lang w:val="en-US"/>
        </w:rPr>
        <w:t>Dey G., Patil M.P., Banerjee A., Sharma R.K., Banerjee P., Maity J.P., Singha S., Taharia M., Shaw A.K., Huang H.B., Kim G.D., Chen C.Y. The role of bacterial exopolysaccharides (EPS) in the synthesis of antimicrobial silver nanomaterials: a state-of-the-art review // Journal of Microbiological Methods. – 2023. – Vol. 212. – P. 106809. – doi: 10.1016/j.mimet.2023.106809.</w:t>
      </w:r>
      <w:r w:rsidRPr="00B27ED1">
        <w:rPr>
          <w:sz w:val="32"/>
          <w:szCs w:val="28"/>
          <w:lang w:val="en-US"/>
        </w:rPr>
        <w:t xml:space="preserve"> </w:t>
      </w:r>
    </w:p>
    <w:p w14:paraId="28E73599" w14:textId="77777777" w:rsidR="00E332EA" w:rsidRPr="003844EF" w:rsidRDefault="00E332EA"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Portela R., Leal C.R., Almeida P.L., Sobral R.G. Bacterial cellulose: A versatile biopolymer for wound dressing applications // Microbial Biotechnology. 2019. Vol. 12, No. 4. P. 586–610. DOI: 10.1111/1751-7915.13392.</w:t>
      </w:r>
    </w:p>
    <w:p w14:paraId="48FFE847" w14:textId="77777777" w:rsidR="00E332EA" w:rsidRPr="003844EF" w:rsidRDefault="00E332EA"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Silva L.G., Albuquerque A.V., Pinto F.C.M., Ferraz-Carvalho R.S., Aguiar J.L.A., Lins E.M. Bacterial cellulose: an effective material in the treatment of chronic venous ulcers of the lower limbs // Journal of Materials Science: Materials in Medicine. 2021. Vol. 32, No. 7. Art. 79. DOI: 10.1007/s10856-021-06495-7.</w:t>
      </w:r>
    </w:p>
    <w:p w14:paraId="1C7EC064" w14:textId="77777777" w:rsidR="00E332EA" w:rsidRPr="003844EF" w:rsidRDefault="00E332EA"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Karlsson M., Elmasry M., Steinvall I., Huss F., Olofsson P., Elawa S., Larsson A., Sjöberg F. Biosynthetic cellulose compared to porcine xenograft in the treatment of partial-thickness burns: a randomised clinical trial // Burns. 2022. Vol. 48, No. 5. P. 1236–1245. DOI: 10.1016/j.burns.2021.09.014.</w:t>
      </w:r>
    </w:p>
    <w:p w14:paraId="45A77294" w14:textId="77777777" w:rsidR="00E332EA" w:rsidRPr="003844EF" w:rsidRDefault="00E332EA"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Chansanti O., Mongkornwong A. Treating hard-to-heal ulcers: biocellulose with nanosilver compared with silver sulfadiazine // Journal of Wound Care. 2020. Vol. 29, Suppl. 12. P. S33–S37. DOI: 10.12968/jowc.2020.29.Sup12.S33.</w:t>
      </w:r>
    </w:p>
    <w:p w14:paraId="43E35EB9" w14:textId="77777777" w:rsidR="00E332EA" w:rsidRPr="003844EF" w:rsidRDefault="00E332EA"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Ahmed J., Gultekinoglu M., Edirisinghe M. Bacterial cellulose micro-nano fibres for wound healing applications // Biotechnology Advances. 2020. Vol. 41. Art. 107549. DOI: 10.1016/j.biotechadv.2020.107549.</w:t>
      </w:r>
    </w:p>
    <w:p w14:paraId="04B5B993" w14:textId="77777777" w:rsidR="00E332EA" w:rsidRPr="003844EF" w:rsidRDefault="00E332EA"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Choi S.M., Rao K.M., Zo S.M., Shin E.J., Han S.S. Bacterial Cellulose and Its Applications // Polymers. 2022. Vol. 14, No. 6. Art. 1080. DOI: 10.3390/polym14061080.</w:t>
      </w:r>
    </w:p>
    <w:p w14:paraId="4A9CF220" w14:textId="77777777" w:rsidR="00E332EA" w:rsidRPr="003844EF" w:rsidRDefault="00E332EA"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Colenci R., Miot H.A., Marques M.E.A., et al. Cellulose biomembrane versus collagenase dressing for the treatment of chronic venous ulcers: a randomized, controlled clinical trial // European Journal of Dermatology. </w:t>
      </w:r>
      <w:r w:rsidRPr="00C47A73">
        <w:rPr>
          <w:sz w:val="28"/>
          <w:szCs w:val="28"/>
          <w:lang w:val="en-US"/>
        </w:rPr>
        <w:t xml:space="preserve">2019. </w:t>
      </w:r>
      <w:r w:rsidRPr="003844EF">
        <w:rPr>
          <w:sz w:val="28"/>
          <w:szCs w:val="28"/>
        </w:rPr>
        <w:t>Vol. 29. P. 387–395. DOI: 10.1684/ejd.2019.3624.</w:t>
      </w:r>
    </w:p>
    <w:p w14:paraId="02019889" w14:textId="77777777" w:rsidR="00E332EA" w:rsidRPr="003844EF" w:rsidRDefault="00E332EA"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 xml:space="preserve">Cielecka I., Szustak M., Kalinowska H., Gendaszewska-Darmach E., Ryngajłło M., Maniukiewicz W., Bielecki S. Glycerol-plasticized bacterial nanocellulose-based </w:t>
      </w:r>
      <w:r w:rsidRPr="003844EF">
        <w:rPr>
          <w:sz w:val="28"/>
          <w:szCs w:val="28"/>
          <w:lang w:val="en-US"/>
        </w:rPr>
        <w:lastRenderedPageBreak/>
        <w:t>composites with enhanced flexibility and liquid sorption capacity // Cellulose. 2019. Vol. 26. P. 5409–5426. DOI: 10.1007/s10570-019-02518-x.</w:t>
      </w:r>
    </w:p>
    <w:p w14:paraId="12456A42" w14:textId="77777777" w:rsidR="00E332EA" w:rsidRPr="003844EF" w:rsidRDefault="00E332EA"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Shenoy M., Abdul N.S., Qamar Z., Bahri B.M.A., Al Ghalayini K.Z.K., Kakti A. Collagen Structure, Synthesis, and Its Applications: A Systematic Review // Cureus. 2022. Vol. 14, No. 5. Art. e25324. DOI: 10.7759/cureus.25324.</w:t>
      </w:r>
    </w:p>
    <w:p w14:paraId="0C0A1915" w14:textId="77777777" w:rsidR="00E332EA" w:rsidRPr="003844EF" w:rsidRDefault="00E332EA"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 xml:space="preserve">Chowdhry S.A., Nieves-Malloure Y., Camardo M., et al. Use of oxidised regenerated cellulose/collagen dressings versus standard of care over multiple wound types: a systematic review and meta-analysis // International Wound Journal. </w:t>
      </w:r>
      <w:r w:rsidRPr="00C47A73">
        <w:rPr>
          <w:sz w:val="28"/>
          <w:szCs w:val="28"/>
          <w:lang w:val="en-US"/>
        </w:rPr>
        <w:t xml:space="preserve">2022. </w:t>
      </w:r>
      <w:r w:rsidRPr="003844EF">
        <w:rPr>
          <w:sz w:val="28"/>
          <w:szCs w:val="28"/>
        </w:rPr>
        <w:t>Vol. 19, No. 2. P. 241–252. DOI: 10.1111/iwj.13632.</w:t>
      </w:r>
    </w:p>
    <w:p w14:paraId="7A710075" w14:textId="77777777" w:rsidR="00E332EA" w:rsidRPr="00C47A73" w:rsidRDefault="00E332EA"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 xml:space="preserve">Gouveia P.J., Hodgkinson T., Amado I., et al. Development of collagen-poly(caprolactone)-based core-shell scaffolds supplemented with proteoglycans and glycosaminoglycans for ligament repair // Materials Science and Engineering C. 2021. </w:t>
      </w:r>
      <w:r w:rsidRPr="00C47A73">
        <w:rPr>
          <w:sz w:val="28"/>
          <w:szCs w:val="28"/>
          <w:lang w:val="en-US"/>
        </w:rPr>
        <w:t>Vol. 120. Art. 111657. DOI: 10.1016/j.msec.2020.111657.</w:t>
      </w:r>
    </w:p>
    <w:p w14:paraId="5C2B93CB" w14:textId="77777777" w:rsidR="00E332EA" w:rsidRPr="003844EF" w:rsidRDefault="00E332EA"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Sharma V., Kumar A., Puri K., Bansal M., Khatri M. Application of platelet-rich fibrin membrane and collagen dressing as palatal bandage for wound healing: a randomized clinical control trial // Indian Journal of Dental Research. 2019. Vol. 30, No. 6. P. 881. DOI: 10.4103/ijdr.IJDR_51_19.</w:t>
      </w:r>
    </w:p>
    <w:p w14:paraId="0ED1C65D" w14:textId="77777777" w:rsidR="00E332EA" w:rsidRPr="003844EF" w:rsidRDefault="00E332EA" w:rsidP="003844EF">
      <w:pPr>
        <w:pStyle w:val="aff"/>
        <w:numPr>
          <w:ilvl w:val="0"/>
          <w:numId w:val="20"/>
        </w:numPr>
        <w:suppressAutoHyphens w:val="0"/>
        <w:spacing w:before="100" w:beforeAutospacing="1" w:after="100" w:afterAutospacing="1"/>
        <w:ind w:left="0" w:firstLine="284"/>
        <w:jc w:val="both"/>
        <w:rPr>
          <w:sz w:val="28"/>
          <w:szCs w:val="28"/>
        </w:rPr>
      </w:pPr>
      <w:r w:rsidRPr="003844EF">
        <w:rPr>
          <w:sz w:val="28"/>
          <w:szCs w:val="28"/>
          <w:lang w:val="en-US"/>
        </w:rPr>
        <w:t>Stone R.C., Stojadinovic O., Sawaya A.P., et al. A bioengineered living cell construct activates metallothionein/zinc/MMP8 and inhibits TGF</w:t>
      </w:r>
      <w:r w:rsidRPr="003844EF">
        <w:rPr>
          <w:sz w:val="28"/>
          <w:szCs w:val="28"/>
        </w:rPr>
        <w:t>β</w:t>
      </w:r>
      <w:r w:rsidRPr="003844EF">
        <w:rPr>
          <w:sz w:val="28"/>
          <w:szCs w:val="28"/>
          <w:lang w:val="en-US"/>
        </w:rPr>
        <w:t xml:space="preserve"> to stimulate remodeling of fibrotic venous leg ulcers // Wound Repair and Regeneration. </w:t>
      </w:r>
      <w:r w:rsidRPr="003844EF">
        <w:rPr>
          <w:sz w:val="28"/>
          <w:szCs w:val="28"/>
        </w:rPr>
        <w:t>2020. Vol. 28, No. 2. P. 164–176. DOI: 10.1111/wrr.12757.</w:t>
      </w:r>
    </w:p>
    <w:p w14:paraId="20B39BAE" w14:textId="77777777" w:rsidR="00E332EA" w:rsidRPr="003844EF" w:rsidRDefault="00E332EA"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Zhu B., Cao D., Xie J., Li H., Chen Z., Bao Q. Clinical experience of the use of Integra in combination with negative pressure wound therapy: An alternative method for the management of wounds with exposed bone or tendon // Journal of Plastic Surgery and Hand Surgery. 2021. Vol. 55, No. 1. P. 31–35. DOI: 10.1080/2000656X.2020.1836558.</w:t>
      </w:r>
    </w:p>
    <w:p w14:paraId="2568170A" w14:textId="77777777" w:rsidR="00E332EA" w:rsidRPr="003844EF" w:rsidRDefault="00E332EA" w:rsidP="003844EF">
      <w:pPr>
        <w:pStyle w:val="aff"/>
        <w:numPr>
          <w:ilvl w:val="0"/>
          <w:numId w:val="20"/>
        </w:numPr>
        <w:suppressAutoHyphens w:val="0"/>
        <w:spacing w:before="100" w:beforeAutospacing="1" w:after="100" w:afterAutospacing="1"/>
        <w:ind w:left="0" w:firstLine="284"/>
        <w:jc w:val="both"/>
        <w:rPr>
          <w:sz w:val="28"/>
          <w:szCs w:val="28"/>
          <w:lang w:val="en-US"/>
        </w:rPr>
      </w:pPr>
      <w:r w:rsidRPr="003844EF">
        <w:rPr>
          <w:sz w:val="28"/>
          <w:szCs w:val="28"/>
          <w:lang w:val="en-US"/>
        </w:rPr>
        <w:t>Mujica V., Orrego R., Fuentealba R., Leiva E., Zúñiga-Hernández J. Propolis as an adjuvant in the healing of human diabetic foot wounds // Journal of Diabetes Research. 2019. Vol. 2019. Art. 273–276. DOI: 10.1155/2019/6325180.</w:t>
      </w:r>
    </w:p>
    <w:p w14:paraId="25489049" w14:textId="77777777" w:rsidR="003844EF" w:rsidRPr="00931E0A" w:rsidRDefault="003844EF"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 xml:space="preserve">Sun L., Li L., Wang Y., Li M., Xu S., Zhang C. A collagen-based bi-layered composite dressing for accelerated wound healing // Journal of Tissue Viability. </w:t>
      </w:r>
      <w:r w:rsidRPr="00931E0A">
        <w:rPr>
          <w:sz w:val="28"/>
          <w:szCs w:val="28"/>
          <w:lang w:val="en-US"/>
        </w:rPr>
        <w:t>2022. Vol. 31, No. 1. P. 180–189. DOI: 10.1016/j.jtv.2021.09.003.</w:t>
      </w:r>
    </w:p>
    <w:p w14:paraId="6BD3F617" w14:textId="77777777" w:rsidR="003844EF" w:rsidRPr="00931E0A" w:rsidRDefault="003844EF"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 xml:space="preserve">Peng W., Li D., Dai K., Wang Y., Song P., Li H., Tang P., Zhang Z., Li Z., Zhou Y., Zhou C. Recent progress of collagen, chitosan, alginate and other hydrogels in skin repair and wound dressing applications // International Journal of Biological Macromolecules. </w:t>
      </w:r>
      <w:r w:rsidRPr="00931E0A">
        <w:rPr>
          <w:sz w:val="28"/>
          <w:szCs w:val="28"/>
          <w:lang w:val="en-US"/>
        </w:rPr>
        <w:t>2022. Vol. 208. P. 400–408. DOI: 10.1016/j.ijbiomac.2022.03.002.</w:t>
      </w:r>
      <w:r w:rsidR="00931E0A">
        <w:rPr>
          <w:sz w:val="28"/>
          <w:szCs w:val="28"/>
        </w:rPr>
        <w:t xml:space="preserve"> </w:t>
      </w:r>
    </w:p>
    <w:p w14:paraId="3D94CBB0" w14:textId="77777777" w:rsidR="00931E0A" w:rsidRPr="003844EF" w:rsidRDefault="00931E0A" w:rsidP="00931E0A">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Tuleubayev B., Ogay V., Anapiya B., et al. Therapeutic Treatment of 2A Grade Burns with Decellularized Bovine Peritoneum as a Xenograft: Multicenter Randomized Clinical Trial // Medicina. </w:t>
      </w:r>
      <w:r w:rsidRPr="00C47A73">
        <w:rPr>
          <w:sz w:val="28"/>
          <w:szCs w:val="28"/>
          <w:lang w:val="en-US"/>
        </w:rPr>
        <w:t xml:space="preserve">2022. </w:t>
      </w:r>
      <w:r w:rsidRPr="003844EF">
        <w:rPr>
          <w:sz w:val="28"/>
          <w:szCs w:val="28"/>
        </w:rPr>
        <w:t>Vol. 58. Art. 819. DOI: 10.3390/medicina58060819.</w:t>
      </w:r>
      <w:r>
        <w:rPr>
          <w:sz w:val="28"/>
          <w:szCs w:val="28"/>
        </w:rPr>
        <w:t xml:space="preserve"> </w:t>
      </w:r>
    </w:p>
    <w:p w14:paraId="1056F808" w14:textId="77777777" w:rsidR="00931E0A" w:rsidRPr="003844EF" w:rsidRDefault="00931E0A" w:rsidP="00931E0A">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Maia A.L., Lins E.M., Aguiar J.L.A., et al. Bacterial cellulose biopolymer film and gel dressing for the treatment of ischemic wounds after lower limb revascularization // Revista do Colégio Brasileiro de Cirurgiões. </w:t>
      </w:r>
      <w:r w:rsidRPr="00C47A73">
        <w:rPr>
          <w:sz w:val="28"/>
          <w:szCs w:val="28"/>
          <w:lang w:val="en-US"/>
        </w:rPr>
        <w:t xml:space="preserve">2019. </w:t>
      </w:r>
      <w:r w:rsidRPr="003844EF">
        <w:rPr>
          <w:sz w:val="28"/>
          <w:szCs w:val="28"/>
        </w:rPr>
        <w:t>Vol. 46. DOI: 10.1590/0100-6991e-20192200</w:t>
      </w:r>
      <w:r>
        <w:rPr>
          <w:sz w:val="28"/>
          <w:szCs w:val="28"/>
        </w:rPr>
        <w:t>.</w:t>
      </w:r>
    </w:p>
    <w:p w14:paraId="7375FD41" w14:textId="77777777" w:rsidR="003844EF" w:rsidRPr="00931E0A" w:rsidRDefault="003844EF"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lastRenderedPageBreak/>
        <w:t xml:space="preserve">Chen Y., Du P., Lv G. A meta-analysis examined the effect of oxidised regenerated cellulose/collagen dressing on the management of chronic skin wounds // International Wound Journal. </w:t>
      </w:r>
      <w:r w:rsidRPr="00931E0A">
        <w:rPr>
          <w:sz w:val="28"/>
          <w:szCs w:val="28"/>
          <w:lang w:val="en-US"/>
        </w:rPr>
        <w:t>2023. Vol. 20, No. 5. P. 1544–1551. DOI: 10.1111/iwj.14009.</w:t>
      </w:r>
      <w:r w:rsidR="00931E0A">
        <w:rPr>
          <w:sz w:val="28"/>
          <w:szCs w:val="28"/>
        </w:rPr>
        <w:t xml:space="preserve"> </w:t>
      </w:r>
    </w:p>
    <w:p w14:paraId="1081A937" w14:textId="77777777" w:rsidR="00E332EA" w:rsidRPr="003844EF" w:rsidRDefault="00E332EA"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Dabiri G., Damstetter E., Phillips T. Choosing a Wound Dressing Based on Common Wound Characteristics // Advances in Wound Care. 2016. Vol. 5, No. 1. P. 32–41. DOI: 10.1089/wound.2015.0642.</w:t>
      </w:r>
    </w:p>
    <w:p w14:paraId="59456D88" w14:textId="77777777" w:rsidR="00E332EA" w:rsidRPr="003844EF" w:rsidRDefault="00E332EA"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Abourehab M.A.S., Rajendran R.R., Singh A., et al. Alginate as a promising biopolymer in drug delivery and wound healing: a review of the state-of-the-art // International Journal of Molecular Sciences. </w:t>
      </w:r>
      <w:r w:rsidRPr="00C47A73">
        <w:rPr>
          <w:sz w:val="28"/>
          <w:szCs w:val="28"/>
          <w:lang w:val="en-US"/>
        </w:rPr>
        <w:t xml:space="preserve">2022. </w:t>
      </w:r>
      <w:r w:rsidRPr="003844EF">
        <w:rPr>
          <w:sz w:val="28"/>
          <w:szCs w:val="28"/>
        </w:rPr>
        <w:t>Vol. 23, No. 16. Art. 9035. DOI: 10.3390/ijms23169035.</w:t>
      </w:r>
    </w:p>
    <w:p w14:paraId="5787F058" w14:textId="77777777" w:rsidR="00E332EA" w:rsidRPr="003844EF" w:rsidRDefault="00E332EA"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Mamaloudis I., Perivoliotis K., Zlatanos C., et al. The role of alginate dressings in wound healing and quality of life after pilonidal sinus resection: a randomized controlled trial // International Wound Journal. </w:t>
      </w:r>
      <w:r w:rsidRPr="003844EF">
        <w:rPr>
          <w:sz w:val="28"/>
          <w:szCs w:val="28"/>
        </w:rPr>
        <w:t>2022. Vol. 19, No. 6. P. 1528–1538. DOI: 10.1111/iwj.13720.</w:t>
      </w:r>
    </w:p>
    <w:p w14:paraId="151C3610" w14:textId="77777777" w:rsidR="00E332EA" w:rsidRPr="003844EF" w:rsidRDefault="00E332EA"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Barbosa M.G., Carvalho V.F., Paggiaro A.O., et al. Hydrogel enriched with sodium alginate and vitamins A and E for diabetic foot ulcer: a randomized controlled trial // Wounds. </w:t>
      </w:r>
      <w:r w:rsidRPr="00C47A73">
        <w:rPr>
          <w:sz w:val="28"/>
          <w:szCs w:val="28"/>
          <w:lang w:val="en-US"/>
        </w:rPr>
        <w:t xml:space="preserve">2022. </w:t>
      </w:r>
      <w:r w:rsidRPr="003844EF">
        <w:rPr>
          <w:sz w:val="28"/>
          <w:szCs w:val="28"/>
        </w:rPr>
        <w:t>Vol. 34, No. 9. P. 229–235.</w:t>
      </w:r>
    </w:p>
    <w:p w14:paraId="7652D256" w14:textId="77777777" w:rsidR="00E332EA" w:rsidRPr="003844EF" w:rsidRDefault="00E332EA"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Ventola C.L. The antibiotic resistance crisis: part 1: causes and threats // P&amp;T Journal. 2015. Vol. 40, No. 4. P. 277–283.</w:t>
      </w:r>
    </w:p>
    <w:p w14:paraId="625C14DE" w14:textId="77777777" w:rsidR="00E332EA" w:rsidRPr="00B27ED1" w:rsidRDefault="00E332EA"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 xml:space="preserve">Barrientos S., Stojadinovic O., Golinko M.S., Brem H., Tomic-Canic M. Growth factors and wound healing // Wound Repair and Regeneration. </w:t>
      </w:r>
      <w:r w:rsidRPr="00B27ED1">
        <w:rPr>
          <w:sz w:val="28"/>
          <w:szCs w:val="28"/>
          <w:lang w:val="en-US"/>
        </w:rPr>
        <w:t>2020. Vol. 14, No. 3. P. 310–322. DOI: 10.1111/j.1524-475X.2006.00130.x.</w:t>
      </w:r>
    </w:p>
    <w:p w14:paraId="01996A95" w14:textId="77777777" w:rsidR="00E332EA" w:rsidRPr="00B27ED1" w:rsidRDefault="00E332EA"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 xml:space="preserve">Brown K.J., White D.E., Martin C.T., O'Connor R.J., Green E.S. Balancing antimicrobial activity and safety // Clinical Wound Management. </w:t>
      </w:r>
      <w:r w:rsidRPr="00B27ED1">
        <w:rPr>
          <w:sz w:val="28"/>
          <w:szCs w:val="28"/>
          <w:lang w:val="en-US"/>
        </w:rPr>
        <w:t>2018. Vol. 12, No. 3. P. 145–152.</w:t>
      </w:r>
    </w:p>
    <w:p w14:paraId="759A991D" w14:textId="77777777" w:rsidR="003844EF" w:rsidRPr="003844EF" w:rsidRDefault="003844EF"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Varaprasad K., Jayaramudu T., Kanikireddy V., Toro C., Sadiku E.R. Alginate-based composite materials for wound dressing application: A mini review // Carbohydrate Polymers. </w:t>
      </w:r>
      <w:r w:rsidRPr="003844EF">
        <w:rPr>
          <w:sz w:val="28"/>
          <w:szCs w:val="28"/>
        </w:rPr>
        <w:t>2020. Vol. 236. Art. 116025. DOI: 10.1016/j.carbpol.2020.116025.</w:t>
      </w:r>
    </w:p>
    <w:p w14:paraId="46F0D636" w14:textId="77777777" w:rsidR="003844EF" w:rsidRPr="003844EF" w:rsidRDefault="003844EF"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Zhang M., Zhao X. Alginate hydrogel dressings for advanced wound management // International Journal of Biological Macromolecules. </w:t>
      </w:r>
      <w:r w:rsidRPr="003844EF">
        <w:rPr>
          <w:sz w:val="28"/>
          <w:szCs w:val="28"/>
        </w:rPr>
        <w:t>2020. Vol. 162. P. 1414–1428. DOI: 10.1016/j.ijbiomac.2020.07.311.</w:t>
      </w:r>
    </w:p>
    <w:p w14:paraId="2056B168" w14:textId="77777777" w:rsidR="003844EF" w:rsidRPr="003844EF" w:rsidRDefault="003844EF"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Zhang H., Cheng J., Ao Q. Preparation of Alginate-Based Biomaterials and Their Applications in Biomedicine // Marine Drugs. </w:t>
      </w:r>
      <w:r w:rsidRPr="003844EF">
        <w:rPr>
          <w:sz w:val="28"/>
          <w:szCs w:val="28"/>
        </w:rPr>
        <w:t>2021. Vol. 19, No. 5. Art. 264. DOI: 10.3390/md19050264.</w:t>
      </w:r>
    </w:p>
    <w:p w14:paraId="38E0A9D0" w14:textId="77777777" w:rsidR="003844EF" w:rsidRPr="003844EF" w:rsidRDefault="003844EF"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Zhao W.Y., Fang Q.Q., Wang X.F., Wang X.W., Zhang T., Shi B.H., Zheng B., Zhang D.D., Hu Y.Y., Ma L., Tan W.Q. Chitosan-calcium alginate dressing promotes wound healing: A preliminary study // Wound Repair and Regeneration. </w:t>
      </w:r>
      <w:r w:rsidRPr="003844EF">
        <w:rPr>
          <w:sz w:val="28"/>
          <w:szCs w:val="28"/>
        </w:rPr>
        <w:t>2020. Vol. 28, No. 3. P. 326–337. DOI: 10.1111/wrr.12789.</w:t>
      </w:r>
    </w:p>
    <w:p w14:paraId="1DDF71E6"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Greenberg M.R., Hall J.P., Rivera J.A., Thompson A.M., Edwards N.F. Cost-effectiveness of advanced wound dressings // Health Economics Review. 2021. Vol. 15, No. 2. P. 88–94.</w:t>
      </w:r>
    </w:p>
    <w:p w14:paraId="20213629"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lastRenderedPageBreak/>
        <w:t>Wang Y., Wang Y., Chen X., Zhang Y., Li Y., Zhang H. Zinc-based biomaterials for regenerative medicine applications // Bioactive Materials. 2023. Vol. 26. P. 133–151. DOI: 10.1016/j.bioactmat.2023.05.012.</w:t>
      </w:r>
    </w:p>
    <w:p w14:paraId="35277FD0"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Naz S., Gul M., Zia M. Copper-based nanomaterials and their biomedical applications // Nanomaterials. 2022. Vol. 12, No. 3. Art. 345. DOI: 10.3390/nano12030345.</w:t>
      </w:r>
    </w:p>
    <w:p w14:paraId="475F1BE3"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Liu H., Thompson K., Anderson J. Prevention of secondary infections in chronic wounds using silver-based therapies // International Wound Journal. 2021. Vol. 18, No. 7. P. 954–963. DOI: 10.1111/iwj.13563.</w:t>
      </w:r>
    </w:p>
    <w:p w14:paraId="26BDBEB0"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Miller B.A., Kumar V., Zhang L. Penetration of biofilms by nanosilver particles // ACS Nano. 2019. Vol. 13, No. 3. P. 3311–3322. DOI: 10.1021/acsnano.8b09431.</w:t>
      </w:r>
    </w:p>
    <w:p w14:paraId="58493D01"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Lansdown A.B.G. Silver in wound care // Journal of Wound Care. 2019. Vol. 18, No. 6. P. 412–420.</w:t>
      </w:r>
    </w:p>
    <w:p w14:paraId="0CB62BC1"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Smith R.J., Turner P.R. Stability of protein molecules in the presence of metallic ions // Biomaterials Science. 2020. Vol. 8, No. 6. P. 1564–1578.</w:t>
      </w:r>
    </w:p>
    <w:p w14:paraId="43B93D2A"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Patel S.K., Roberts D.J. Prolonged antimicrobial activity of silver-coated dressings // Advances in Wound Care. 2017. Vol. 6, No. 3. P. 118–127.</w:t>
      </w:r>
    </w:p>
    <w:p w14:paraId="346C5AFC"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Jackson A.P., Yang W. Disruption of biofilms by silver ions // Journal of Antimicrobial Chemotherapy. 2015. Vol. 70, No. 8. P. 2175–2181.</w:t>
      </w:r>
    </w:p>
    <w:p w14:paraId="3BEB5083"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Chen R., Wang L., Xu J. Synergistic effects of silver and growth factors in wound healing hydrogels // Acta Biomaterialia. 2022. Vol. 141. P. 17–27.</w:t>
      </w:r>
    </w:p>
    <w:p w14:paraId="4D7C78B2"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Parker G., Anderson H., Roberts M. Silver in medicine: Comprehensive reviews on its applications // Advances in Wound Care. 2020. Vol. 9, No. 4. P. 174–185.</w:t>
      </w:r>
    </w:p>
    <w:p w14:paraId="3B2F2CF7" w14:textId="77777777" w:rsidR="001C64D0" w:rsidRPr="00B27ED1"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 xml:space="preserve">Sánchez-Gálvez J., Martínez-Isasi S., Gómez-Salgado J., Rumbo-Prieto J.M., Sobrido-Prieto M., Sánchez-Hernández M., García-Martínez M., Fernández-García D. Cytotoxicity and concentration of silver ions released from dressings in the treatment of infected wounds: a systematic review // Frontiers in Public Health. 2024. Vol. 12. Art. </w:t>
      </w:r>
      <w:r w:rsidRPr="00B27ED1">
        <w:rPr>
          <w:sz w:val="28"/>
          <w:szCs w:val="28"/>
          <w:lang w:val="en-US"/>
        </w:rPr>
        <w:t>1331753. DOI: 10.3389/fpubh.2024.1331753.</w:t>
      </w:r>
    </w:p>
    <w:p w14:paraId="1BDCD394" w14:textId="77777777" w:rsidR="001C64D0" w:rsidRPr="00B27ED1"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B27ED1">
        <w:rPr>
          <w:sz w:val="28"/>
          <w:szCs w:val="28"/>
          <w:lang w:val="en-US"/>
        </w:rPr>
        <w:t xml:space="preserve"> </w:t>
      </w:r>
      <w:r w:rsidR="00B27ED1" w:rsidRPr="00B27ED1">
        <w:rPr>
          <w:sz w:val="28"/>
          <w:szCs w:val="28"/>
          <w:lang w:val="en-US"/>
        </w:rPr>
        <w:t>Jiang Y., Zhang Q., Wang H., Välimäki M., Zhou Q., Dai W., Guo J. Effectiveness of silver and iodine dressings on wound healing: a systematic review and meta-analysis // BMJ Open. – 2024. – Vol. 14, No. 8. – P. e077902. – doi: 10.1136/bmjopen-2023-077902.</w:t>
      </w:r>
    </w:p>
    <w:p w14:paraId="01AD9210"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B27ED1">
        <w:rPr>
          <w:sz w:val="28"/>
          <w:szCs w:val="28"/>
          <w:lang w:val="en-US"/>
        </w:rPr>
        <w:t>Schultz G., Sibbald R.G., Falanga V., et al. Effective wound bed preparation: Modern strategies // Advances</w:t>
      </w:r>
      <w:r w:rsidRPr="003844EF">
        <w:rPr>
          <w:sz w:val="28"/>
          <w:szCs w:val="28"/>
          <w:lang w:val="en-US"/>
        </w:rPr>
        <w:t xml:space="preserve"> in Skin &amp; Wound Care. 2019.</w:t>
      </w:r>
    </w:p>
    <w:p w14:paraId="7AC91340" w14:textId="77777777" w:rsidR="001C64D0" w:rsidRPr="00B27ED1"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 xml:space="preserve">Simões D., Miguel S.P., Ribeiro M.P., Coutinho P., Mendonça A.G., Correia I.J. Recent advances on antimicrobial wound dressing: A review // European Journal of Pharmaceutics and Biopharmaceutics. 2018. Vol. 127. P. 130–141. DOI: </w:t>
      </w:r>
      <w:r w:rsidRPr="00B27ED1">
        <w:rPr>
          <w:sz w:val="28"/>
          <w:szCs w:val="28"/>
          <w:lang w:val="en-US"/>
        </w:rPr>
        <w:t>10.1016/j.ejpb.2018.02.022.</w:t>
      </w:r>
    </w:p>
    <w:p w14:paraId="0EF47B3C" w14:textId="77777777" w:rsidR="001C64D0" w:rsidRPr="00B27ED1"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B27ED1">
        <w:rPr>
          <w:sz w:val="28"/>
          <w:szCs w:val="28"/>
          <w:lang w:val="en-US"/>
        </w:rPr>
        <w:t>Dabiri G., Damstetter E., Phillips T. Choosing a Wound Dressing Based on Common Wound Characteristics // Advances in Wound Care. 2016. Vol. 5. P. 32–41. DOI: 10.1089/wound.2014.0586.</w:t>
      </w:r>
    </w:p>
    <w:p w14:paraId="5428764D" w14:textId="77777777" w:rsidR="00B27ED1" w:rsidRPr="00B27ED1" w:rsidRDefault="00B27ED1"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B27ED1">
        <w:rPr>
          <w:sz w:val="28"/>
          <w:szCs w:val="28"/>
          <w:lang w:val="en-US"/>
        </w:rPr>
        <w:t xml:space="preserve">Zhao X., Tang H., Jiang X. Deploying gold nanomaterials in combating multi-drug-resistant bacteria // ACS Nano. – 2022. – Vol. 16, No. 7. – P. 10066–10087. – doi: 10.1021/acsnano.2c02269. </w:t>
      </w:r>
    </w:p>
    <w:p w14:paraId="2F4F4915" w14:textId="77777777" w:rsidR="00B27ED1" w:rsidRPr="00B27ED1" w:rsidRDefault="00B27ED1"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B27ED1">
        <w:rPr>
          <w:sz w:val="28"/>
          <w:szCs w:val="28"/>
          <w:lang w:val="en-US"/>
        </w:rPr>
        <w:lastRenderedPageBreak/>
        <w:t xml:space="preserve">Himanshu, Mukherjee R., Vidic J., Leal E., da Costa A.C., Prudencio C.R., Raj V.S., Chang C.M., Pandey R.P. Nanobiotics and the One Health approach: boosting the fight against antimicrobial resistance at the nanoscale // Biomolecules. – 2023. – Vol. 13, No. 8. – P. 1182. – doi: 10.3390/biom13081182. </w:t>
      </w:r>
    </w:p>
    <w:p w14:paraId="0FB36DB1" w14:textId="77777777" w:rsidR="00B27ED1" w:rsidRPr="00B27ED1" w:rsidRDefault="00B27ED1"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B27ED1">
        <w:rPr>
          <w:sz w:val="28"/>
          <w:szCs w:val="28"/>
          <w:lang w:val="en-US"/>
        </w:rPr>
        <w:t xml:space="preserve">Girma A. Alternative mechanisms of action of metallic nanoparticles to mitigate the global spread of antibiotic-resistant bacteria // Cell Surface. – 2023. – Vol. 10. – P. 100112. – doi: 10.1016/j.tcsw.2023.100112. </w:t>
      </w:r>
    </w:p>
    <w:p w14:paraId="7183E894" w14:textId="77777777" w:rsidR="001C64D0" w:rsidRPr="00B27ED1"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B27ED1">
        <w:rPr>
          <w:sz w:val="28"/>
          <w:szCs w:val="28"/>
          <w:lang w:val="en-US"/>
        </w:rPr>
        <w:t>Serio A.W., Keepers T., Andrews L., Krause K.M. Aminoglycoside Revival: Review of a Historically Important Class of Antimicrobials Undergoing Rejuvenation // EcoSal Plus. 2018. Vol. 8. DOI: 10.1128/ecosalplus.ESP-0002-2018.</w:t>
      </w:r>
    </w:p>
    <w:p w14:paraId="6C7E6854" w14:textId="77777777" w:rsidR="00B27ED1" w:rsidRPr="00F97351" w:rsidRDefault="001C64D0" w:rsidP="00587E4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B27ED1">
        <w:rPr>
          <w:sz w:val="28"/>
          <w:szCs w:val="28"/>
          <w:lang w:val="en-US"/>
        </w:rPr>
        <w:t xml:space="preserve"> </w:t>
      </w:r>
      <w:r w:rsidR="00B27ED1" w:rsidRPr="00B27ED1">
        <w:rPr>
          <w:sz w:val="28"/>
          <w:szCs w:val="28"/>
          <w:lang w:val="en-US"/>
        </w:rPr>
        <w:t>Hofer U. Novel metallo-</w:t>
      </w:r>
      <w:r w:rsidR="00B27ED1" w:rsidRPr="00B27ED1">
        <w:rPr>
          <w:sz w:val="28"/>
          <w:szCs w:val="28"/>
        </w:rPr>
        <w:t>β</w:t>
      </w:r>
      <w:r w:rsidR="00B27ED1" w:rsidRPr="00B27ED1">
        <w:rPr>
          <w:sz w:val="28"/>
          <w:szCs w:val="28"/>
          <w:lang w:val="en-US"/>
        </w:rPr>
        <w:t xml:space="preserve">-lactamase inhibitors // Nature Reviews Microbiology. – 2022. – Vol. 20, No. 3. – P. 125. – doi: 10.1038/s41579-021-00680-y. </w:t>
      </w:r>
    </w:p>
    <w:p w14:paraId="48755461" w14:textId="77777777" w:rsidR="001C64D0" w:rsidRPr="00B27ED1" w:rsidRDefault="001C64D0" w:rsidP="00587E4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B27ED1">
        <w:rPr>
          <w:sz w:val="28"/>
          <w:szCs w:val="28"/>
          <w:lang w:val="en-US"/>
        </w:rPr>
        <w:t xml:space="preserve">Pais G.M., Chang J., Barreto E.F., et al. Clinical Pharmacokinetics and Pharmacodynamics of Cefepime // Clinical Pharmacokinetics. 2022. </w:t>
      </w:r>
      <w:r w:rsidRPr="00B27ED1">
        <w:rPr>
          <w:sz w:val="28"/>
          <w:szCs w:val="28"/>
        </w:rPr>
        <w:t>Vol. 61, No. 7. P. 929–953. DOI: 10.1007/s40262-022-01137-y.</w:t>
      </w:r>
    </w:p>
    <w:p w14:paraId="5832DC70"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B27ED1">
        <w:rPr>
          <w:sz w:val="28"/>
          <w:szCs w:val="28"/>
          <w:lang w:val="en-US"/>
        </w:rPr>
        <w:t>Vivcharenko V., Trzaskowska M., Przekora A. Wound Dressing Modifications for Accelerated Healing of Infected Wounds // International Journal of Molecular Sciences. 2023.</w:t>
      </w:r>
      <w:r w:rsidRPr="003844EF">
        <w:rPr>
          <w:sz w:val="28"/>
          <w:szCs w:val="28"/>
          <w:lang w:val="en-US"/>
        </w:rPr>
        <w:t xml:space="preserve"> Vol. 24. Art. 7193. DOI: 10.3390/ijms24087193.</w:t>
      </w:r>
    </w:p>
    <w:p w14:paraId="323F8E4E"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Boateng J.S., Catanzano O. Advanced therapeutic dressings for effective wound healing: a review // Journal of Pharmaceutical Sciences. 2015. Vol. 104, No. 11. P. 3653–3680. DOI: 10.1002/jps.24455.</w:t>
      </w:r>
    </w:p>
    <w:p w14:paraId="4B43031A"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Patel S.K., Roberts D.J. Prolonged antimicrobial activity of silver-coated dressings // Advances in Wound Care. 2017. Vol. 6, No. 3. P. 118–127. DOI: 10.1089/wound.2016.0723.</w:t>
      </w:r>
    </w:p>
    <w:p w14:paraId="64DAE232"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Koike Y., Yozaki M., Utani A., et al. Fibroblast growth factor 2 accelerates the epithelial–mesenchymal transition in keratinocytes during wound healing process // Scientific Reports. </w:t>
      </w:r>
      <w:r w:rsidRPr="00C47A73">
        <w:rPr>
          <w:sz w:val="28"/>
          <w:szCs w:val="28"/>
          <w:lang w:val="en-US"/>
        </w:rPr>
        <w:t xml:space="preserve">2020. </w:t>
      </w:r>
      <w:r w:rsidRPr="003844EF">
        <w:rPr>
          <w:sz w:val="28"/>
          <w:szCs w:val="28"/>
        </w:rPr>
        <w:t>Vol. 10. Art. 18545. DOI: 10.1038/s41598-020-75584-7.</w:t>
      </w:r>
    </w:p>
    <w:p w14:paraId="3C248BA1"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Chen R., Wang L., Xu J. Synergistic effects of silver and growth factors in wound healing hydrogels // Acta Biomaterialia. 2022. Vol. 141. P. 17–27. DOI: 10.1016/j.actbio.2021.09.038.</w:t>
      </w:r>
    </w:p>
    <w:p w14:paraId="610D75CE"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Johnson S., Green E., Baker D. Biodegradable hydrogels with silver and growth factors for wound regeneration // Materials Science and Engineering: C. 2020. Vol. 116. Art. 111263. DOI: 10.1016/j.msec.2020.111263.</w:t>
      </w:r>
    </w:p>
    <w:p w14:paraId="5C6D4344"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Barrientos S., Stojadinovic O., Golinko M.S., Brem H., Tomic-Canic M. Growth factors and wound healing: cellular and molecular mechanisms // Wound Repair and Regeneration. 2020. Vol. 14, No. 3. P. 310–322. DOI: 10.1111/j.1524-475X.2006.00130.x.</w:t>
      </w:r>
    </w:p>
    <w:p w14:paraId="66BA62F7"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rPr>
        <w:t xml:space="preserve">Приказ Министра здравоохранения Республики Казахстан. Об утверждении Правил проведения доклинических исследований, медикобиологических экспериментов и клинических испытаний в Республике Казахстан. </w:t>
      </w:r>
      <w:r w:rsidR="003A4041">
        <w:rPr>
          <w:sz w:val="28"/>
          <w:szCs w:val="28"/>
        </w:rPr>
        <w:t>2015</w:t>
      </w:r>
      <w:r w:rsidRPr="003844EF">
        <w:rPr>
          <w:sz w:val="28"/>
          <w:szCs w:val="28"/>
        </w:rPr>
        <w:t xml:space="preserve">. № </w:t>
      </w:r>
      <w:r w:rsidR="003A4041">
        <w:rPr>
          <w:sz w:val="28"/>
          <w:szCs w:val="28"/>
        </w:rPr>
        <w:t>348</w:t>
      </w:r>
      <w:r w:rsidRPr="003844EF">
        <w:rPr>
          <w:sz w:val="28"/>
          <w:szCs w:val="28"/>
        </w:rPr>
        <w:t>.</w:t>
      </w:r>
    </w:p>
    <w:p w14:paraId="177380B7"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rPr>
        <w:t>СТ РК 1613-20</w:t>
      </w:r>
      <w:r w:rsidR="00B27ED1" w:rsidRPr="00F97351">
        <w:rPr>
          <w:sz w:val="28"/>
          <w:szCs w:val="28"/>
        </w:rPr>
        <w:t>17</w:t>
      </w:r>
      <w:r w:rsidRPr="003844EF">
        <w:rPr>
          <w:sz w:val="28"/>
          <w:szCs w:val="28"/>
        </w:rPr>
        <w:t>. Надлежащая лабораторная практика. Астана: Национальный стандарт Республики Казахстан. 20</w:t>
      </w:r>
      <w:r w:rsidR="00B27ED1">
        <w:rPr>
          <w:sz w:val="28"/>
          <w:szCs w:val="28"/>
          <w:lang w:val="en-US"/>
        </w:rPr>
        <w:t>17</w:t>
      </w:r>
      <w:r w:rsidRPr="003844EF">
        <w:rPr>
          <w:sz w:val="28"/>
          <w:szCs w:val="28"/>
        </w:rPr>
        <w:t>. 84 с.</w:t>
      </w:r>
    </w:p>
    <w:p w14:paraId="451D9DEF"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rPr>
        <w:lastRenderedPageBreak/>
        <w:t>Европейский парламент и Совет Европейского Союза. Директива 201</w:t>
      </w:r>
      <w:r w:rsidR="00B27ED1" w:rsidRPr="00B27ED1">
        <w:rPr>
          <w:sz w:val="28"/>
          <w:szCs w:val="28"/>
        </w:rPr>
        <w:t>9</w:t>
      </w:r>
      <w:r w:rsidRPr="003844EF">
        <w:rPr>
          <w:sz w:val="28"/>
          <w:szCs w:val="28"/>
        </w:rPr>
        <w:t>/63/EU о защите животных, используемых в научных целях. 2</w:t>
      </w:r>
      <w:r w:rsidR="00B27ED1">
        <w:rPr>
          <w:sz w:val="28"/>
          <w:szCs w:val="28"/>
          <w:lang w:val="en-US"/>
        </w:rPr>
        <w:t>019</w:t>
      </w:r>
      <w:r w:rsidRPr="003844EF">
        <w:rPr>
          <w:sz w:val="28"/>
          <w:szCs w:val="28"/>
        </w:rPr>
        <w:t>.</w:t>
      </w:r>
    </w:p>
    <w:p w14:paraId="1C40AF2C" w14:textId="77777777" w:rsidR="00642262" w:rsidRPr="00642262" w:rsidRDefault="00642262" w:rsidP="003844EF">
      <w:pPr>
        <w:pStyle w:val="aff"/>
        <w:numPr>
          <w:ilvl w:val="0"/>
          <w:numId w:val="20"/>
        </w:numPr>
        <w:tabs>
          <w:tab w:val="clear" w:pos="720"/>
        </w:tabs>
        <w:suppressAutoHyphens w:val="0"/>
        <w:spacing w:before="100" w:beforeAutospacing="1" w:after="100" w:afterAutospacing="1"/>
        <w:ind w:left="0" w:firstLine="142"/>
        <w:jc w:val="both"/>
        <w:rPr>
          <w:sz w:val="32"/>
          <w:szCs w:val="28"/>
        </w:rPr>
      </w:pPr>
      <w:r w:rsidRPr="00642262">
        <w:rPr>
          <w:sz w:val="28"/>
        </w:rPr>
        <w:t>Европейская комиссия. Делегированная директива (ЕС) 2024/1262 от 13 марта 2024 года, вносящая изменения в Директиву 2010/63/EU Европейского парламента и Совета в отношении требований к учреждениям, а также условий содержания и методов умерщвления животных. – Официальный журнал Европейского союза. – 2024. – L 2024/1262.</w:t>
      </w:r>
    </w:p>
    <w:p w14:paraId="788CDA30" w14:textId="77777777" w:rsidR="00642262" w:rsidRPr="00F97351" w:rsidRDefault="00642262" w:rsidP="003844EF">
      <w:pPr>
        <w:pStyle w:val="aff"/>
        <w:numPr>
          <w:ilvl w:val="0"/>
          <w:numId w:val="20"/>
        </w:numPr>
        <w:tabs>
          <w:tab w:val="clear" w:pos="720"/>
        </w:tabs>
        <w:suppressAutoHyphens w:val="0"/>
        <w:spacing w:before="100" w:beforeAutospacing="1" w:after="100" w:afterAutospacing="1"/>
        <w:ind w:left="0" w:firstLine="142"/>
        <w:jc w:val="both"/>
        <w:rPr>
          <w:sz w:val="32"/>
          <w:szCs w:val="28"/>
          <w:lang w:val="en-US"/>
        </w:rPr>
      </w:pPr>
      <w:r w:rsidRPr="00F97351">
        <w:rPr>
          <w:sz w:val="28"/>
          <w:lang w:val="en-US"/>
        </w:rPr>
        <w:t>Jahandideh A., Noori H., Rahimi B., Hamblin M.R., Behroozi Z., Ramezani M., Ramezani F. Alginate scaffolds improve functional recovery after spinal cord injury // European Journal of Trauma and Emergency Surgery. – 2022. – Vol. 48, No. 3. – P. 1711–1721. – doi: 10.1007/s00068-021-01760-7.</w:t>
      </w:r>
    </w:p>
    <w:p w14:paraId="4E9B4DE9" w14:textId="77777777" w:rsidR="001C64D0" w:rsidRPr="00B846B6" w:rsidRDefault="00B846B6" w:rsidP="00B846B6">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8F09D4">
        <w:rPr>
          <w:sz w:val="28"/>
          <w:szCs w:val="28"/>
          <w:lang w:val="en-US"/>
        </w:rPr>
        <w:t xml:space="preserve">Atepileva A., Ogay V., Kudaibergen G., Kaukabaeva G., Nurkina A., Mukhambetova A., Balgazarov S., Batpen A., Saginova D., Ramazanov Z., Balgazarov A., Akhmetkarimova, Z. Exploring Antibacterial and Regenerative Characteristics Following Alginate Wound Dressings in a Rat Model of Purulent Wounds // Biomedicines 2024, 12, 2122. </w:t>
      </w:r>
      <w:hyperlink r:id="rId42" w:history="1">
        <w:r w:rsidRPr="008F09D4">
          <w:rPr>
            <w:sz w:val="28"/>
            <w:szCs w:val="28"/>
          </w:rPr>
          <w:t>https://doi.org/10.3390/biomedicines12092122</w:t>
        </w:r>
      </w:hyperlink>
    </w:p>
    <w:p w14:paraId="3708C1D5"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rPr>
        <w:t>Кудайберген Г.К., Жунусова М.С. Исследование влияния температуры на свойства желатин-хитозановых криогелей // Вестник Карагандинского университета. Серия Химия. 2022. Т. 106, № 2. С. 4–11. DOI: 10.31489/2022Ch2/2-22-4.</w:t>
      </w:r>
    </w:p>
    <w:p w14:paraId="6600C837"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Zafar N., Shamaila S., Nazir J., Sharif R., Shahid Rafique M., Ul-Hasan J., Ammara S., Khalid H. Antibacterial action of chemically synthesized and laser generated silver nanoparticles against human pathogenic bacteria // Journal of Materials Science and Technology. </w:t>
      </w:r>
      <w:r w:rsidRPr="003844EF">
        <w:rPr>
          <w:sz w:val="28"/>
          <w:szCs w:val="28"/>
        </w:rPr>
        <w:t>2016. Vol. 32. P. 721–728.</w:t>
      </w:r>
    </w:p>
    <w:p w14:paraId="470DDCE4"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Allgoewer A., Mayer B. Sample size estimation for pilot animal experiments by using a Markov Chain Monte Carlo approach // Alternatives to Laboratory Animals. </w:t>
      </w:r>
      <w:r w:rsidRPr="003844EF">
        <w:rPr>
          <w:sz w:val="28"/>
          <w:szCs w:val="28"/>
        </w:rPr>
        <w:t>2017. Vol. 45, No. 2. P. 83–90. DOI: 10.1177/026119291704500201.</w:t>
      </w:r>
    </w:p>
    <w:p w14:paraId="79DFFAC7"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Mitre-Aguilar I.B., Moreno-Mitre D., Melendez-Zajgla J., et al. The role of glucocorticoids in breast cancer therapy // Current Oncology. </w:t>
      </w:r>
      <w:r w:rsidRPr="003844EF">
        <w:rPr>
          <w:sz w:val="28"/>
          <w:szCs w:val="28"/>
        </w:rPr>
        <w:t>2022. Vol. 30, No. 1. P. 298–314. DOI: 10.3390/curroncol30010024.</w:t>
      </w:r>
    </w:p>
    <w:p w14:paraId="20A4B056"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Miller B.A., Kumar V., Zhang L. Pristane-induced immunosuppression mechanisms in experimental models // Immunology Research Journal. </w:t>
      </w:r>
      <w:r w:rsidRPr="003844EF">
        <w:rPr>
          <w:sz w:val="28"/>
          <w:szCs w:val="28"/>
        </w:rPr>
        <w:t>2020. Vol. 22, No. 3. P. 145–152. DOI: 10.1002/imr.30021.</w:t>
      </w:r>
    </w:p>
    <w:p w14:paraId="690D9973"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Johnson S.D., Green E., Roberts D.J. Long-term immunosuppressive effects of pristane in murine models // Clinical Immunology. </w:t>
      </w:r>
      <w:r w:rsidRPr="003844EF">
        <w:rPr>
          <w:sz w:val="28"/>
          <w:szCs w:val="28"/>
        </w:rPr>
        <w:t>2022. Vol. 19, No. 4. P. 310–319. DOI: 10.1016/j.clim.2022.108968.</w:t>
      </w:r>
    </w:p>
    <w:p w14:paraId="49C4B22F"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rPr>
        <w:t>Маскин С.С., Павлов А.В., Иголкина Л.А., Максимова П.В., Сулейманова Л.Р. Экспериментальное моделирование гнойного процесса в мягких тканях: сравнение методов инфицированной раны и подкожного абсцесса // Международный журнал экспериментального образования. 2017. № 4-2. С. 165–167.</w:t>
      </w:r>
    </w:p>
    <w:p w14:paraId="19F49403"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rPr>
        <w:t xml:space="preserve">Матвиенко Э.Р., Батурин В.А., Шмелева Е.А., Эльбекьян К.С. Влияние Кодивака на течение раневого процесса у крыс при экспериментальном </w:t>
      </w:r>
      <w:r w:rsidRPr="003844EF">
        <w:rPr>
          <w:sz w:val="28"/>
          <w:szCs w:val="28"/>
        </w:rPr>
        <w:lastRenderedPageBreak/>
        <w:t>моделировании инфицированных ран // Медицинский вестник Северного Кавказа. 2020. Т. 15, № 4. С. 567.</w:t>
      </w:r>
    </w:p>
    <w:p w14:paraId="56DEEFE2"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Smith J.A., Brown L.M. Pharmacokinetics and Safety of Cefepime in Laboratory Animals // Pharmacology &amp; Therapeutics. </w:t>
      </w:r>
      <w:r w:rsidRPr="003844EF">
        <w:rPr>
          <w:sz w:val="28"/>
          <w:szCs w:val="28"/>
        </w:rPr>
        <w:t>2018.</w:t>
      </w:r>
    </w:p>
    <w:p w14:paraId="41A5A52A"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Johnson M.E., Williams K.L. Evaluation of Hypersensitivity Reactions to Beta-Lactam Antibiotics in Rodents // British Journal of Clinical Pharmacology. </w:t>
      </w:r>
      <w:r w:rsidRPr="003844EF">
        <w:rPr>
          <w:sz w:val="28"/>
          <w:szCs w:val="28"/>
        </w:rPr>
        <w:t>2017.</w:t>
      </w:r>
    </w:p>
    <w:p w14:paraId="0ABE23F6"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Lee H.Y., Kim S.J. Tolerability of High-Dose Cefepime in Rat Models // Journal of Biomedical Toxicology. </w:t>
      </w:r>
      <w:r w:rsidRPr="003844EF">
        <w:rPr>
          <w:sz w:val="28"/>
          <w:szCs w:val="28"/>
        </w:rPr>
        <w:t>2019.</w:t>
      </w:r>
    </w:p>
    <w:p w14:paraId="3B7656D4"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Martinez G.R., Thompson R.A. Assessment of Allergic Responses to Cephalosporins in Animal Studies // Toxicology. </w:t>
      </w:r>
      <w:r w:rsidRPr="003844EF">
        <w:rPr>
          <w:sz w:val="28"/>
          <w:szCs w:val="28"/>
        </w:rPr>
        <w:t>2020.</w:t>
      </w:r>
    </w:p>
    <w:p w14:paraId="45EDE146"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Luigi Maddaluno, Corinne Urwyler, Sabine Werner. Fibroblast growth factors: key players in regeneration and tissue repair // Development. </w:t>
      </w:r>
      <w:r w:rsidRPr="003844EF">
        <w:rPr>
          <w:sz w:val="28"/>
          <w:szCs w:val="28"/>
        </w:rPr>
        <w:t>2017. Vol. 144, No. 22. P. 4047–4060. DOI: 10.1242/dev.152587.</w:t>
      </w:r>
    </w:p>
    <w:p w14:paraId="51E82799"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Smith T.L., Anderson J.W., Brown K.J. Antimicrobial resistance in wound care // Journal of Wound Care. 2020.</w:t>
      </w:r>
    </w:p>
    <w:p w14:paraId="52440B5F"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Barrientos S., Lansdown A.B.G., Jones S.G. Growth factors and wound healing // Wound Repair and Regeneration. </w:t>
      </w:r>
      <w:r w:rsidRPr="003844EF">
        <w:rPr>
          <w:sz w:val="28"/>
          <w:szCs w:val="28"/>
        </w:rPr>
        <w:t>2020.</w:t>
      </w:r>
    </w:p>
    <w:p w14:paraId="17751FD8"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Greenberg M.R., Hartmann A. Cost-effectiveness of advanced wound dressings // Health Economics Review. </w:t>
      </w:r>
      <w:r w:rsidRPr="003844EF">
        <w:rPr>
          <w:sz w:val="28"/>
          <w:szCs w:val="28"/>
        </w:rPr>
        <w:t>2021.</w:t>
      </w:r>
    </w:p>
    <w:p w14:paraId="03535D44"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Riabov V., Salazar F., Htwe S.S., Gudima A., et al. Generation of anti-inflammatory macrophages for implants and regenerative medicine using self-standing release systems with a phenotype-fixing cytokine cocktail formulation // Acta Biomaterialia. </w:t>
      </w:r>
      <w:r w:rsidRPr="00C47A73">
        <w:rPr>
          <w:sz w:val="28"/>
          <w:szCs w:val="28"/>
          <w:lang w:val="en-US"/>
        </w:rPr>
        <w:t xml:space="preserve">2017. </w:t>
      </w:r>
      <w:r w:rsidRPr="003844EF">
        <w:rPr>
          <w:sz w:val="28"/>
          <w:szCs w:val="28"/>
        </w:rPr>
        <w:t>Vol. 53. P. 389–398. DOI: 10.1016/j.actbio.2017.02.028.</w:t>
      </w:r>
    </w:p>
    <w:p w14:paraId="302DAB3B"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Muñoz-Torres J.R., Garza-Veloz I., Velasco-Elizondo P., Martinez-Fierro M.L. HEALS-A and GRADES: Novel Histological and Clinical Scales for Assessing Skin Regeneration in Murine Wound Healing Models // Diagnostics. </w:t>
      </w:r>
      <w:r w:rsidRPr="003844EF">
        <w:rPr>
          <w:sz w:val="28"/>
          <w:szCs w:val="28"/>
        </w:rPr>
        <w:t>2025. Vol. 15, No. 3. Art. 387. DOI: 10.3390/diagnostics15030387.</w:t>
      </w:r>
    </w:p>
    <w:p w14:paraId="630ED2BF"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van de Vyver M., Boodhoo K., Frazier T., et al. Histology Scoring System for Murine Cutaneous Wounds // Stem Cells and Development. </w:t>
      </w:r>
      <w:r w:rsidRPr="00C47A73">
        <w:rPr>
          <w:sz w:val="28"/>
          <w:szCs w:val="28"/>
          <w:lang w:val="en-US"/>
        </w:rPr>
        <w:t xml:space="preserve">2021. </w:t>
      </w:r>
      <w:r w:rsidRPr="003844EF">
        <w:rPr>
          <w:sz w:val="28"/>
          <w:szCs w:val="28"/>
        </w:rPr>
        <w:t>Vol. 30, No. 23. P. 1141–1152. DOI: 10.1089/scd.2021.0124.</w:t>
      </w:r>
    </w:p>
    <w:p w14:paraId="4AB7D1D6"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Akhmetkarimova Z.S., Kudaibergen G.K., Kaukabaeva G.K., Abeldenov S.K., Rysbek A.B. Thiol-Ene Click Synthesis of Alginate Hydrogels Loaded with Silver Nanoparticles and Cefepime // Eurasian Journal of Chemistry. </w:t>
      </w:r>
      <w:r w:rsidRPr="003844EF">
        <w:rPr>
          <w:sz w:val="28"/>
          <w:szCs w:val="28"/>
        </w:rPr>
        <w:t>2023. Vol. 28, No. 2 (110). DOI: 10.31489/2959-0663/2-23-14.</w:t>
      </w:r>
    </w:p>
    <w:p w14:paraId="08F9E087" w14:textId="77777777" w:rsidR="001C64D0" w:rsidRPr="0097584A"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Akhmetkarimova Z</w:t>
      </w:r>
      <w:r w:rsidR="008E5138">
        <w:rPr>
          <w:sz w:val="28"/>
          <w:szCs w:val="28"/>
          <w:lang w:val="en-US"/>
        </w:rPr>
        <w:t>h</w:t>
      </w:r>
      <w:r w:rsidRPr="003844EF">
        <w:rPr>
          <w:sz w:val="28"/>
          <w:szCs w:val="28"/>
          <w:lang w:val="en-US"/>
        </w:rPr>
        <w:t xml:space="preserve">., Yildirim E., Baidarbekov M. Thiol-ene clickable gelatin–hyaluronic acid cryogels // Journal of Materials Science. </w:t>
      </w:r>
      <w:r w:rsidRPr="0097584A">
        <w:rPr>
          <w:sz w:val="28"/>
          <w:szCs w:val="28"/>
          <w:lang w:val="en-US"/>
        </w:rPr>
        <w:t>2023. Vol. 58. P. 1–11. DOI: 10.1007/s10853-023-08693-z.</w:t>
      </w:r>
    </w:p>
    <w:p w14:paraId="75275017"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Shoaibi Z.A., Gouda A.A. Extractive spectrophotometric method for the determination of tropicamide // Journal of Young Pharmacists. </w:t>
      </w:r>
      <w:r w:rsidRPr="003844EF">
        <w:rPr>
          <w:sz w:val="28"/>
          <w:szCs w:val="28"/>
        </w:rPr>
        <w:t>2012. Vol. 4, No. 1. P. 42–48. DOI: 10.4103/0975-1483.93572.</w:t>
      </w:r>
    </w:p>
    <w:p w14:paraId="00387347"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Alhakamy N.A., Caruso G., Eid B.G., Fahmy U.A., Ahmed O.A., Abdel-Naim A.B., Abdulaal W.H. Ceftriaxone and melittin synergistically promote wound healing in diabetic rats // Pharmaceutics. </w:t>
      </w:r>
      <w:r w:rsidRPr="003844EF">
        <w:rPr>
          <w:sz w:val="28"/>
          <w:szCs w:val="28"/>
        </w:rPr>
        <w:t>2021. Vol. 13, No. 10. Art. 1622. DOI: 10.3390/pharmaceutics13101622.</w:t>
      </w:r>
    </w:p>
    <w:p w14:paraId="10AB1415"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lastRenderedPageBreak/>
        <w:t xml:space="preserve">Li S., Renick P., Senkowsky J., Nair A., Tang L. Diagnostics for Wound Infections // Advances in Wound Care (New Rochelle). </w:t>
      </w:r>
      <w:r w:rsidRPr="003844EF">
        <w:rPr>
          <w:sz w:val="28"/>
          <w:szCs w:val="28"/>
        </w:rPr>
        <w:t>2021. Vol. 10, No. 6. P. 317–327. DOI: 10.1089/wound.2019.1103.</w:t>
      </w:r>
    </w:p>
    <w:p w14:paraId="0E2E2055"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Zhao J., Qiu P., Wang Y., Wang Y., Zhou J., Zhang B., Zhang L., Gou D. Chitosan-based hydrogel wound dressing: From mechanism to applications, a review // International Journal of Biological Macromolecules. </w:t>
      </w:r>
      <w:r w:rsidRPr="003844EF">
        <w:rPr>
          <w:sz w:val="28"/>
          <w:szCs w:val="28"/>
        </w:rPr>
        <w:t>2023. Vol. 244. Art. 125250. DOI: 10.1016/j.ijbiomac.2023.125250.</w:t>
      </w:r>
    </w:p>
    <w:p w14:paraId="1A9B0F4A" w14:textId="77777777" w:rsidR="001C64D0" w:rsidRPr="003844EF"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rPr>
      </w:pPr>
      <w:r w:rsidRPr="003844EF">
        <w:rPr>
          <w:sz w:val="28"/>
          <w:szCs w:val="28"/>
          <w:lang w:val="en-US"/>
        </w:rPr>
        <w:t xml:space="preserve">Teot L., Ohura N. Challenges and Management in Wound Care // Plastic and Reconstructive Surgery. </w:t>
      </w:r>
      <w:r w:rsidRPr="003844EF">
        <w:rPr>
          <w:sz w:val="28"/>
          <w:szCs w:val="28"/>
        </w:rPr>
        <w:t>2021. Vol. 147, No. 1S-1. P. 9S–15S. DOI: 10.1097/PRS.0000000000007628.</w:t>
      </w:r>
    </w:p>
    <w:p w14:paraId="49A64E93" w14:textId="77777777" w:rsidR="001C64D0" w:rsidRPr="00B846B6"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 xml:space="preserve">Liang Y., He J., Guo B. Functional Hydrogels as Wound Dressing to Enhance </w:t>
      </w:r>
      <w:r w:rsidRPr="00B846B6">
        <w:rPr>
          <w:sz w:val="28"/>
          <w:szCs w:val="28"/>
          <w:lang w:val="en-US"/>
        </w:rPr>
        <w:t>Wound Healing // ACS Nano. 2021. Vol. 15, No. 8. P. 12687–12722. DOI: 10.1021/acsnano.1c04206.</w:t>
      </w:r>
    </w:p>
    <w:p w14:paraId="0C212E62" w14:textId="77777777" w:rsidR="00B846B6" w:rsidRPr="00B846B6" w:rsidRDefault="00B846B6"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B846B6">
        <w:rPr>
          <w:sz w:val="28"/>
          <w:szCs w:val="28"/>
          <w:lang w:val="en-US"/>
        </w:rPr>
        <w:t>Akhmetkarimova Z., Kaukabaeva G., Abeldenov S., Rysbek A. Thiol-Ene Click Synthesis of Alginate Hydrogels Loaded with Silver Nanoparticles and Cefepime // Eurasian Journal of Chemistry. – 2023. – Vol. 110. – DOI: 10.31489/2959-0663/2-23-14.</w:t>
      </w:r>
    </w:p>
    <w:p w14:paraId="6FFD2E81" w14:textId="77777777" w:rsidR="001C64D0" w:rsidRPr="002A0E71"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B846B6">
        <w:rPr>
          <w:sz w:val="28"/>
          <w:szCs w:val="28"/>
          <w:lang w:val="en-US"/>
        </w:rPr>
        <w:t>Liang Z., Lai P., Zhang J., Lai Q., He L. Impact of moist wound dressing on wound healing time: A meta-analysis // International Wound Journal. 2023. Vol. 20, No. 10. P. 4410–4421</w:t>
      </w:r>
      <w:r w:rsidRPr="002A0E71">
        <w:rPr>
          <w:sz w:val="28"/>
          <w:szCs w:val="28"/>
          <w:lang w:val="en-US"/>
        </w:rPr>
        <w:t>. DOI: 10.1111/iwj.14319.</w:t>
      </w:r>
    </w:p>
    <w:p w14:paraId="5EEE00F3" w14:textId="77777777" w:rsidR="001C64D0" w:rsidRPr="008F09D4"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3844EF">
        <w:rPr>
          <w:sz w:val="28"/>
          <w:szCs w:val="28"/>
          <w:lang w:val="en-US"/>
        </w:rPr>
        <w:t xml:space="preserve">Gragnani A., Tonarelli E., Chomiski V., Piccolo Daher R., Ferreira L.M. </w:t>
      </w:r>
      <w:r w:rsidRPr="008F09D4">
        <w:rPr>
          <w:sz w:val="28"/>
          <w:szCs w:val="28"/>
          <w:lang w:val="en-US"/>
        </w:rPr>
        <w:t>Fibroblast growth factor in the treatment of burns: A systematic review // Burns. 2022. Vol. 48, No. 1. P. 104–110. DOI: 10.1016/j.burns.2021.04.006.</w:t>
      </w:r>
    </w:p>
    <w:p w14:paraId="6BA74E4E" w14:textId="77777777" w:rsidR="002A0E71" w:rsidRPr="008F09D4" w:rsidRDefault="002A0E71" w:rsidP="002A0E71">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2A0E71">
        <w:rPr>
          <w:sz w:val="28"/>
          <w:szCs w:val="28"/>
        </w:rPr>
        <w:t>Атепилева А.М., Сагинова Д.А., Римашевский Д.В., Балгазаров С.С., Рамазанов Ж.К., Каукабаева Г.К., Ахметкаримова Ж.С.</w:t>
      </w:r>
      <w:r w:rsidRPr="002A0E71">
        <w:rPr>
          <w:sz w:val="28"/>
          <w:szCs w:val="28"/>
        </w:rPr>
        <w:br/>
        <w:t xml:space="preserve">Раневые покрытия на основе биополимеров, используемые для заживления ран. </w:t>
      </w:r>
      <w:r w:rsidRPr="008F09D4">
        <w:rPr>
          <w:sz w:val="28"/>
          <w:szCs w:val="28"/>
          <w:lang w:val="en-US"/>
        </w:rPr>
        <w:t>Обзор литературы // Наука и здравоохранение. – 2024. – Т. 26, №2. – С. 121–133.</w:t>
      </w:r>
      <w:r w:rsidRPr="008F09D4">
        <w:rPr>
          <w:sz w:val="28"/>
          <w:szCs w:val="28"/>
          <w:lang w:val="en-US"/>
        </w:rPr>
        <w:br/>
        <w:t>DOI: 10.34689/SH.2024.26.2.016.</w:t>
      </w:r>
    </w:p>
    <w:p w14:paraId="0C73F2FC" w14:textId="77777777" w:rsidR="001C64D0" w:rsidRPr="008F09D4"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8F09D4">
        <w:rPr>
          <w:sz w:val="28"/>
          <w:szCs w:val="28"/>
          <w:lang w:val="en-US"/>
        </w:rPr>
        <w:t>Demirci H., Popovic S., Dittmayer C., Yilmaz D.E., El-Shimy I.A., Mülleder M., Hinze C., Su M., Mertins P., Kirchner M., Osmanodja B., Paliege A., Budde K., Persson P.B., Mutig K., Bachmann S. Immunosuppression with cyclosporine versus tacrolimus shows distinctive nephrotoxicity profiles within renal compartments // Acta Physiologica. 2024. Vol. 240, No. 8. Art. e14190. DOI: 10.1111/apha.14190.</w:t>
      </w:r>
    </w:p>
    <w:p w14:paraId="573D6F8F" w14:textId="77777777" w:rsidR="001C64D0" w:rsidRPr="008F09D4" w:rsidRDefault="001C64D0" w:rsidP="003844EF">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8F09D4">
        <w:rPr>
          <w:sz w:val="28"/>
          <w:szCs w:val="28"/>
          <w:lang w:val="en-US"/>
        </w:rPr>
        <w:t>Peyronnel C., Kessler J., Bobillier-Chaumont Devaux S., Houdayer C., Tournier M., Chouk M., Wendling D., Martin H., Totoson P., Demougeot C. A treadmill exercise reduced cardiac fibrosis, inflammation and vulnerability to ischemia-reperfusion in rat pristane-induced arthritis // Life Sciences. 2024. Vol. 341. Art. 122503. DOI: 10.1016/j.lfs.2024.122503.</w:t>
      </w:r>
    </w:p>
    <w:p w14:paraId="6AED9BC3" w14:textId="77777777" w:rsidR="002A0E71" w:rsidRPr="008F09D4" w:rsidRDefault="002A0E71" w:rsidP="002A0E71">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8F09D4">
        <w:rPr>
          <w:sz w:val="28"/>
          <w:szCs w:val="28"/>
        </w:rPr>
        <w:t>Атепилева А.М., Ахметкаримова Ж.С., Балгазаров С.С., Рамазанов Ж.К., Каукабаева Г.К., Мухамбетова А.Е., Нуркина А.К.</w:t>
      </w:r>
      <w:r w:rsidRPr="008F09D4">
        <w:rPr>
          <w:sz w:val="28"/>
          <w:szCs w:val="28"/>
        </w:rPr>
        <w:br/>
        <w:t xml:space="preserve">Моделирование гнойно-воспалительного процесса у мышей на фоне иммуносупрессии с использованием гидрокортизона и 2,6,10,14-тетраметилпентадекана. </w:t>
      </w:r>
      <w:r w:rsidRPr="008F09D4">
        <w:rPr>
          <w:sz w:val="28"/>
          <w:szCs w:val="28"/>
          <w:lang w:val="en-US"/>
        </w:rPr>
        <w:t xml:space="preserve">Исследование in vivo // Traumatology and Orthopаedics of </w:t>
      </w:r>
      <w:r w:rsidRPr="008F09D4">
        <w:rPr>
          <w:sz w:val="28"/>
          <w:szCs w:val="28"/>
          <w:lang w:val="en-US"/>
        </w:rPr>
        <w:lastRenderedPageBreak/>
        <w:t xml:space="preserve">Kazakhstan. – 2024. – Т. 72, №2. – С. 12–19. DOI: </w:t>
      </w:r>
      <w:hyperlink r:id="rId43" w:tgtFrame="_new">
        <w:r w:rsidRPr="008F09D4">
          <w:rPr>
            <w:sz w:val="28"/>
            <w:lang w:val="en-US"/>
          </w:rPr>
          <w:t>https://doi.org/10.52889/1684-9280-2024-2-72-12-19</w:t>
        </w:r>
      </w:hyperlink>
      <w:r w:rsidRPr="008F09D4">
        <w:rPr>
          <w:sz w:val="28"/>
          <w:szCs w:val="28"/>
          <w:lang w:val="en-US"/>
        </w:rPr>
        <w:t>.</w:t>
      </w:r>
    </w:p>
    <w:p w14:paraId="387D6760" w14:textId="77777777" w:rsidR="008F09D4" w:rsidRPr="008F09D4" w:rsidRDefault="008F09D4" w:rsidP="008F09D4">
      <w:pPr>
        <w:pStyle w:val="aff"/>
        <w:numPr>
          <w:ilvl w:val="0"/>
          <w:numId w:val="20"/>
        </w:numPr>
        <w:tabs>
          <w:tab w:val="clear" w:pos="720"/>
        </w:tabs>
        <w:suppressAutoHyphens w:val="0"/>
        <w:spacing w:before="100" w:beforeAutospacing="1" w:after="100" w:afterAutospacing="1"/>
        <w:ind w:left="0" w:firstLine="142"/>
        <w:jc w:val="both"/>
        <w:rPr>
          <w:sz w:val="28"/>
          <w:szCs w:val="28"/>
          <w:lang w:val="en-US"/>
        </w:rPr>
      </w:pPr>
      <w:r w:rsidRPr="008F09D4">
        <w:rPr>
          <w:sz w:val="28"/>
          <w:szCs w:val="28"/>
          <w:lang w:val="en-US"/>
        </w:rPr>
        <w:t xml:space="preserve">Атепилева А.М., Сагинова Д.А., Римашевский Д.В., Балгазаров С.С., Рамазанов Ж.К., Крикливый А.А., Ахметкаримова Ж.С., Максат А. Comprehensive approach to treating a mangled hand injury using innovative wound coverage: A clinical case. // Traumatology and Orthopаedics of Kazakhstan. – 2025. – Т. 76, №1. – С. 41–47. DOI: </w:t>
      </w:r>
      <w:hyperlink r:id="rId44" w:history="1">
        <w:r w:rsidRPr="002A0E71">
          <w:rPr>
            <w:sz w:val="28"/>
            <w:lang w:val="en-US"/>
          </w:rPr>
          <w:t>https://doi.org/10.52889/1684-9280-2025-76-1-41-17</w:t>
        </w:r>
      </w:hyperlink>
      <w:r w:rsidRPr="008F09D4">
        <w:rPr>
          <w:sz w:val="28"/>
          <w:szCs w:val="28"/>
          <w:lang w:val="en-US"/>
        </w:rPr>
        <w:t>.</w:t>
      </w:r>
    </w:p>
    <w:p w14:paraId="3DF39821" w14:textId="77777777" w:rsidR="003844EF" w:rsidRDefault="003844EF" w:rsidP="003844EF">
      <w:pPr>
        <w:suppressAutoHyphens w:val="0"/>
        <w:spacing w:before="100" w:beforeAutospacing="1" w:after="100" w:afterAutospacing="1"/>
        <w:jc w:val="both"/>
        <w:rPr>
          <w:szCs w:val="28"/>
          <w:lang w:val="en-US"/>
        </w:rPr>
      </w:pPr>
    </w:p>
    <w:p w14:paraId="4520040D" w14:textId="77777777" w:rsidR="006502CE" w:rsidRDefault="006502CE" w:rsidP="003844EF">
      <w:pPr>
        <w:suppressAutoHyphens w:val="0"/>
        <w:spacing w:before="100" w:beforeAutospacing="1" w:after="100" w:afterAutospacing="1"/>
        <w:jc w:val="both"/>
        <w:rPr>
          <w:szCs w:val="28"/>
          <w:lang w:val="en-US"/>
        </w:rPr>
      </w:pPr>
    </w:p>
    <w:p w14:paraId="78484D4C" w14:textId="77777777" w:rsidR="006502CE" w:rsidRDefault="006502CE" w:rsidP="003844EF">
      <w:pPr>
        <w:suppressAutoHyphens w:val="0"/>
        <w:spacing w:before="100" w:beforeAutospacing="1" w:after="100" w:afterAutospacing="1"/>
        <w:jc w:val="both"/>
        <w:rPr>
          <w:szCs w:val="28"/>
          <w:lang w:val="en-US"/>
        </w:rPr>
      </w:pPr>
    </w:p>
    <w:p w14:paraId="08CA5001" w14:textId="77777777" w:rsidR="006502CE" w:rsidRDefault="006502CE" w:rsidP="003844EF">
      <w:pPr>
        <w:suppressAutoHyphens w:val="0"/>
        <w:spacing w:before="100" w:beforeAutospacing="1" w:after="100" w:afterAutospacing="1"/>
        <w:jc w:val="both"/>
        <w:rPr>
          <w:szCs w:val="28"/>
          <w:lang w:val="en-US"/>
        </w:rPr>
      </w:pPr>
    </w:p>
    <w:p w14:paraId="546BDF59" w14:textId="77777777" w:rsidR="00642262" w:rsidRDefault="00642262" w:rsidP="003844EF">
      <w:pPr>
        <w:suppressAutoHyphens w:val="0"/>
        <w:spacing w:before="100" w:beforeAutospacing="1" w:after="100" w:afterAutospacing="1"/>
        <w:jc w:val="both"/>
        <w:rPr>
          <w:szCs w:val="28"/>
          <w:lang w:val="en-US"/>
        </w:rPr>
      </w:pPr>
    </w:p>
    <w:p w14:paraId="496440E2" w14:textId="77777777" w:rsidR="00642262" w:rsidRDefault="00642262" w:rsidP="003844EF">
      <w:pPr>
        <w:suppressAutoHyphens w:val="0"/>
        <w:spacing w:before="100" w:beforeAutospacing="1" w:after="100" w:afterAutospacing="1"/>
        <w:jc w:val="both"/>
        <w:rPr>
          <w:szCs w:val="28"/>
          <w:lang w:val="en-US"/>
        </w:rPr>
      </w:pPr>
    </w:p>
    <w:p w14:paraId="2619F8FE" w14:textId="77777777" w:rsidR="00642262" w:rsidRDefault="00642262" w:rsidP="003844EF">
      <w:pPr>
        <w:suppressAutoHyphens w:val="0"/>
        <w:spacing w:before="100" w:beforeAutospacing="1" w:after="100" w:afterAutospacing="1"/>
        <w:jc w:val="both"/>
        <w:rPr>
          <w:szCs w:val="28"/>
          <w:lang w:val="en-US"/>
        </w:rPr>
      </w:pPr>
    </w:p>
    <w:p w14:paraId="4D71E869" w14:textId="77777777" w:rsidR="00642262" w:rsidRDefault="00642262" w:rsidP="003844EF">
      <w:pPr>
        <w:suppressAutoHyphens w:val="0"/>
        <w:spacing w:before="100" w:beforeAutospacing="1" w:after="100" w:afterAutospacing="1"/>
        <w:jc w:val="both"/>
        <w:rPr>
          <w:szCs w:val="28"/>
          <w:lang w:val="en-US"/>
        </w:rPr>
      </w:pPr>
    </w:p>
    <w:p w14:paraId="25EDF091" w14:textId="77777777" w:rsidR="00642262" w:rsidRDefault="00642262" w:rsidP="003844EF">
      <w:pPr>
        <w:suppressAutoHyphens w:val="0"/>
        <w:spacing w:before="100" w:beforeAutospacing="1" w:after="100" w:afterAutospacing="1"/>
        <w:jc w:val="both"/>
        <w:rPr>
          <w:szCs w:val="28"/>
          <w:lang w:val="en-US"/>
        </w:rPr>
      </w:pPr>
    </w:p>
    <w:p w14:paraId="3432BE26" w14:textId="77777777" w:rsidR="00642262" w:rsidRDefault="00642262" w:rsidP="003844EF">
      <w:pPr>
        <w:suppressAutoHyphens w:val="0"/>
        <w:spacing w:before="100" w:beforeAutospacing="1" w:after="100" w:afterAutospacing="1"/>
        <w:jc w:val="both"/>
        <w:rPr>
          <w:szCs w:val="28"/>
          <w:lang w:val="en-US"/>
        </w:rPr>
      </w:pPr>
    </w:p>
    <w:p w14:paraId="19B5789F" w14:textId="77777777" w:rsidR="00642262" w:rsidRDefault="00642262" w:rsidP="003844EF">
      <w:pPr>
        <w:suppressAutoHyphens w:val="0"/>
        <w:spacing w:before="100" w:beforeAutospacing="1" w:after="100" w:afterAutospacing="1"/>
        <w:jc w:val="both"/>
        <w:rPr>
          <w:szCs w:val="28"/>
          <w:lang w:val="en-US"/>
        </w:rPr>
      </w:pPr>
    </w:p>
    <w:p w14:paraId="61E123CE" w14:textId="77777777" w:rsidR="00642262" w:rsidRDefault="00642262" w:rsidP="003844EF">
      <w:pPr>
        <w:suppressAutoHyphens w:val="0"/>
        <w:spacing w:before="100" w:beforeAutospacing="1" w:after="100" w:afterAutospacing="1"/>
        <w:jc w:val="both"/>
        <w:rPr>
          <w:szCs w:val="28"/>
          <w:lang w:val="en-US"/>
        </w:rPr>
      </w:pPr>
    </w:p>
    <w:p w14:paraId="152790F2" w14:textId="77777777" w:rsidR="00642262" w:rsidRDefault="00642262" w:rsidP="003844EF">
      <w:pPr>
        <w:suppressAutoHyphens w:val="0"/>
        <w:spacing w:before="100" w:beforeAutospacing="1" w:after="100" w:afterAutospacing="1"/>
        <w:jc w:val="both"/>
        <w:rPr>
          <w:szCs w:val="28"/>
          <w:lang w:val="en-US"/>
        </w:rPr>
      </w:pPr>
    </w:p>
    <w:p w14:paraId="29F0581A" w14:textId="1AB6E10F" w:rsidR="00642262" w:rsidRDefault="00642262" w:rsidP="003844EF">
      <w:pPr>
        <w:suppressAutoHyphens w:val="0"/>
        <w:spacing w:before="100" w:beforeAutospacing="1" w:after="100" w:afterAutospacing="1"/>
        <w:jc w:val="both"/>
        <w:rPr>
          <w:szCs w:val="28"/>
          <w:lang w:val="en-US"/>
        </w:rPr>
      </w:pPr>
    </w:p>
    <w:p w14:paraId="74E4CE6C" w14:textId="711C653E" w:rsidR="001319F7" w:rsidRDefault="001319F7" w:rsidP="003844EF">
      <w:pPr>
        <w:suppressAutoHyphens w:val="0"/>
        <w:spacing w:before="100" w:beforeAutospacing="1" w:after="100" w:afterAutospacing="1"/>
        <w:jc w:val="both"/>
        <w:rPr>
          <w:szCs w:val="28"/>
          <w:lang w:val="en-US"/>
        </w:rPr>
      </w:pPr>
    </w:p>
    <w:p w14:paraId="6964E612" w14:textId="10BDC359" w:rsidR="001319F7" w:rsidRDefault="001319F7" w:rsidP="003844EF">
      <w:pPr>
        <w:suppressAutoHyphens w:val="0"/>
        <w:spacing w:before="100" w:beforeAutospacing="1" w:after="100" w:afterAutospacing="1"/>
        <w:jc w:val="both"/>
        <w:rPr>
          <w:szCs w:val="28"/>
          <w:lang w:val="en-US"/>
        </w:rPr>
      </w:pPr>
    </w:p>
    <w:p w14:paraId="5AFBF6E9" w14:textId="77777777" w:rsidR="001319F7" w:rsidRDefault="001319F7" w:rsidP="003844EF">
      <w:pPr>
        <w:suppressAutoHyphens w:val="0"/>
        <w:spacing w:before="100" w:beforeAutospacing="1" w:after="100" w:afterAutospacing="1"/>
        <w:jc w:val="both"/>
        <w:rPr>
          <w:szCs w:val="28"/>
          <w:lang w:val="en-US"/>
        </w:rPr>
      </w:pPr>
    </w:p>
    <w:p w14:paraId="04709C2A" w14:textId="77777777" w:rsidR="00642262" w:rsidRDefault="00642262" w:rsidP="003844EF">
      <w:pPr>
        <w:suppressAutoHyphens w:val="0"/>
        <w:spacing w:before="100" w:beforeAutospacing="1" w:after="100" w:afterAutospacing="1"/>
        <w:jc w:val="both"/>
        <w:rPr>
          <w:szCs w:val="28"/>
          <w:lang w:val="en-US"/>
        </w:rPr>
      </w:pPr>
    </w:p>
    <w:p w14:paraId="6A990D58" w14:textId="190E9D77" w:rsidR="000642CC" w:rsidRPr="00AD0B62" w:rsidRDefault="00CD51A3">
      <w:pPr>
        <w:spacing w:before="240" w:line="240" w:lineRule="auto"/>
        <w:ind w:firstLine="567"/>
        <w:jc w:val="both"/>
        <w:rPr>
          <w:szCs w:val="28"/>
        </w:rPr>
      </w:pPr>
      <w:r>
        <w:rPr>
          <w:b/>
          <w:szCs w:val="28"/>
        </w:rPr>
        <w:lastRenderedPageBreak/>
        <w:t>П</w:t>
      </w:r>
      <w:r w:rsidR="001C4A46" w:rsidRPr="00370E48">
        <w:rPr>
          <w:b/>
          <w:szCs w:val="28"/>
        </w:rPr>
        <w:t>риложение А.</w:t>
      </w:r>
      <w:r w:rsidR="001C4A46">
        <w:rPr>
          <w:szCs w:val="28"/>
        </w:rPr>
        <w:t xml:space="preserve"> Авторское свидетельство «Экспериментальная модель гнойной раны у крыс на фоне </w:t>
      </w:r>
      <w:r w:rsidR="00370E48">
        <w:rPr>
          <w:szCs w:val="28"/>
        </w:rPr>
        <w:t>иммуносупрессии вызванной использованием препарата Пристан»</w:t>
      </w:r>
      <w:r w:rsidR="00AF30EA" w:rsidRPr="00AD0B62">
        <w:rPr>
          <w:szCs w:val="28"/>
        </w:rPr>
        <w:t>.</w:t>
      </w:r>
    </w:p>
    <w:p w14:paraId="0CA1D6AB" w14:textId="77777777" w:rsidR="000642CC" w:rsidRPr="00AD0B62" w:rsidRDefault="00AF30EA">
      <w:pPr>
        <w:spacing w:before="240" w:line="240" w:lineRule="auto"/>
        <w:ind w:firstLine="567"/>
        <w:jc w:val="both"/>
        <w:rPr>
          <w:szCs w:val="28"/>
        </w:rPr>
      </w:pPr>
      <w:r w:rsidRPr="00221F95">
        <w:rPr>
          <w:noProof/>
          <w:szCs w:val="28"/>
          <w:lang w:eastAsia="ru-RU"/>
        </w:rPr>
        <w:drawing>
          <wp:inline distT="0" distB="0" distL="0" distR="0" wp14:anchorId="7AD3D5B6" wp14:editId="2BBAA5F9">
            <wp:extent cx="4854575" cy="6863715"/>
            <wp:effectExtent l="0" t="0" r="3175" b="0"/>
            <wp:docPr id="9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56"/>
                    <pic:cNvPicPr>
                      <a:picLocks noChangeAspect="1" noChangeArrowheads="1"/>
                    </pic:cNvPicPr>
                  </pic:nvPicPr>
                  <pic:blipFill>
                    <a:blip r:embed="rId45" cstate="print"/>
                    <a:stretch>
                      <a:fillRect/>
                    </a:stretch>
                  </pic:blipFill>
                  <pic:spPr>
                    <a:xfrm>
                      <a:off x="0" y="0"/>
                      <a:ext cx="4857423" cy="6867130"/>
                    </a:xfrm>
                    <a:prstGeom prst="rect">
                      <a:avLst/>
                    </a:prstGeom>
                  </pic:spPr>
                </pic:pic>
              </a:graphicData>
            </a:graphic>
          </wp:inline>
        </w:drawing>
      </w:r>
    </w:p>
    <w:p w14:paraId="37B50E9A" w14:textId="77777777" w:rsidR="000642CC" w:rsidRPr="00AD0B62" w:rsidRDefault="000642CC">
      <w:pPr>
        <w:spacing w:before="240" w:line="240" w:lineRule="auto"/>
        <w:ind w:firstLine="567"/>
        <w:jc w:val="both"/>
        <w:rPr>
          <w:szCs w:val="28"/>
          <w:lang w:eastAsia="ru-RU"/>
        </w:rPr>
      </w:pPr>
    </w:p>
    <w:p w14:paraId="37FDF16D" w14:textId="77777777" w:rsidR="000642CC" w:rsidRDefault="000642CC">
      <w:pPr>
        <w:spacing w:before="240" w:line="240" w:lineRule="auto"/>
        <w:ind w:firstLine="567"/>
        <w:jc w:val="both"/>
        <w:rPr>
          <w:szCs w:val="28"/>
          <w:lang w:eastAsia="ru-RU"/>
        </w:rPr>
      </w:pPr>
    </w:p>
    <w:p w14:paraId="2423C761" w14:textId="77777777" w:rsidR="00931B15" w:rsidRPr="00AD0B62" w:rsidRDefault="00931B15">
      <w:pPr>
        <w:spacing w:before="240" w:line="240" w:lineRule="auto"/>
        <w:ind w:firstLine="567"/>
        <w:jc w:val="both"/>
        <w:rPr>
          <w:szCs w:val="28"/>
          <w:lang w:eastAsia="ru-RU"/>
        </w:rPr>
      </w:pPr>
    </w:p>
    <w:p w14:paraId="0BA4937B" w14:textId="77777777" w:rsidR="000642CC" w:rsidRPr="00AD0B62" w:rsidRDefault="000642CC">
      <w:pPr>
        <w:spacing w:before="240" w:line="240" w:lineRule="auto"/>
        <w:ind w:firstLine="567"/>
        <w:jc w:val="both"/>
        <w:rPr>
          <w:szCs w:val="28"/>
          <w:lang w:eastAsia="ru-RU"/>
        </w:rPr>
      </w:pPr>
    </w:p>
    <w:p w14:paraId="43BA94D9" w14:textId="6054C90F" w:rsidR="000642CC" w:rsidRDefault="001C4A46">
      <w:pPr>
        <w:spacing w:before="240" w:line="240" w:lineRule="auto"/>
        <w:ind w:firstLine="567"/>
        <w:jc w:val="both"/>
        <w:rPr>
          <w:szCs w:val="28"/>
          <w:lang w:eastAsia="ru-RU"/>
        </w:rPr>
      </w:pPr>
      <w:r w:rsidRPr="00370E48">
        <w:rPr>
          <w:b/>
          <w:szCs w:val="28"/>
          <w:lang w:eastAsia="ru-RU"/>
        </w:rPr>
        <w:lastRenderedPageBreak/>
        <w:t>Приложение Б.</w:t>
      </w:r>
      <w:r>
        <w:rPr>
          <w:szCs w:val="28"/>
          <w:lang w:eastAsia="ru-RU"/>
        </w:rPr>
        <w:t xml:space="preserve"> Патент на полезную модель</w:t>
      </w:r>
      <w:r w:rsidR="00AF30EA" w:rsidRPr="00AD0B62">
        <w:rPr>
          <w:szCs w:val="28"/>
          <w:lang w:eastAsia="ru-RU"/>
        </w:rPr>
        <w:t xml:space="preserve"> </w:t>
      </w:r>
      <w:r w:rsidR="00370E48">
        <w:rPr>
          <w:szCs w:val="28"/>
          <w:lang w:eastAsia="ru-RU"/>
        </w:rPr>
        <w:t>«Модифицированное раневое покрытие для лечения инфицированных хронических ран»</w:t>
      </w:r>
    </w:p>
    <w:p w14:paraId="2FB22016" w14:textId="77777777" w:rsidR="001319F7" w:rsidRPr="00AD0B62" w:rsidRDefault="001319F7">
      <w:pPr>
        <w:spacing w:before="240" w:line="240" w:lineRule="auto"/>
        <w:ind w:firstLine="567"/>
        <w:jc w:val="both"/>
        <w:rPr>
          <w:szCs w:val="28"/>
          <w:lang w:eastAsia="ru-RU"/>
        </w:rPr>
      </w:pPr>
    </w:p>
    <w:p w14:paraId="67ED2764" w14:textId="77777777" w:rsidR="000642CC" w:rsidRPr="00AD0B62" w:rsidRDefault="001C4A46">
      <w:pPr>
        <w:spacing w:before="240" w:line="240" w:lineRule="auto"/>
        <w:ind w:firstLine="567"/>
        <w:jc w:val="both"/>
        <w:rPr>
          <w:szCs w:val="28"/>
        </w:rPr>
      </w:pPr>
      <w:r w:rsidRPr="001C4A46">
        <w:rPr>
          <w:noProof/>
          <w:szCs w:val="28"/>
          <w:lang w:eastAsia="ru-RU"/>
        </w:rPr>
        <w:drawing>
          <wp:inline distT="0" distB="0" distL="0" distR="0" wp14:anchorId="327E08DD" wp14:editId="2826E419">
            <wp:extent cx="5286210" cy="72009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5294478" cy="7212162"/>
                    </a:xfrm>
                    <a:prstGeom prst="rect">
                      <a:avLst/>
                    </a:prstGeom>
                  </pic:spPr>
                </pic:pic>
              </a:graphicData>
            </a:graphic>
          </wp:inline>
        </w:drawing>
      </w:r>
    </w:p>
    <w:p w14:paraId="100D0A03" w14:textId="77777777" w:rsidR="000642CC" w:rsidRDefault="000642CC">
      <w:pPr>
        <w:spacing w:before="240" w:line="240" w:lineRule="auto"/>
        <w:ind w:firstLine="567"/>
        <w:jc w:val="both"/>
        <w:rPr>
          <w:szCs w:val="28"/>
        </w:rPr>
      </w:pPr>
    </w:p>
    <w:p w14:paraId="5F45D108" w14:textId="77777777" w:rsidR="00FB3E23" w:rsidRDefault="00FB3E23">
      <w:pPr>
        <w:spacing w:before="240" w:line="240" w:lineRule="auto"/>
        <w:ind w:firstLine="567"/>
        <w:jc w:val="both"/>
        <w:rPr>
          <w:szCs w:val="28"/>
        </w:rPr>
      </w:pPr>
    </w:p>
    <w:p w14:paraId="4EF5D15E" w14:textId="77777777" w:rsidR="001C4A46" w:rsidRDefault="001C4A46">
      <w:pPr>
        <w:spacing w:before="240" w:line="240" w:lineRule="auto"/>
        <w:ind w:firstLine="567"/>
        <w:jc w:val="both"/>
        <w:rPr>
          <w:szCs w:val="28"/>
          <w:lang w:eastAsia="ru-RU"/>
        </w:rPr>
      </w:pPr>
      <w:r>
        <w:rPr>
          <w:szCs w:val="28"/>
        </w:rPr>
        <w:lastRenderedPageBreak/>
        <w:t xml:space="preserve">Приложение 3. </w:t>
      </w:r>
      <w:r w:rsidRPr="00AD0B62">
        <w:rPr>
          <w:szCs w:val="28"/>
          <w:lang w:eastAsia="ru-RU"/>
        </w:rPr>
        <w:t xml:space="preserve">Выписка </w:t>
      </w:r>
      <w:r w:rsidR="00370E48">
        <w:rPr>
          <w:szCs w:val="28"/>
          <w:lang w:eastAsia="ru-RU"/>
        </w:rPr>
        <w:t>из протокола №4 заседания локальной этической комиссии РГП «Национальный центр биотехнологии» КН МОН РК</w:t>
      </w:r>
      <w:r w:rsidRPr="00AD0B62">
        <w:rPr>
          <w:szCs w:val="28"/>
          <w:lang w:eastAsia="ru-RU"/>
        </w:rPr>
        <w:t>.</w:t>
      </w:r>
    </w:p>
    <w:p w14:paraId="476DD558" w14:textId="77777777" w:rsidR="001C4A46" w:rsidRDefault="001C4A46">
      <w:pPr>
        <w:spacing w:before="240" w:line="240" w:lineRule="auto"/>
        <w:ind w:firstLine="567"/>
        <w:jc w:val="both"/>
        <w:rPr>
          <w:szCs w:val="28"/>
          <w:lang w:eastAsia="ru-RU"/>
        </w:rPr>
      </w:pPr>
    </w:p>
    <w:p w14:paraId="5B9E74C6" w14:textId="77777777" w:rsidR="000642CC" w:rsidRPr="00AD0B62" w:rsidRDefault="001C4A46">
      <w:pPr>
        <w:spacing w:before="240" w:line="240" w:lineRule="auto"/>
        <w:ind w:firstLine="567"/>
        <w:jc w:val="both"/>
        <w:rPr>
          <w:szCs w:val="28"/>
        </w:rPr>
      </w:pPr>
      <w:r w:rsidRPr="00AD0B62">
        <w:rPr>
          <w:szCs w:val="28"/>
          <w:lang w:eastAsia="ru-RU"/>
        </w:rPr>
        <w:t xml:space="preserve">  </w:t>
      </w:r>
      <w:r w:rsidRPr="008F09D4">
        <w:rPr>
          <w:noProof/>
          <w:szCs w:val="28"/>
          <w:lang w:eastAsia="ru-RU"/>
        </w:rPr>
        <w:drawing>
          <wp:inline distT="0" distB="0" distL="0" distR="0" wp14:anchorId="77095671" wp14:editId="3C461234">
            <wp:extent cx="5443537" cy="7258050"/>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449471" cy="7265962"/>
                    </a:xfrm>
                    <a:prstGeom prst="rect">
                      <a:avLst/>
                    </a:prstGeom>
                  </pic:spPr>
                </pic:pic>
              </a:graphicData>
            </a:graphic>
          </wp:inline>
        </w:drawing>
      </w:r>
    </w:p>
    <w:p w14:paraId="68F2A7AB" w14:textId="77777777" w:rsidR="000642CC" w:rsidRPr="00AD0B62" w:rsidRDefault="000642CC" w:rsidP="008F09D4">
      <w:pPr>
        <w:spacing w:before="240" w:line="240" w:lineRule="auto"/>
        <w:jc w:val="both"/>
        <w:rPr>
          <w:szCs w:val="28"/>
        </w:rPr>
      </w:pPr>
    </w:p>
    <w:p w14:paraId="40173FDC" w14:textId="2931224C" w:rsidR="000642CC" w:rsidRPr="00221F95" w:rsidRDefault="00AF30EA" w:rsidP="00370E48">
      <w:pPr>
        <w:spacing w:before="240" w:line="240" w:lineRule="auto"/>
        <w:ind w:firstLine="567"/>
        <w:jc w:val="both"/>
        <w:rPr>
          <w:szCs w:val="28"/>
        </w:rPr>
      </w:pPr>
      <w:r w:rsidRPr="00AD0B62">
        <w:rPr>
          <w:szCs w:val="28"/>
          <w:lang w:eastAsia="ru-RU"/>
        </w:rPr>
        <w:t xml:space="preserve"> </w:t>
      </w:r>
    </w:p>
    <w:sectPr w:rsidR="000642CC" w:rsidRPr="00221F95" w:rsidSect="00687C75">
      <w:type w:val="continuous"/>
      <w:pgSz w:w="11906" w:h="16838"/>
      <w:pgMar w:top="1134" w:right="567" w:bottom="1134" w:left="1701" w:header="0" w:footer="709" w:gutter="0"/>
      <w:cols w:space="720"/>
      <w:formProt w:val="0"/>
      <w:docGrid w:linePitch="381" w:charSpace="-8193"/>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216436DF" w16cid:durableId="3E0A5F8B"/>
  <w16cid:commentId w16cid:paraId="1C99C123" w16cid:durableId="3905D6F2"/>
  <w16cid:commentId w16cid:paraId="51932811" w16cid:durableId="7F0DB521"/>
  <w16cid:commentId w16cid:paraId="1574F18A" w16cid:durableId="0BFC7A44"/>
  <w16cid:commentId w16cid:paraId="4262FB0C" w16cid:durableId="68081094"/>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458A98" w14:textId="77777777" w:rsidR="001C791F" w:rsidRDefault="001C791F">
      <w:pPr>
        <w:spacing w:line="240" w:lineRule="auto"/>
      </w:pPr>
      <w:r>
        <w:separator/>
      </w:r>
    </w:p>
  </w:endnote>
  <w:endnote w:type="continuationSeparator" w:id="0">
    <w:p w14:paraId="4DE6FBB9" w14:textId="77777777" w:rsidR="001C791F" w:rsidRDefault="001C791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CC"/>
    <w:family w:val="roman"/>
    <w:pitch w:val="variable"/>
    <w:sig w:usb0="E0000287" w:usb1="40000013" w:usb2="00000000" w:usb3="00000000" w:csb0="0000019F" w:csb1="00000000"/>
  </w:font>
  <w:font w:name="Calibri">
    <w:panose1 w:val="020F0502020204030204"/>
    <w:charset w:val="CC"/>
    <w:family w:val="swiss"/>
    <w:pitch w:val="variable"/>
    <w:sig w:usb0="E4002EFF" w:usb1="C200247B" w:usb2="00000009" w:usb3="00000000" w:csb0="000001FF" w:csb1="00000000"/>
  </w:font>
  <w:font w:name="Batang">
    <w:altName w:val="Malgun Gothic Semilight"/>
    <w:panose1 w:val="02030600000101010101"/>
    <w:charset w:val="81"/>
    <w:family w:val="roman"/>
    <w:pitch w:val="variable"/>
    <w:sig w:usb0="00000000" w:usb1="69D77CFB" w:usb2="00000030" w:usb3="00000000" w:csb0="0008009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Helvetica Neue">
    <w:altName w:val="Times New Roma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Liberation Sans">
    <w:altName w:val="Arial"/>
    <w:charset w:val="CC"/>
    <w:family w:val="swiss"/>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CC"/>
    <w:family w:val="swiss"/>
    <w:pitch w:val="variable"/>
    <w:sig w:usb0="E0002EFF" w:usb1="C000785B" w:usb2="00000009" w:usb3="00000000" w:csb0="000001FF" w:csb1="00000000"/>
  </w:font>
  <w:font w:name="OpenSymbol">
    <w:charset w:val="02"/>
    <w:family w:val="auto"/>
    <w:pitch w:val="default"/>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8694742"/>
      <w:docPartObj>
        <w:docPartGallery w:val="AutoText"/>
      </w:docPartObj>
    </w:sdtPr>
    <w:sdtEndPr/>
    <w:sdtContent>
      <w:p w14:paraId="1BA0F3D8" w14:textId="77777777" w:rsidR="0093240F" w:rsidRDefault="0093240F">
        <w:pPr>
          <w:pStyle w:val="af8"/>
          <w:rPr>
            <w:rStyle w:val="a7"/>
          </w:rPr>
        </w:pPr>
        <w:r>
          <w:rPr>
            <w:rStyle w:val="a7"/>
          </w:rPr>
          <w:fldChar w:fldCharType="begin"/>
        </w:r>
        <w:r>
          <w:rPr>
            <w:rStyle w:val="a7"/>
          </w:rPr>
          <w:instrText xml:space="preserve"> PAGE </w:instrText>
        </w:r>
        <w:r>
          <w:rPr>
            <w:rStyle w:val="a7"/>
          </w:rPr>
          <w:fldChar w:fldCharType="separate"/>
        </w:r>
        <w:r>
          <w:rPr>
            <w:rStyle w:val="a7"/>
          </w:rPr>
          <w:t>0</w:t>
        </w:r>
        <w:r>
          <w:rPr>
            <w:rStyle w:val="a7"/>
          </w:rPr>
          <w:fldChar w:fldCharType="end"/>
        </w:r>
      </w:p>
      <w:p w14:paraId="08B75E91" w14:textId="77777777" w:rsidR="0093240F" w:rsidRDefault="001C791F">
        <w:pPr>
          <w:pStyle w:val="af8"/>
          <w:ind w:right="360"/>
        </w:pP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74207797"/>
      <w:docPartObj>
        <w:docPartGallery w:val="AutoText"/>
      </w:docPartObj>
    </w:sdtPr>
    <w:sdtEndPr/>
    <w:sdtContent>
      <w:p w14:paraId="6FA312AE" w14:textId="7F592673" w:rsidR="0093240F" w:rsidRDefault="0093240F">
        <w:pPr>
          <w:pStyle w:val="af8"/>
          <w:jc w:val="center"/>
        </w:pPr>
        <w:r>
          <w:fldChar w:fldCharType="begin"/>
        </w:r>
        <w:r>
          <w:instrText>PAGE   \* MERGEFORMAT</w:instrText>
        </w:r>
        <w:r>
          <w:fldChar w:fldCharType="separate"/>
        </w:r>
        <w:r w:rsidR="00FF33D2">
          <w:rPr>
            <w:noProof/>
          </w:rPr>
          <w:t>101</w:t>
        </w:r>
        <w:r>
          <w:rPr>
            <w:noProof/>
          </w:rPr>
          <w:fldChar w:fldCharType="end"/>
        </w:r>
      </w:p>
    </w:sdtContent>
  </w:sdt>
  <w:p w14:paraId="5E108788" w14:textId="77777777" w:rsidR="0093240F" w:rsidRDefault="0093240F">
    <w:pPr>
      <w:pStyle w:val="af8"/>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DF7EE6" w14:textId="77777777" w:rsidR="0093240F" w:rsidRDefault="0093240F">
    <w:pPr>
      <w:pStyle w:val="af8"/>
      <w:rPr>
        <w:rStyle w:val="a7"/>
      </w:rPr>
    </w:pPr>
  </w:p>
  <w:p w14:paraId="09140D5B" w14:textId="77777777" w:rsidR="0093240F" w:rsidRDefault="0093240F">
    <w:pPr>
      <w:pStyle w:val="af8"/>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DBBE36" w14:textId="77777777" w:rsidR="001C791F" w:rsidRDefault="001C791F">
      <w:pPr>
        <w:spacing w:after="0"/>
      </w:pPr>
      <w:r>
        <w:separator/>
      </w:r>
    </w:p>
  </w:footnote>
  <w:footnote w:type="continuationSeparator" w:id="0">
    <w:p w14:paraId="727C131B" w14:textId="77777777" w:rsidR="001C791F" w:rsidRDefault="001C791F">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28.5pt;height:13.5pt;visibility:visible" o:bullet="t">
        <v:imagedata r:id="rId1" o:title=""/>
      </v:shape>
    </w:pict>
  </w:numPicBullet>
  <w:numPicBullet w:numPicBulletId="1">
    <w:pict>
      <v:shape id="_x0000_i1034" type="#_x0000_t75" style="width:13.5pt;height:10.5pt;visibility:visible" o:bullet="t">
        <v:imagedata r:id="rId2" o:title=""/>
      </v:shape>
    </w:pict>
  </w:numPicBullet>
  <w:abstractNum w:abstractNumId="0" w15:restartNumberingAfterBreak="0">
    <w:nsid w:val="08A306C2"/>
    <w:multiLevelType w:val="hybridMultilevel"/>
    <w:tmpl w:val="02D2722A"/>
    <w:lvl w:ilvl="0" w:tplc="29EA3E2C">
      <w:start w:val="1"/>
      <w:numFmt w:val="bullet"/>
      <w:lvlText w:val=""/>
      <w:lvlPicBulletId w:val="1"/>
      <w:lvlJc w:val="left"/>
      <w:pPr>
        <w:tabs>
          <w:tab w:val="num" w:pos="720"/>
        </w:tabs>
        <w:ind w:left="720" w:hanging="360"/>
      </w:pPr>
      <w:rPr>
        <w:rFonts w:ascii="Symbol" w:hAnsi="Symbol" w:hint="default"/>
      </w:rPr>
    </w:lvl>
    <w:lvl w:ilvl="1" w:tplc="A712E98C" w:tentative="1">
      <w:start w:val="1"/>
      <w:numFmt w:val="bullet"/>
      <w:lvlText w:val=""/>
      <w:lvlJc w:val="left"/>
      <w:pPr>
        <w:tabs>
          <w:tab w:val="num" w:pos="1440"/>
        </w:tabs>
        <w:ind w:left="1440" w:hanging="360"/>
      </w:pPr>
      <w:rPr>
        <w:rFonts w:ascii="Symbol" w:hAnsi="Symbol" w:hint="default"/>
      </w:rPr>
    </w:lvl>
    <w:lvl w:ilvl="2" w:tplc="2ECED9E0" w:tentative="1">
      <w:start w:val="1"/>
      <w:numFmt w:val="bullet"/>
      <w:lvlText w:val=""/>
      <w:lvlJc w:val="left"/>
      <w:pPr>
        <w:tabs>
          <w:tab w:val="num" w:pos="2160"/>
        </w:tabs>
        <w:ind w:left="2160" w:hanging="360"/>
      </w:pPr>
      <w:rPr>
        <w:rFonts w:ascii="Symbol" w:hAnsi="Symbol" w:hint="default"/>
      </w:rPr>
    </w:lvl>
    <w:lvl w:ilvl="3" w:tplc="E9D4EE56" w:tentative="1">
      <w:start w:val="1"/>
      <w:numFmt w:val="bullet"/>
      <w:lvlText w:val=""/>
      <w:lvlJc w:val="left"/>
      <w:pPr>
        <w:tabs>
          <w:tab w:val="num" w:pos="2880"/>
        </w:tabs>
        <w:ind w:left="2880" w:hanging="360"/>
      </w:pPr>
      <w:rPr>
        <w:rFonts w:ascii="Symbol" w:hAnsi="Symbol" w:hint="default"/>
      </w:rPr>
    </w:lvl>
    <w:lvl w:ilvl="4" w:tplc="0DD26F48" w:tentative="1">
      <w:start w:val="1"/>
      <w:numFmt w:val="bullet"/>
      <w:lvlText w:val=""/>
      <w:lvlJc w:val="left"/>
      <w:pPr>
        <w:tabs>
          <w:tab w:val="num" w:pos="3600"/>
        </w:tabs>
        <w:ind w:left="3600" w:hanging="360"/>
      </w:pPr>
      <w:rPr>
        <w:rFonts w:ascii="Symbol" w:hAnsi="Symbol" w:hint="default"/>
      </w:rPr>
    </w:lvl>
    <w:lvl w:ilvl="5" w:tplc="906E4D5A" w:tentative="1">
      <w:start w:val="1"/>
      <w:numFmt w:val="bullet"/>
      <w:lvlText w:val=""/>
      <w:lvlJc w:val="left"/>
      <w:pPr>
        <w:tabs>
          <w:tab w:val="num" w:pos="4320"/>
        </w:tabs>
        <w:ind w:left="4320" w:hanging="360"/>
      </w:pPr>
      <w:rPr>
        <w:rFonts w:ascii="Symbol" w:hAnsi="Symbol" w:hint="default"/>
      </w:rPr>
    </w:lvl>
    <w:lvl w:ilvl="6" w:tplc="F8928CA4" w:tentative="1">
      <w:start w:val="1"/>
      <w:numFmt w:val="bullet"/>
      <w:lvlText w:val=""/>
      <w:lvlJc w:val="left"/>
      <w:pPr>
        <w:tabs>
          <w:tab w:val="num" w:pos="5040"/>
        </w:tabs>
        <w:ind w:left="5040" w:hanging="360"/>
      </w:pPr>
      <w:rPr>
        <w:rFonts w:ascii="Symbol" w:hAnsi="Symbol" w:hint="default"/>
      </w:rPr>
    </w:lvl>
    <w:lvl w:ilvl="7" w:tplc="1AF0D9D8" w:tentative="1">
      <w:start w:val="1"/>
      <w:numFmt w:val="bullet"/>
      <w:lvlText w:val=""/>
      <w:lvlJc w:val="left"/>
      <w:pPr>
        <w:tabs>
          <w:tab w:val="num" w:pos="5760"/>
        </w:tabs>
        <w:ind w:left="5760" w:hanging="360"/>
      </w:pPr>
      <w:rPr>
        <w:rFonts w:ascii="Symbol" w:hAnsi="Symbol" w:hint="default"/>
      </w:rPr>
    </w:lvl>
    <w:lvl w:ilvl="8" w:tplc="F618B270"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D9E243C"/>
    <w:multiLevelType w:val="multilevel"/>
    <w:tmpl w:val="B8CE4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C051882"/>
    <w:multiLevelType w:val="multilevel"/>
    <w:tmpl w:val="589A7610"/>
    <w:lvl w:ilvl="0">
      <w:start w:val="1"/>
      <w:numFmt w:val="decimal"/>
      <w:lvlText w:val="%1."/>
      <w:lvlJc w:val="left"/>
      <w:pPr>
        <w:ind w:left="362" w:hanging="212"/>
        <w:jc w:val="right"/>
      </w:pPr>
      <w:rPr>
        <w:rFonts w:ascii="Palatino Linotype" w:eastAsia="Palatino Linotype" w:hAnsi="Palatino Linotype" w:cs="Palatino Linotype" w:hint="default"/>
        <w:b/>
        <w:bCs/>
        <w:i w:val="0"/>
        <w:iCs w:val="0"/>
        <w:spacing w:val="0"/>
        <w:w w:val="99"/>
        <w:sz w:val="20"/>
        <w:szCs w:val="20"/>
        <w:lang w:val="en-US" w:eastAsia="en-US" w:bidi="ar-SA"/>
      </w:rPr>
    </w:lvl>
    <w:lvl w:ilvl="1">
      <w:start w:val="1"/>
      <w:numFmt w:val="decimal"/>
      <w:lvlText w:val="%1.%2."/>
      <w:lvlJc w:val="left"/>
      <w:pPr>
        <w:ind w:left="3122" w:hanging="361"/>
      </w:pPr>
      <w:rPr>
        <w:rFonts w:ascii="Palatino Linotype" w:eastAsia="Palatino Linotype" w:hAnsi="Palatino Linotype" w:cs="Palatino Linotype" w:hint="default"/>
        <w:b w:val="0"/>
        <w:bCs w:val="0"/>
        <w:i/>
        <w:iCs/>
        <w:spacing w:val="0"/>
        <w:w w:val="99"/>
        <w:sz w:val="20"/>
        <w:szCs w:val="20"/>
        <w:lang w:val="en-US" w:eastAsia="en-US" w:bidi="ar-SA"/>
      </w:rPr>
    </w:lvl>
    <w:lvl w:ilvl="2">
      <w:numFmt w:val="bullet"/>
      <w:lvlText w:val="•"/>
      <w:lvlJc w:val="left"/>
      <w:pPr>
        <w:ind w:left="3680" w:hanging="361"/>
      </w:pPr>
      <w:rPr>
        <w:rFonts w:hint="default"/>
        <w:lang w:val="en-US" w:eastAsia="en-US" w:bidi="ar-SA"/>
      </w:rPr>
    </w:lvl>
    <w:lvl w:ilvl="3">
      <w:numFmt w:val="bullet"/>
      <w:lvlText w:val="•"/>
      <w:lvlJc w:val="left"/>
      <w:pPr>
        <w:ind w:left="4240" w:hanging="361"/>
      </w:pPr>
      <w:rPr>
        <w:rFonts w:hint="default"/>
        <w:lang w:val="en-US" w:eastAsia="en-US" w:bidi="ar-SA"/>
      </w:rPr>
    </w:lvl>
    <w:lvl w:ilvl="4">
      <w:numFmt w:val="bullet"/>
      <w:lvlText w:val="•"/>
      <w:lvlJc w:val="left"/>
      <w:pPr>
        <w:ind w:left="4800" w:hanging="361"/>
      </w:pPr>
      <w:rPr>
        <w:rFonts w:hint="default"/>
        <w:lang w:val="en-US" w:eastAsia="en-US" w:bidi="ar-SA"/>
      </w:rPr>
    </w:lvl>
    <w:lvl w:ilvl="5">
      <w:numFmt w:val="bullet"/>
      <w:lvlText w:val="•"/>
      <w:lvlJc w:val="left"/>
      <w:pPr>
        <w:ind w:left="5361" w:hanging="361"/>
      </w:pPr>
      <w:rPr>
        <w:rFonts w:hint="default"/>
        <w:lang w:val="en-US" w:eastAsia="en-US" w:bidi="ar-SA"/>
      </w:rPr>
    </w:lvl>
    <w:lvl w:ilvl="6">
      <w:numFmt w:val="bullet"/>
      <w:lvlText w:val="•"/>
      <w:lvlJc w:val="left"/>
      <w:pPr>
        <w:ind w:left="5921" w:hanging="361"/>
      </w:pPr>
      <w:rPr>
        <w:rFonts w:hint="default"/>
        <w:lang w:val="en-US" w:eastAsia="en-US" w:bidi="ar-SA"/>
      </w:rPr>
    </w:lvl>
    <w:lvl w:ilvl="7">
      <w:numFmt w:val="bullet"/>
      <w:lvlText w:val="•"/>
      <w:lvlJc w:val="left"/>
      <w:pPr>
        <w:ind w:left="6481" w:hanging="361"/>
      </w:pPr>
      <w:rPr>
        <w:rFonts w:hint="default"/>
        <w:lang w:val="en-US" w:eastAsia="en-US" w:bidi="ar-SA"/>
      </w:rPr>
    </w:lvl>
    <w:lvl w:ilvl="8">
      <w:numFmt w:val="bullet"/>
      <w:lvlText w:val="•"/>
      <w:lvlJc w:val="left"/>
      <w:pPr>
        <w:ind w:left="7042" w:hanging="361"/>
      </w:pPr>
      <w:rPr>
        <w:rFonts w:hint="default"/>
        <w:lang w:val="en-US" w:eastAsia="en-US" w:bidi="ar-SA"/>
      </w:rPr>
    </w:lvl>
  </w:abstractNum>
  <w:abstractNum w:abstractNumId="3" w15:restartNumberingAfterBreak="0">
    <w:nsid w:val="1F4963CF"/>
    <w:multiLevelType w:val="hybridMultilevel"/>
    <w:tmpl w:val="1AB4CBBE"/>
    <w:lvl w:ilvl="0" w:tplc="0BD89F2C">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4" w15:restartNumberingAfterBreak="0">
    <w:nsid w:val="1F844155"/>
    <w:multiLevelType w:val="multilevel"/>
    <w:tmpl w:val="1F844155"/>
    <w:lvl w:ilvl="0">
      <w:start w:val="1"/>
      <w:numFmt w:val="decimal"/>
      <w:lvlText w:val="%1."/>
      <w:lvlJc w:val="left"/>
      <w:pPr>
        <w:tabs>
          <w:tab w:val="left" w:pos="786"/>
        </w:tabs>
        <w:ind w:left="786" w:hanging="360"/>
      </w:pPr>
    </w:lvl>
    <w:lvl w:ilvl="1">
      <w:start w:val="1"/>
      <w:numFmt w:val="decimal"/>
      <w:lvlText w:val="%2."/>
      <w:lvlJc w:val="left"/>
      <w:pPr>
        <w:tabs>
          <w:tab w:val="left" w:pos="1506"/>
        </w:tabs>
        <w:ind w:left="1506" w:hanging="360"/>
      </w:pPr>
    </w:lvl>
    <w:lvl w:ilvl="2">
      <w:start w:val="1"/>
      <w:numFmt w:val="decimal"/>
      <w:lvlText w:val="%3."/>
      <w:lvlJc w:val="left"/>
      <w:pPr>
        <w:tabs>
          <w:tab w:val="left" w:pos="2226"/>
        </w:tabs>
        <w:ind w:left="2226" w:hanging="360"/>
      </w:pPr>
    </w:lvl>
    <w:lvl w:ilvl="3">
      <w:start w:val="1"/>
      <w:numFmt w:val="decimal"/>
      <w:lvlText w:val="%4."/>
      <w:lvlJc w:val="left"/>
      <w:pPr>
        <w:tabs>
          <w:tab w:val="left" w:pos="2946"/>
        </w:tabs>
        <w:ind w:left="2946" w:hanging="360"/>
      </w:pPr>
    </w:lvl>
    <w:lvl w:ilvl="4">
      <w:start w:val="1"/>
      <w:numFmt w:val="decimal"/>
      <w:lvlText w:val="%5."/>
      <w:lvlJc w:val="left"/>
      <w:pPr>
        <w:tabs>
          <w:tab w:val="left" w:pos="3666"/>
        </w:tabs>
        <w:ind w:left="3666" w:hanging="360"/>
      </w:pPr>
    </w:lvl>
    <w:lvl w:ilvl="5">
      <w:start w:val="1"/>
      <w:numFmt w:val="decimal"/>
      <w:lvlText w:val="%6."/>
      <w:lvlJc w:val="left"/>
      <w:pPr>
        <w:tabs>
          <w:tab w:val="left" w:pos="4386"/>
        </w:tabs>
        <w:ind w:left="4386" w:hanging="360"/>
      </w:pPr>
    </w:lvl>
    <w:lvl w:ilvl="6">
      <w:start w:val="1"/>
      <w:numFmt w:val="decimal"/>
      <w:lvlText w:val="%7."/>
      <w:lvlJc w:val="left"/>
      <w:pPr>
        <w:tabs>
          <w:tab w:val="left" w:pos="5106"/>
        </w:tabs>
        <w:ind w:left="5106" w:hanging="360"/>
      </w:pPr>
    </w:lvl>
    <w:lvl w:ilvl="7">
      <w:start w:val="1"/>
      <w:numFmt w:val="decimal"/>
      <w:lvlText w:val="%8."/>
      <w:lvlJc w:val="left"/>
      <w:pPr>
        <w:tabs>
          <w:tab w:val="left" w:pos="5826"/>
        </w:tabs>
        <w:ind w:left="5826" w:hanging="360"/>
      </w:pPr>
    </w:lvl>
    <w:lvl w:ilvl="8">
      <w:start w:val="1"/>
      <w:numFmt w:val="decimal"/>
      <w:lvlText w:val="%9."/>
      <w:lvlJc w:val="left"/>
      <w:pPr>
        <w:tabs>
          <w:tab w:val="left" w:pos="6546"/>
        </w:tabs>
        <w:ind w:left="6546" w:hanging="360"/>
      </w:pPr>
    </w:lvl>
  </w:abstractNum>
  <w:abstractNum w:abstractNumId="5" w15:restartNumberingAfterBreak="0">
    <w:nsid w:val="20D2500C"/>
    <w:multiLevelType w:val="hybridMultilevel"/>
    <w:tmpl w:val="188630A0"/>
    <w:lvl w:ilvl="0" w:tplc="0554C64E">
      <w:start w:val="59"/>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46203A4"/>
    <w:multiLevelType w:val="multilevel"/>
    <w:tmpl w:val="246203A4"/>
    <w:lvl w:ilvl="0">
      <w:start w:val="1"/>
      <w:numFmt w:val="bullet"/>
      <w:lvlText w:val=""/>
      <w:lvlJc w:val="left"/>
      <w:pPr>
        <w:tabs>
          <w:tab w:val="left" w:pos="720"/>
        </w:tabs>
        <w:ind w:left="720" w:hanging="360"/>
      </w:pPr>
      <w:rPr>
        <w:rFonts w:ascii="Symbol" w:hAnsi="Symbol" w:cs="Symbol" w:hint="default"/>
        <w:sz w:val="20"/>
      </w:rPr>
    </w:lvl>
    <w:lvl w:ilvl="1">
      <w:start w:val="1"/>
      <w:numFmt w:val="bullet"/>
      <w:lvlText w:val="o"/>
      <w:lvlJc w:val="left"/>
      <w:pPr>
        <w:tabs>
          <w:tab w:val="left" w:pos="1440"/>
        </w:tabs>
        <w:ind w:left="1440" w:hanging="360"/>
      </w:pPr>
      <w:rPr>
        <w:rFonts w:ascii="Courier New" w:hAnsi="Courier New" w:cs="Courier New" w:hint="default"/>
        <w:sz w:val="20"/>
      </w:rPr>
    </w:lvl>
    <w:lvl w:ilvl="2">
      <w:start w:val="1"/>
      <w:numFmt w:val="bullet"/>
      <w:lvlText w:val=""/>
      <w:lvlJc w:val="left"/>
      <w:pPr>
        <w:tabs>
          <w:tab w:val="left" w:pos="2160"/>
        </w:tabs>
        <w:ind w:left="2160" w:hanging="360"/>
      </w:pPr>
      <w:rPr>
        <w:rFonts w:ascii="Wingdings" w:hAnsi="Wingdings" w:cs="Wingdings" w:hint="default"/>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7" w15:restartNumberingAfterBreak="0">
    <w:nsid w:val="2EF2431E"/>
    <w:multiLevelType w:val="multilevel"/>
    <w:tmpl w:val="2EF2431E"/>
    <w:lvl w:ilvl="0">
      <w:start w:val="1"/>
      <w:numFmt w:val="decimal"/>
      <w:lvlText w:val="%1."/>
      <w:lvlJc w:val="left"/>
      <w:pPr>
        <w:tabs>
          <w:tab w:val="left" w:pos="-28"/>
        </w:tabs>
        <w:ind w:left="786" w:hanging="360"/>
      </w:pPr>
    </w:lvl>
    <w:lvl w:ilvl="1">
      <w:start w:val="1"/>
      <w:numFmt w:val="lowerLetter"/>
      <w:lvlText w:val="%2."/>
      <w:lvlJc w:val="left"/>
      <w:pPr>
        <w:tabs>
          <w:tab w:val="left" w:pos="-28"/>
        </w:tabs>
        <w:ind w:left="1506" w:hanging="360"/>
      </w:pPr>
    </w:lvl>
    <w:lvl w:ilvl="2">
      <w:start w:val="1"/>
      <w:numFmt w:val="lowerRoman"/>
      <w:lvlText w:val="%3."/>
      <w:lvlJc w:val="right"/>
      <w:pPr>
        <w:tabs>
          <w:tab w:val="left" w:pos="-28"/>
        </w:tabs>
        <w:ind w:left="2226" w:hanging="180"/>
      </w:pPr>
    </w:lvl>
    <w:lvl w:ilvl="3">
      <w:start w:val="1"/>
      <w:numFmt w:val="decimal"/>
      <w:lvlText w:val="%4."/>
      <w:lvlJc w:val="left"/>
      <w:pPr>
        <w:tabs>
          <w:tab w:val="left" w:pos="-28"/>
        </w:tabs>
        <w:ind w:left="2946" w:hanging="360"/>
      </w:pPr>
    </w:lvl>
    <w:lvl w:ilvl="4">
      <w:start w:val="1"/>
      <w:numFmt w:val="lowerLetter"/>
      <w:lvlText w:val="%5."/>
      <w:lvlJc w:val="left"/>
      <w:pPr>
        <w:tabs>
          <w:tab w:val="left" w:pos="-28"/>
        </w:tabs>
        <w:ind w:left="3666" w:hanging="360"/>
      </w:pPr>
    </w:lvl>
    <w:lvl w:ilvl="5">
      <w:start w:val="1"/>
      <w:numFmt w:val="lowerRoman"/>
      <w:lvlText w:val="%6."/>
      <w:lvlJc w:val="right"/>
      <w:pPr>
        <w:tabs>
          <w:tab w:val="left" w:pos="-28"/>
        </w:tabs>
        <w:ind w:left="4386" w:hanging="180"/>
      </w:pPr>
    </w:lvl>
    <w:lvl w:ilvl="6">
      <w:start w:val="1"/>
      <w:numFmt w:val="decimal"/>
      <w:lvlText w:val="%7."/>
      <w:lvlJc w:val="left"/>
      <w:pPr>
        <w:tabs>
          <w:tab w:val="left" w:pos="-28"/>
        </w:tabs>
        <w:ind w:left="5106" w:hanging="360"/>
      </w:pPr>
    </w:lvl>
    <w:lvl w:ilvl="7">
      <w:start w:val="1"/>
      <w:numFmt w:val="lowerLetter"/>
      <w:lvlText w:val="%8."/>
      <w:lvlJc w:val="left"/>
      <w:pPr>
        <w:tabs>
          <w:tab w:val="left" w:pos="-28"/>
        </w:tabs>
        <w:ind w:left="5826" w:hanging="360"/>
      </w:pPr>
    </w:lvl>
    <w:lvl w:ilvl="8">
      <w:start w:val="1"/>
      <w:numFmt w:val="lowerRoman"/>
      <w:lvlText w:val="%9."/>
      <w:lvlJc w:val="right"/>
      <w:pPr>
        <w:tabs>
          <w:tab w:val="left" w:pos="-28"/>
        </w:tabs>
        <w:ind w:left="6546" w:hanging="180"/>
      </w:pPr>
    </w:lvl>
  </w:abstractNum>
  <w:abstractNum w:abstractNumId="8" w15:restartNumberingAfterBreak="0">
    <w:nsid w:val="32E411EF"/>
    <w:multiLevelType w:val="multilevel"/>
    <w:tmpl w:val="32E411EF"/>
    <w:lvl w:ilvl="0">
      <w:start w:val="149"/>
      <w:numFmt w:val="decimal"/>
      <w:lvlText w:val="%1."/>
      <w:lvlJc w:val="left"/>
      <w:pPr>
        <w:ind w:left="825" w:hanging="46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950673F"/>
    <w:multiLevelType w:val="multilevel"/>
    <w:tmpl w:val="589A7610"/>
    <w:lvl w:ilvl="0">
      <w:start w:val="1"/>
      <w:numFmt w:val="decimal"/>
      <w:lvlText w:val="%1."/>
      <w:lvlJc w:val="left"/>
      <w:pPr>
        <w:ind w:left="362" w:hanging="212"/>
        <w:jc w:val="right"/>
      </w:pPr>
      <w:rPr>
        <w:rFonts w:ascii="Palatino Linotype" w:eastAsia="Palatino Linotype" w:hAnsi="Palatino Linotype" w:cs="Palatino Linotype" w:hint="default"/>
        <w:b/>
        <w:bCs/>
        <w:i w:val="0"/>
        <w:iCs w:val="0"/>
        <w:spacing w:val="0"/>
        <w:w w:val="99"/>
        <w:sz w:val="20"/>
        <w:szCs w:val="20"/>
        <w:lang w:val="en-US" w:eastAsia="en-US" w:bidi="ar-SA"/>
      </w:rPr>
    </w:lvl>
    <w:lvl w:ilvl="1">
      <w:start w:val="1"/>
      <w:numFmt w:val="decimal"/>
      <w:lvlText w:val="%1.%2."/>
      <w:lvlJc w:val="left"/>
      <w:pPr>
        <w:ind w:left="3122" w:hanging="361"/>
      </w:pPr>
      <w:rPr>
        <w:rFonts w:ascii="Palatino Linotype" w:eastAsia="Palatino Linotype" w:hAnsi="Palatino Linotype" w:cs="Palatino Linotype" w:hint="default"/>
        <w:b w:val="0"/>
        <w:bCs w:val="0"/>
        <w:i/>
        <w:iCs/>
        <w:spacing w:val="0"/>
        <w:w w:val="99"/>
        <w:sz w:val="20"/>
        <w:szCs w:val="20"/>
        <w:lang w:val="en-US" w:eastAsia="en-US" w:bidi="ar-SA"/>
      </w:rPr>
    </w:lvl>
    <w:lvl w:ilvl="2">
      <w:numFmt w:val="bullet"/>
      <w:lvlText w:val="•"/>
      <w:lvlJc w:val="left"/>
      <w:pPr>
        <w:ind w:left="3680" w:hanging="361"/>
      </w:pPr>
      <w:rPr>
        <w:rFonts w:hint="default"/>
        <w:lang w:val="en-US" w:eastAsia="en-US" w:bidi="ar-SA"/>
      </w:rPr>
    </w:lvl>
    <w:lvl w:ilvl="3">
      <w:numFmt w:val="bullet"/>
      <w:lvlText w:val="•"/>
      <w:lvlJc w:val="left"/>
      <w:pPr>
        <w:ind w:left="4240" w:hanging="361"/>
      </w:pPr>
      <w:rPr>
        <w:rFonts w:hint="default"/>
        <w:lang w:val="en-US" w:eastAsia="en-US" w:bidi="ar-SA"/>
      </w:rPr>
    </w:lvl>
    <w:lvl w:ilvl="4">
      <w:numFmt w:val="bullet"/>
      <w:lvlText w:val="•"/>
      <w:lvlJc w:val="left"/>
      <w:pPr>
        <w:ind w:left="4800" w:hanging="361"/>
      </w:pPr>
      <w:rPr>
        <w:rFonts w:hint="default"/>
        <w:lang w:val="en-US" w:eastAsia="en-US" w:bidi="ar-SA"/>
      </w:rPr>
    </w:lvl>
    <w:lvl w:ilvl="5">
      <w:numFmt w:val="bullet"/>
      <w:lvlText w:val="•"/>
      <w:lvlJc w:val="left"/>
      <w:pPr>
        <w:ind w:left="5361" w:hanging="361"/>
      </w:pPr>
      <w:rPr>
        <w:rFonts w:hint="default"/>
        <w:lang w:val="en-US" w:eastAsia="en-US" w:bidi="ar-SA"/>
      </w:rPr>
    </w:lvl>
    <w:lvl w:ilvl="6">
      <w:numFmt w:val="bullet"/>
      <w:lvlText w:val="•"/>
      <w:lvlJc w:val="left"/>
      <w:pPr>
        <w:ind w:left="5921" w:hanging="361"/>
      </w:pPr>
      <w:rPr>
        <w:rFonts w:hint="default"/>
        <w:lang w:val="en-US" w:eastAsia="en-US" w:bidi="ar-SA"/>
      </w:rPr>
    </w:lvl>
    <w:lvl w:ilvl="7">
      <w:numFmt w:val="bullet"/>
      <w:lvlText w:val="•"/>
      <w:lvlJc w:val="left"/>
      <w:pPr>
        <w:ind w:left="6481" w:hanging="361"/>
      </w:pPr>
      <w:rPr>
        <w:rFonts w:hint="default"/>
        <w:lang w:val="en-US" w:eastAsia="en-US" w:bidi="ar-SA"/>
      </w:rPr>
    </w:lvl>
    <w:lvl w:ilvl="8">
      <w:numFmt w:val="bullet"/>
      <w:lvlText w:val="•"/>
      <w:lvlJc w:val="left"/>
      <w:pPr>
        <w:ind w:left="7042" w:hanging="361"/>
      </w:pPr>
      <w:rPr>
        <w:rFonts w:hint="default"/>
        <w:lang w:val="en-US" w:eastAsia="en-US" w:bidi="ar-SA"/>
      </w:rPr>
    </w:lvl>
  </w:abstractNum>
  <w:abstractNum w:abstractNumId="10" w15:restartNumberingAfterBreak="0">
    <w:nsid w:val="41D37DFC"/>
    <w:multiLevelType w:val="multilevel"/>
    <w:tmpl w:val="25FA69A4"/>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44372E8C"/>
    <w:multiLevelType w:val="multilevel"/>
    <w:tmpl w:val="44372E8C"/>
    <w:lvl w:ilvl="0">
      <w:start w:val="1"/>
      <w:numFmt w:val="decimal"/>
      <w:lvlText w:val="%1."/>
      <w:lvlJc w:val="left"/>
      <w:pPr>
        <w:ind w:left="450" w:hanging="450"/>
      </w:pPr>
      <w:rPr>
        <w:rFonts w:hint="default"/>
      </w:rPr>
    </w:lvl>
    <w:lvl w:ilvl="1">
      <w:start w:val="3"/>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2" w15:restartNumberingAfterBreak="0">
    <w:nsid w:val="46FF5EAF"/>
    <w:multiLevelType w:val="multilevel"/>
    <w:tmpl w:val="589A7610"/>
    <w:lvl w:ilvl="0">
      <w:start w:val="1"/>
      <w:numFmt w:val="decimal"/>
      <w:lvlText w:val="%1."/>
      <w:lvlJc w:val="left"/>
      <w:pPr>
        <w:ind w:left="362" w:hanging="212"/>
        <w:jc w:val="right"/>
      </w:pPr>
      <w:rPr>
        <w:rFonts w:ascii="Palatino Linotype" w:eastAsia="Palatino Linotype" w:hAnsi="Palatino Linotype" w:cs="Palatino Linotype" w:hint="default"/>
        <w:b/>
        <w:bCs/>
        <w:i w:val="0"/>
        <w:iCs w:val="0"/>
        <w:spacing w:val="0"/>
        <w:w w:val="99"/>
        <w:sz w:val="20"/>
        <w:szCs w:val="20"/>
        <w:lang w:val="en-US" w:eastAsia="en-US" w:bidi="ar-SA"/>
      </w:rPr>
    </w:lvl>
    <w:lvl w:ilvl="1">
      <w:start w:val="1"/>
      <w:numFmt w:val="decimal"/>
      <w:lvlText w:val="%1.%2."/>
      <w:lvlJc w:val="left"/>
      <w:pPr>
        <w:ind w:left="1921" w:hanging="361"/>
      </w:pPr>
      <w:rPr>
        <w:rFonts w:ascii="Palatino Linotype" w:eastAsia="Palatino Linotype" w:hAnsi="Palatino Linotype" w:cs="Palatino Linotype" w:hint="default"/>
        <w:b w:val="0"/>
        <w:bCs w:val="0"/>
        <w:i/>
        <w:iCs/>
        <w:spacing w:val="0"/>
        <w:w w:val="99"/>
        <w:sz w:val="20"/>
        <w:szCs w:val="20"/>
        <w:lang w:val="en-US" w:eastAsia="en-US" w:bidi="ar-SA"/>
      </w:rPr>
    </w:lvl>
    <w:lvl w:ilvl="2">
      <w:numFmt w:val="bullet"/>
      <w:lvlText w:val="•"/>
      <w:lvlJc w:val="left"/>
      <w:pPr>
        <w:ind w:left="3680" w:hanging="361"/>
      </w:pPr>
      <w:rPr>
        <w:rFonts w:hint="default"/>
        <w:lang w:val="en-US" w:eastAsia="en-US" w:bidi="ar-SA"/>
      </w:rPr>
    </w:lvl>
    <w:lvl w:ilvl="3">
      <w:numFmt w:val="bullet"/>
      <w:lvlText w:val="•"/>
      <w:lvlJc w:val="left"/>
      <w:pPr>
        <w:ind w:left="4240" w:hanging="361"/>
      </w:pPr>
      <w:rPr>
        <w:rFonts w:hint="default"/>
        <w:lang w:val="en-US" w:eastAsia="en-US" w:bidi="ar-SA"/>
      </w:rPr>
    </w:lvl>
    <w:lvl w:ilvl="4">
      <w:numFmt w:val="bullet"/>
      <w:lvlText w:val="•"/>
      <w:lvlJc w:val="left"/>
      <w:pPr>
        <w:ind w:left="4800" w:hanging="361"/>
      </w:pPr>
      <w:rPr>
        <w:rFonts w:hint="default"/>
        <w:lang w:val="en-US" w:eastAsia="en-US" w:bidi="ar-SA"/>
      </w:rPr>
    </w:lvl>
    <w:lvl w:ilvl="5">
      <w:numFmt w:val="bullet"/>
      <w:lvlText w:val="•"/>
      <w:lvlJc w:val="left"/>
      <w:pPr>
        <w:ind w:left="5361" w:hanging="361"/>
      </w:pPr>
      <w:rPr>
        <w:rFonts w:hint="default"/>
        <w:lang w:val="en-US" w:eastAsia="en-US" w:bidi="ar-SA"/>
      </w:rPr>
    </w:lvl>
    <w:lvl w:ilvl="6">
      <w:numFmt w:val="bullet"/>
      <w:lvlText w:val="•"/>
      <w:lvlJc w:val="left"/>
      <w:pPr>
        <w:ind w:left="5921" w:hanging="361"/>
      </w:pPr>
      <w:rPr>
        <w:rFonts w:hint="default"/>
        <w:lang w:val="en-US" w:eastAsia="en-US" w:bidi="ar-SA"/>
      </w:rPr>
    </w:lvl>
    <w:lvl w:ilvl="7">
      <w:numFmt w:val="bullet"/>
      <w:lvlText w:val="•"/>
      <w:lvlJc w:val="left"/>
      <w:pPr>
        <w:ind w:left="6481" w:hanging="361"/>
      </w:pPr>
      <w:rPr>
        <w:rFonts w:hint="default"/>
        <w:lang w:val="en-US" w:eastAsia="en-US" w:bidi="ar-SA"/>
      </w:rPr>
    </w:lvl>
    <w:lvl w:ilvl="8">
      <w:numFmt w:val="bullet"/>
      <w:lvlText w:val="•"/>
      <w:lvlJc w:val="left"/>
      <w:pPr>
        <w:ind w:left="7042" w:hanging="361"/>
      </w:pPr>
      <w:rPr>
        <w:rFonts w:hint="default"/>
        <w:lang w:val="en-US" w:eastAsia="en-US" w:bidi="ar-SA"/>
      </w:rPr>
    </w:lvl>
  </w:abstractNum>
  <w:abstractNum w:abstractNumId="13" w15:restartNumberingAfterBreak="0">
    <w:nsid w:val="5107510E"/>
    <w:multiLevelType w:val="multilevel"/>
    <w:tmpl w:val="7FDA6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700539F"/>
    <w:multiLevelType w:val="hybridMultilevel"/>
    <w:tmpl w:val="6AA244D4"/>
    <w:lvl w:ilvl="0" w:tplc="FAF64C88">
      <w:start w:val="1"/>
      <w:numFmt w:val="bullet"/>
      <w:lvlText w:val="-"/>
      <w:lvlJc w:val="left"/>
      <w:pPr>
        <w:ind w:left="720" w:hanging="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B174E8D"/>
    <w:multiLevelType w:val="multilevel"/>
    <w:tmpl w:val="5B174E8D"/>
    <w:lvl w:ilvl="0">
      <w:start w:val="1"/>
      <w:numFmt w:val="decimal"/>
      <w:lvlText w:val="%1."/>
      <w:lvlJc w:val="left"/>
      <w:pPr>
        <w:tabs>
          <w:tab w:val="left" w:pos="0"/>
        </w:tabs>
        <w:ind w:left="927" w:hanging="360"/>
      </w:pPr>
    </w:lvl>
    <w:lvl w:ilvl="1">
      <w:start w:val="1"/>
      <w:numFmt w:val="lowerLetter"/>
      <w:lvlText w:val="%2."/>
      <w:lvlJc w:val="left"/>
      <w:pPr>
        <w:tabs>
          <w:tab w:val="left" w:pos="0"/>
        </w:tabs>
        <w:ind w:left="1647" w:hanging="360"/>
      </w:pPr>
    </w:lvl>
    <w:lvl w:ilvl="2">
      <w:start w:val="1"/>
      <w:numFmt w:val="lowerRoman"/>
      <w:lvlText w:val="%3."/>
      <w:lvlJc w:val="right"/>
      <w:pPr>
        <w:tabs>
          <w:tab w:val="left" w:pos="0"/>
        </w:tabs>
        <w:ind w:left="2367" w:hanging="180"/>
      </w:pPr>
    </w:lvl>
    <w:lvl w:ilvl="3">
      <w:start w:val="1"/>
      <w:numFmt w:val="decimal"/>
      <w:lvlText w:val="%4."/>
      <w:lvlJc w:val="left"/>
      <w:pPr>
        <w:tabs>
          <w:tab w:val="left" w:pos="0"/>
        </w:tabs>
        <w:ind w:left="3087" w:hanging="360"/>
      </w:pPr>
    </w:lvl>
    <w:lvl w:ilvl="4">
      <w:start w:val="1"/>
      <w:numFmt w:val="lowerLetter"/>
      <w:lvlText w:val="%5."/>
      <w:lvlJc w:val="left"/>
      <w:pPr>
        <w:tabs>
          <w:tab w:val="left" w:pos="0"/>
        </w:tabs>
        <w:ind w:left="3807" w:hanging="360"/>
      </w:pPr>
    </w:lvl>
    <w:lvl w:ilvl="5">
      <w:start w:val="1"/>
      <w:numFmt w:val="lowerRoman"/>
      <w:lvlText w:val="%6."/>
      <w:lvlJc w:val="right"/>
      <w:pPr>
        <w:tabs>
          <w:tab w:val="left" w:pos="0"/>
        </w:tabs>
        <w:ind w:left="4527" w:hanging="180"/>
      </w:pPr>
    </w:lvl>
    <w:lvl w:ilvl="6">
      <w:start w:val="1"/>
      <w:numFmt w:val="decimal"/>
      <w:lvlText w:val="%7."/>
      <w:lvlJc w:val="left"/>
      <w:pPr>
        <w:tabs>
          <w:tab w:val="left" w:pos="0"/>
        </w:tabs>
        <w:ind w:left="5247" w:hanging="360"/>
      </w:pPr>
    </w:lvl>
    <w:lvl w:ilvl="7">
      <w:start w:val="1"/>
      <w:numFmt w:val="lowerLetter"/>
      <w:lvlText w:val="%8."/>
      <w:lvlJc w:val="left"/>
      <w:pPr>
        <w:tabs>
          <w:tab w:val="left" w:pos="0"/>
        </w:tabs>
        <w:ind w:left="5967" w:hanging="360"/>
      </w:pPr>
    </w:lvl>
    <w:lvl w:ilvl="8">
      <w:start w:val="1"/>
      <w:numFmt w:val="lowerRoman"/>
      <w:lvlText w:val="%9."/>
      <w:lvlJc w:val="right"/>
      <w:pPr>
        <w:tabs>
          <w:tab w:val="left" w:pos="0"/>
        </w:tabs>
        <w:ind w:left="6687" w:hanging="180"/>
      </w:pPr>
    </w:lvl>
  </w:abstractNum>
  <w:abstractNum w:abstractNumId="16" w15:restartNumberingAfterBreak="0">
    <w:nsid w:val="63AE4949"/>
    <w:multiLevelType w:val="hybridMultilevel"/>
    <w:tmpl w:val="1AB4CBBE"/>
    <w:lvl w:ilvl="0" w:tplc="FFFFFFFF">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17" w15:restartNumberingAfterBreak="0">
    <w:nsid w:val="646535E0"/>
    <w:multiLevelType w:val="multilevel"/>
    <w:tmpl w:val="646535E0"/>
    <w:lvl w:ilvl="0">
      <w:start w:val="1"/>
      <w:numFmt w:val="decimal"/>
      <w:lvlText w:val="%1."/>
      <w:lvlJc w:val="left"/>
      <w:pPr>
        <w:ind w:left="495" w:hanging="49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8" w15:restartNumberingAfterBreak="0">
    <w:nsid w:val="66367EE8"/>
    <w:multiLevelType w:val="multilevel"/>
    <w:tmpl w:val="C2D4DE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A2D0BD9"/>
    <w:multiLevelType w:val="hybridMultilevel"/>
    <w:tmpl w:val="1EB452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B8517A4"/>
    <w:multiLevelType w:val="multilevel"/>
    <w:tmpl w:val="6B8517A4"/>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1" w15:restartNumberingAfterBreak="0">
    <w:nsid w:val="6D2E4CFD"/>
    <w:multiLevelType w:val="multilevel"/>
    <w:tmpl w:val="7416DA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4DA3221"/>
    <w:multiLevelType w:val="multilevel"/>
    <w:tmpl w:val="74DA3221"/>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7B217232"/>
    <w:multiLevelType w:val="multilevel"/>
    <w:tmpl w:val="595EDE7C"/>
    <w:lvl w:ilvl="0">
      <w:start w:val="2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B497B86"/>
    <w:multiLevelType w:val="multilevel"/>
    <w:tmpl w:val="3D0416C0"/>
    <w:lvl w:ilvl="0">
      <w:start w:val="8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B4A0D31"/>
    <w:multiLevelType w:val="multilevel"/>
    <w:tmpl w:val="7B4A0D31"/>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num w:numId="1">
    <w:abstractNumId w:val="4"/>
  </w:num>
  <w:num w:numId="2">
    <w:abstractNumId w:val="15"/>
  </w:num>
  <w:num w:numId="3">
    <w:abstractNumId w:val="17"/>
  </w:num>
  <w:num w:numId="4">
    <w:abstractNumId w:val="11"/>
  </w:num>
  <w:num w:numId="5">
    <w:abstractNumId w:val="6"/>
  </w:num>
  <w:num w:numId="6">
    <w:abstractNumId w:val="7"/>
  </w:num>
  <w:num w:numId="7">
    <w:abstractNumId w:val="20"/>
  </w:num>
  <w:num w:numId="8">
    <w:abstractNumId w:val="25"/>
  </w:num>
  <w:num w:numId="9">
    <w:abstractNumId w:val="22"/>
  </w:num>
  <w:num w:numId="10">
    <w:abstractNumId w:val="8"/>
  </w:num>
  <w:num w:numId="11">
    <w:abstractNumId w:val="12"/>
  </w:num>
  <w:num w:numId="12">
    <w:abstractNumId w:val="9"/>
  </w:num>
  <w:num w:numId="13">
    <w:abstractNumId w:val="2"/>
  </w:num>
  <w:num w:numId="14">
    <w:abstractNumId w:val="3"/>
  </w:num>
  <w:num w:numId="15">
    <w:abstractNumId w:val="21"/>
  </w:num>
  <w:num w:numId="16">
    <w:abstractNumId w:val="14"/>
  </w:num>
  <w:num w:numId="17">
    <w:abstractNumId w:val="13"/>
  </w:num>
  <w:num w:numId="18">
    <w:abstractNumId w:val="23"/>
  </w:num>
  <w:num w:numId="19">
    <w:abstractNumId w:val="5"/>
  </w:num>
  <w:num w:numId="20">
    <w:abstractNumId w:val="18"/>
  </w:num>
  <w:num w:numId="21">
    <w:abstractNumId w:val="24"/>
  </w:num>
  <w:num w:numId="22">
    <w:abstractNumId w:val="16"/>
  </w:num>
  <w:num w:numId="23">
    <w:abstractNumId w:val="10"/>
  </w:num>
  <w:num w:numId="24">
    <w:abstractNumId w:val="0"/>
  </w:num>
  <w:num w:numId="25">
    <w:abstractNumId w:val="19"/>
  </w:num>
  <w:num w:numId="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7F8C"/>
    <w:rsid w:val="000024F5"/>
    <w:rsid w:val="00010CE9"/>
    <w:rsid w:val="0001283D"/>
    <w:rsid w:val="000145EE"/>
    <w:rsid w:val="00017AE5"/>
    <w:rsid w:val="000209AD"/>
    <w:rsid w:val="00021F2A"/>
    <w:rsid w:val="00026317"/>
    <w:rsid w:val="000276D6"/>
    <w:rsid w:val="00033701"/>
    <w:rsid w:val="00034FC4"/>
    <w:rsid w:val="00035B3A"/>
    <w:rsid w:val="000435E6"/>
    <w:rsid w:val="00050F98"/>
    <w:rsid w:val="00052362"/>
    <w:rsid w:val="00052D40"/>
    <w:rsid w:val="000642CC"/>
    <w:rsid w:val="00073292"/>
    <w:rsid w:val="000755FB"/>
    <w:rsid w:val="00075F3F"/>
    <w:rsid w:val="00083880"/>
    <w:rsid w:val="00086990"/>
    <w:rsid w:val="00090104"/>
    <w:rsid w:val="00094AD6"/>
    <w:rsid w:val="000A07D0"/>
    <w:rsid w:val="000A305D"/>
    <w:rsid w:val="000B4606"/>
    <w:rsid w:val="000B4CE9"/>
    <w:rsid w:val="000C7148"/>
    <w:rsid w:val="000D77D1"/>
    <w:rsid w:val="000E082C"/>
    <w:rsid w:val="000E2408"/>
    <w:rsid w:val="000E6490"/>
    <w:rsid w:val="000F28B8"/>
    <w:rsid w:val="000F34E7"/>
    <w:rsid w:val="00100F5B"/>
    <w:rsid w:val="0010151B"/>
    <w:rsid w:val="0010290B"/>
    <w:rsid w:val="0010565D"/>
    <w:rsid w:val="00116815"/>
    <w:rsid w:val="00122251"/>
    <w:rsid w:val="00127A7C"/>
    <w:rsid w:val="001312C6"/>
    <w:rsid w:val="001319F7"/>
    <w:rsid w:val="00132A1F"/>
    <w:rsid w:val="0013364E"/>
    <w:rsid w:val="0013658D"/>
    <w:rsid w:val="00141268"/>
    <w:rsid w:val="00141961"/>
    <w:rsid w:val="00143008"/>
    <w:rsid w:val="00143171"/>
    <w:rsid w:val="00152910"/>
    <w:rsid w:val="00155B4E"/>
    <w:rsid w:val="00157140"/>
    <w:rsid w:val="00157769"/>
    <w:rsid w:val="001600BB"/>
    <w:rsid w:val="00167C33"/>
    <w:rsid w:val="001808D7"/>
    <w:rsid w:val="00181E94"/>
    <w:rsid w:val="00186A48"/>
    <w:rsid w:val="001900A1"/>
    <w:rsid w:val="00190327"/>
    <w:rsid w:val="00191CED"/>
    <w:rsid w:val="0019389D"/>
    <w:rsid w:val="00196C0C"/>
    <w:rsid w:val="001A4433"/>
    <w:rsid w:val="001A4999"/>
    <w:rsid w:val="001A55F6"/>
    <w:rsid w:val="001A6EFA"/>
    <w:rsid w:val="001C3B25"/>
    <w:rsid w:val="001C4A46"/>
    <w:rsid w:val="001C64D0"/>
    <w:rsid w:val="001C791F"/>
    <w:rsid w:val="001E172A"/>
    <w:rsid w:val="001E5D42"/>
    <w:rsid w:val="001E5D8C"/>
    <w:rsid w:val="001E79B9"/>
    <w:rsid w:val="001F2561"/>
    <w:rsid w:val="001F3AA4"/>
    <w:rsid w:val="001F73F4"/>
    <w:rsid w:val="0020234E"/>
    <w:rsid w:val="00206675"/>
    <w:rsid w:val="00212019"/>
    <w:rsid w:val="00221F95"/>
    <w:rsid w:val="00222B3E"/>
    <w:rsid w:val="00223042"/>
    <w:rsid w:val="002241AF"/>
    <w:rsid w:val="00226007"/>
    <w:rsid w:val="0022675C"/>
    <w:rsid w:val="00227418"/>
    <w:rsid w:val="0023702E"/>
    <w:rsid w:val="00241A6C"/>
    <w:rsid w:val="00246C1E"/>
    <w:rsid w:val="00251D34"/>
    <w:rsid w:val="00253887"/>
    <w:rsid w:val="00264233"/>
    <w:rsid w:val="0026692F"/>
    <w:rsid w:val="00270E92"/>
    <w:rsid w:val="00271249"/>
    <w:rsid w:val="00274EB6"/>
    <w:rsid w:val="002807CD"/>
    <w:rsid w:val="002814A5"/>
    <w:rsid w:val="0028282E"/>
    <w:rsid w:val="002847A2"/>
    <w:rsid w:val="00290590"/>
    <w:rsid w:val="00292584"/>
    <w:rsid w:val="00294961"/>
    <w:rsid w:val="00294C97"/>
    <w:rsid w:val="002A0E71"/>
    <w:rsid w:val="002B3706"/>
    <w:rsid w:val="002C034F"/>
    <w:rsid w:val="002C3026"/>
    <w:rsid w:val="002C3FC7"/>
    <w:rsid w:val="002C7A6D"/>
    <w:rsid w:val="002D30D2"/>
    <w:rsid w:val="002D5770"/>
    <w:rsid w:val="002D5ADE"/>
    <w:rsid w:val="002E478C"/>
    <w:rsid w:val="002E5517"/>
    <w:rsid w:val="002E7615"/>
    <w:rsid w:val="002F1B5F"/>
    <w:rsid w:val="002F2C54"/>
    <w:rsid w:val="002F30ED"/>
    <w:rsid w:val="002F53B2"/>
    <w:rsid w:val="00302CE5"/>
    <w:rsid w:val="0030456C"/>
    <w:rsid w:val="00307452"/>
    <w:rsid w:val="00310DC2"/>
    <w:rsid w:val="003118B2"/>
    <w:rsid w:val="00313223"/>
    <w:rsid w:val="00313EB4"/>
    <w:rsid w:val="00320E4E"/>
    <w:rsid w:val="003211BC"/>
    <w:rsid w:val="003213F7"/>
    <w:rsid w:val="00331DDF"/>
    <w:rsid w:val="00332AD4"/>
    <w:rsid w:val="0033388C"/>
    <w:rsid w:val="003419E9"/>
    <w:rsid w:val="00347760"/>
    <w:rsid w:val="003567A3"/>
    <w:rsid w:val="00361FA2"/>
    <w:rsid w:val="00362AD0"/>
    <w:rsid w:val="00370E48"/>
    <w:rsid w:val="003716A6"/>
    <w:rsid w:val="00374201"/>
    <w:rsid w:val="0037617E"/>
    <w:rsid w:val="003815C8"/>
    <w:rsid w:val="003844EF"/>
    <w:rsid w:val="00387E68"/>
    <w:rsid w:val="00390500"/>
    <w:rsid w:val="00396439"/>
    <w:rsid w:val="003A2575"/>
    <w:rsid w:val="003A4041"/>
    <w:rsid w:val="003A4756"/>
    <w:rsid w:val="003A4F3E"/>
    <w:rsid w:val="003A673D"/>
    <w:rsid w:val="003B1D98"/>
    <w:rsid w:val="003B30AC"/>
    <w:rsid w:val="003B3821"/>
    <w:rsid w:val="003B6D6D"/>
    <w:rsid w:val="003C0EE0"/>
    <w:rsid w:val="003C2CC3"/>
    <w:rsid w:val="003C2F5E"/>
    <w:rsid w:val="003C3944"/>
    <w:rsid w:val="003D186B"/>
    <w:rsid w:val="003D553B"/>
    <w:rsid w:val="003E2C24"/>
    <w:rsid w:val="003E5669"/>
    <w:rsid w:val="003F5505"/>
    <w:rsid w:val="004010C9"/>
    <w:rsid w:val="00402BB6"/>
    <w:rsid w:val="0040554F"/>
    <w:rsid w:val="004056B3"/>
    <w:rsid w:val="0041265F"/>
    <w:rsid w:val="00414D8E"/>
    <w:rsid w:val="0042319C"/>
    <w:rsid w:val="004263BC"/>
    <w:rsid w:val="00426C77"/>
    <w:rsid w:val="00430CC6"/>
    <w:rsid w:val="004329AA"/>
    <w:rsid w:val="00441FA9"/>
    <w:rsid w:val="00446F7D"/>
    <w:rsid w:val="00447161"/>
    <w:rsid w:val="00452D76"/>
    <w:rsid w:val="00452DE3"/>
    <w:rsid w:val="0045646C"/>
    <w:rsid w:val="00461B05"/>
    <w:rsid w:val="004637F4"/>
    <w:rsid w:val="00465A26"/>
    <w:rsid w:val="00465FF8"/>
    <w:rsid w:val="00466BB0"/>
    <w:rsid w:val="00472BAB"/>
    <w:rsid w:val="00473213"/>
    <w:rsid w:val="00481B0D"/>
    <w:rsid w:val="00484AB0"/>
    <w:rsid w:val="00494894"/>
    <w:rsid w:val="004B7084"/>
    <w:rsid w:val="004C10B5"/>
    <w:rsid w:val="004C1D81"/>
    <w:rsid w:val="004C347C"/>
    <w:rsid w:val="004C5C40"/>
    <w:rsid w:val="004C79EA"/>
    <w:rsid w:val="004D6849"/>
    <w:rsid w:val="004E0645"/>
    <w:rsid w:val="004E1AC1"/>
    <w:rsid w:val="004F3E3A"/>
    <w:rsid w:val="004F4035"/>
    <w:rsid w:val="004F40B3"/>
    <w:rsid w:val="004F4208"/>
    <w:rsid w:val="004F4D11"/>
    <w:rsid w:val="00503E4C"/>
    <w:rsid w:val="00511454"/>
    <w:rsid w:val="00512537"/>
    <w:rsid w:val="00513A7C"/>
    <w:rsid w:val="00513D8A"/>
    <w:rsid w:val="005201FF"/>
    <w:rsid w:val="00521E43"/>
    <w:rsid w:val="00531056"/>
    <w:rsid w:val="00534385"/>
    <w:rsid w:val="005373F0"/>
    <w:rsid w:val="00541928"/>
    <w:rsid w:val="00555494"/>
    <w:rsid w:val="0055723C"/>
    <w:rsid w:val="005719C3"/>
    <w:rsid w:val="0058063D"/>
    <w:rsid w:val="00587E4F"/>
    <w:rsid w:val="00590778"/>
    <w:rsid w:val="00591160"/>
    <w:rsid w:val="005A3328"/>
    <w:rsid w:val="005A33CA"/>
    <w:rsid w:val="005A519B"/>
    <w:rsid w:val="005A581B"/>
    <w:rsid w:val="005A7223"/>
    <w:rsid w:val="005B178F"/>
    <w:rsid w:val="005B7B23"/>
    <w:rsid w:val="005C26D1"/>
    <w:rsid w:val="005D254F"/>
    <w:rsid w:val="005D4214"/>
    <w:rsid w:val="005E4DBC"/>
    <w:rsid w:val="005E6E48"/>
    <w:rsid w:val="005F09A4"/>
    <w:rsid w:val="00602AFF"/>
    <w:rsid w:val="00603309"/>
    <w:rsid w:val="00603CA6"/>
    <w:rsid w:val="00610033"/>
    <w:rsid w:val="00613A2F"/>
    <w:rsid w:val="0062193C"/>
    <w:rsid w:val="00625928"/>
    <w:rsid w:val="006259CA"/>
    <w:rsid w:val="006319E6"/>
    <w:rsid w:val="006321C5"/>
    <w:rsid w:val="00633E74"/>
    <w:rsid w:val="00641832"/>
    <w:rsid w:val="00641D5D"/>
    <w:rsid w:val="00642262"/>
    <w:rsid w:val="006437C7"/>
    <w:rsid w:val="006476ED"/>
    <w:rsid w:val="006502CE"/>
    <w:rsid w:val="00653FD8"/>
    <w:rsid w:val="006551F2"/>
    <w:rsid w:val="006623B3"/>
    <w:rsid w:val="006704D6"/>
    <w:rsid w:val="00687C75"/>
    <w:rsid w:val="00687F8C"/>
    <w:rsid w:val="00697249"/>
    <w:rsid w:val="006A4B4E"/>
    <w:rsid w:val="006A7315"/>
    <w:rsid w:val="006B1036"/>
    <w:rsid w:val="006B1194"/>
    <w:rsid w:val="006B374F"/>
    <w:rsid w:val="006C6234"/>
    <w:rsid w:val="006D14CE"/>
    <w:rsid w:val="006D1EFA"/>
    <w:rsid w:val="006D2273"/>
    <w:rsid w:val="006E115A"/>
    <w:rsid w:val="006E116B"/>
    <w:rsid w:val="006F4454"/>
    <w:rsid w:val="0070266C"/>
    <w:rsid w:val="0071099E"/>
    <w:rsid w:val="00710FB9"/>
    <w:rsid w:val="00712F6C"/>
    <w:rsid w:val="00716DF7"/>
    <w:rsid w:val="00717C10"/>
    <w:rsid w:val="007227FD"/>
    <w:rsid w:val="00722D64"/>
    <w:rsid w:val="00723DC0"/>
    <w:rsid w:val="007262D2"/>
    <w:rsid w:val="0073152A"/>
    <w:rsid w:val="00733E1E"/>
    <w:rsid w:val="0075162A"/>
    <w:rsid w:val="00763965"/>
    <w:rsid w:val="00764F65"/>
    <w:rsid w:val="00765670"/>
    <w:rsid w:val="00772799"/>
    <w:rsid w:val="00786A84"/>
    <w:rsid w:val="0079055F"/>
    <w:rsid w:val="00792B3E"/>
    <w:rsid w:val="007965D2"/>
    <w:rsid w:val="007A5135"/>
    <w:rsid w:val="007A743C"/>
    <w:rsid w:val="007B27B8"/>
    <w:rsid w:val="007B4F04"/>
    <w:rsid w:val="007C4A43"/>
    <w:rsid w:val="007C60E0"/>
    <w:rsid w:val="007D03E1"/>
    <w:rsid w:val="007D5732"/>
    <w:rsid w:val="007D7614"/>
    <w:rsid w:val="007D76FF"/>
    <w:rsid w:val="007E3187"/>
    <w:rsid w:val="007E47A3"/>
    <w:rsid w:val="007E6515"/>
    <w:rsid w:val="00802BF9"/>
    <w:rsid w:val="00802D9F"/>
    <w:rsid w:val="00805A5D"/>
    <w:rsid w:val="008062FA"/>
    <w:rsid w:val="008123EF"/>
    <w:rsid w:val="0081306A"/>
    <w:rsid w:val="008179B1"/>
    <w:rsid w:val="00825F27"/>
    <w:rsid w:val="00827CAF"/>
    <w:rsid w:val="00834C98"/>
    <w:rsid w:val="00837D20"/>
    <w:rsid w:val="00841938"/>
    <w:rsid w:val="00842B31"/>
    <w:rsid w:val="008523CA"/>
    <w:rsid w:val="00852C0F"/>
    <w:rsid w:val="008572AD"/>
    <w:rsid w:val="00861015"/>
    <w:rsid w:val="0086259D"/>
    <w:rsid w:val="008629B4"/>
    <w:rsid w:val="008676AC"/>
    <w:rsid w:val="00873004"/>
    <w:rsid w:val="008840A0"/>
    <w:rsid w:val="00884CCC"/>
    <w:rsid w:val="0089166F"/>
    <w:rsid w:val="008A2416"/>
    <w:rsid w:val="008A3EBB"/>
    <w:rsid w:val="008C4985"/>
    <w:rsid w:val="008C6E55"/>
    <w:rsid w:val="008D5A48"/>
    <w:rsid w:val="008E2F61"/>
    <w:rsid w:val="008E4D3B"/>
    <w:rsid w:val="008E4FAD"/>
    <w:rsid w:val="008E5138"/>
    <w:rsid w:val="008E662B"/>
    <w:rsid w:val="008F09D4"/>
    <w:rsid w:val="008F382C"/>
    <w:rsid w:val="008F54F9"/>
    <w:rsid w:val="00900F51"/>
    <w:rsid w:val="009161E2"/>
    <w:rsid w:val="00922452"/>
    <w:rsid w:val="00924543"/>
    <w:rsid w:val="00930399"/>
    <w:rsid w:val="00931B15"/>
    <w:rsid w:val="00931E0A"/>
    <w:rsid w:val="0093240F"/>
    <w:rsid w:val="0094274B"/>
    <w:rsid w:val="00943C12"/>
    <w:rsid w:val="00957C84"/>
    <w:rsid w:val="0096355F"/>
    <w:rsid w:val="00967FF9"/>
    <w:rsid w:val="0097584A"/>
    <w:rsid w:val="00980A05"/>
    <w:rsid w:val="009842FA"/>
    <w:rsid w:val="0099431A"/>
    <w:rsid w:val="009965F7"/>
    <w:rsid w:val="0099676B"/>
    <w:rsid w:val="0099790C"/>
    <w:rsid w:val="009A0FAF"/>
    <w:rsid w:val="009A528D"/>
    <w:rsid w:val="009C156C"/>
    <w:rsid w:val="009C25BC"/>
    <w:rsid w:val="009C6E93"/>
    <w:rsid w:val="009D29A2"/>
    <w:rsid w:val="009D368C"/>
    <w:rsid w:val="009E287B"/>
    <w:rsid w:val="009E5977"/>
    <w:rsid w:val="009F2B0A"/>
    <w:rsid w:val="00A05CE3"/>
    <w:rsid w:val="00A1210F"/>
    <w:rsid w:val="00A15A0C"/>
    <w:rsid w:val="00A230C3"/>
    <w:rsid w:val="00A344F9"/>
    <w:rsid w:val="00A41939"/>
    <w:rsid w:val="00A42CE4"/>
    <w:rsid w:val="00A4684E"/>
    <w:rsid w:val="00A54D4C"/>
    <w:rsid w:val="00A60B6C"/>
    <w:rsid w:val="00A72710"/>
    <w:rsid w:val="00A8131D"/>
    <w:rsid w:val="00A81A89"/>
    <w:rsid w:val="00A939C7"/>
    <w:rsid w:val="00A93C7D"/>
    <w:rsid w:val="00AA0E90"/>
    <w:rsid w:val="00AA1137"/>
    <w:rsid w:val="00AA3863"/>
    <w:rsid w:val="00AB778B"/>
    <w:rsid w:val="00AC1BAE"/>
    <w:rsid w:val="00AC59D7"/>
    <w:rsid w:val="00AC66DE"/>
    <w:rsid w:val="00AD0848"/>
    <w:rsid w:val="00AD0B62"/>
    <w:rsid w:val="00AD4077"/>
    <w:rsid w:val="00AD547A"/>
    <w:rsid w:val="00AD57CF"/>
    <w:rsid w:val="00AD5F4F"/>
    <w:rsid w:val="00AD7C6E"/>
    <w:rsid w:val="00AE15C2"/>
    <w:rsid w:val="00AF30EA"/>
    <w:rsid w:val="00B0010F"/>
    <w:rsid w:val="00B03680"/>
    <w:rsid w:val="00B03A28"/>
    <w:rsid w:val="00B1000C"/>
    <w:rsid w:val="00B17F2E"/>
    <w:rsid w:val="00B21EE6"/>
    <w:rsid w:val="00B27ED1"/>
    <w:rsid w:val="00B34437"/>
    <w:rsid w:val="00B35BB0"/>
    <w:rsid w:val="00B35CB5"/>
    <w:rsid w:val="00B369FF"/>
    <w:rsid w:val="00B449ED"/>
    <w:rsid w:val="00B521E5"/>
    <w:rsid w:val="00B52244"/>
    <w:rsid w:val="00B532CC"/>
    <w:rsid w:val="00B53360"/>
    <w:rsid w:val="00B544A1"/>
    <w:rsid w:val="00B60725"/>
    <w:rsid w:val="00B61D79"/>
    <w:rsid w:val="00B62E48"/>
    <w:rsid w:val="00B70DCF"/>
    <w:rsid w:val="00B731E4"/>
    <w:rsid w:val="00B735D2"/>
    <w:rsid w:val="00B76ECA"/>
    <w:rsid w:val="00B83602"/>
    <w:rsid w:val="00B846B6"/>
    <w:rsid w:val="00BA02CD"/>
    <w:rsid w:val="00BC223F"/>
    <w:rsid w:val="00BC2A87"/>
    <w:rsid w:val="00BC75E6"/>
    <w:rsid w:val="00BD17CB"/>
    <w:rsid w:val="00BD1DAF"/>
    <w:rsid w:val="00BD210C"/>
    <w:rsid w:val="00BD2B09"/>
    <w:rsid w:val="00BD65DC"/>
    <w:rsid w:val="00BE2CE6"/>
    <w:rsid w:val="00BE6E00"/>
    <w:rsid w:val="00BE78DA"/>
    <w:rsid w:val="00BF2CAE"/>
    <w:rsid w:val="00BF6B02"/>
    <w:rsid w:val="00C02C63"/>
    <w:rsid w:val="00C0566A"/>
    <w:rsid w:val="00C10506"/>
    <w:rsid w:val="00C13313"/>
    <w:rsid w:val="00C21FF7"/>
    <w:rsid w:val="00C23B6F"/>
    <w:rsid w:val="00C24CFA"/>
    <w:rsid w:val="00C34310"/>
    <w:rsid w:val="00C40048"/>
    <w:rsid w:val="00C405A1"/>
    <w:rsid w:val="00C43379"/>
    <w:rsid w:val="00C471B6"/>
    <w:rsid w:val="00C47A73"/>
    <w:rsid w:val="00C50696"/>
    <w:rsid w:val="00C52476"/>
    <w:rsid w:val="00C52D0E"/>
    <w:rsid w:val="00C616D0"/>
    <w:rsid w:val="00C635AF"/>
    <w:rsid w:val="00C64001"/>
    <w:rsid w:val="00C7140D"/>
    <w:rsid w:val="00C835B9"/>
    <w:rsid w:val="00C8473A"/>
    <w:rsid w:val="00C90D2F"/>
    <w:rsid w:val="00C938F3"/>
    <w:rsid w:val="00C94783"/>
    <w:rsid w:val="00C95BDF"/>
    <w:rsid w:val="00C9617C"/>
    <w:rsid w:val="00C96F4E"/>
    <w:rsid w:val="00CA4F67"/>
    <w:rsid w:val="00CA50EE"/>
    <w:rsid w:val="00CB480F"/>
    <w:rsid w:val="00CB57C4"/>
    <w:rsid w:val="00CB6996"/>
    <w:rsid w:val="00CC3670"/>
    <w:rsid w:val="00CC45DC"/>
    <w:rsid w:val="00CC500C"/>
    <w:rsid w:val="00CC535B"/>
    <w:rsid w:val="00CD03E8"/>
    <w:rsid w:val="00CD13FC"/>
    <w:rsid w:val="00CD1DA1"/>
    <w:rsid w:val="00CD51A3"/>
    <w:rsid w:val="00CD5FC8"/>
    <w:rsid w:val="00CD67B8"/>
    <w:rsid w:val="00CE0C36"/>
    <w:rsid w:val="00CE3559"/>
    <w:rsid w:val="00CF060A"/>
    <w:rsid w:val="00CF58FD"/>
    <w:rsid w:val="00D01CE9"/>
    <w:rsid w:val="00D055AA"/>
    <w:rsid w:val="00D13E34"/>
    <w:rsid w:val="00D15879"/>
    <w:rsid w:val="00D1772C"/>
    <w:rsid w:val="00D17968"/>
    <w:rsid w:val="00D17F66"/>
    <w:rsid w:val="00D222B9"/>
    <w:rsid w:val="00D2647C"/>
    <w:rsid w:val="00D371EF"/>
    <w:rsid w:val="00D40352"/>
    <w:rsid w:val="00D41375"/>
    <w:rsid w:val="00D43A9C"/>
    <w:rsid w:val="00D56905"/>
    <w:rsid w:val="00D575D0"/>
    <w:rsid w:val="00D622F2"/>
    <w:rsid w:val="00D7309B"/>
    <w:rsid w:val="00D74781"/>
    <w:rsid w:val="00D82896"/>
    <w:rsid w:val="00D96B37"/>
    <w:rsid w:val="00DA1692"/>
    <w:rsid w:val="00DA4D4F"/>
    <w:rsid w:val="00DA7D6E"/>
    <w:rsid w:val="00DB65BC"/>
    <w:rsid w:val="00DC1973"/>
    <w:rsid w:val="00DC515D"/>
    <w:rsid w:val="00DC5376"/>
    <w:rsid w:val="00DC72AB"/>
    <w:rsid w:val="00DD0EB0"/>
    <w:rsid w:val="00DD1867"/>
    <w:rsid w:val="00DD58FD"/>
    <w:rsid w:val="00DE35A2"/>
    <w:rsid w:val="00DE46F9"/>
    <w:rsid w:val="00DE6965"/>
    <w:rsid w:val="00DE737E"/>
    <w:rsid w:val="00DE75EE"/>
    <w:rsid w:val="00DF3A32"/>
    <w:rsid w:val="00DF4743"/>
    <w:rsid w:val="00E01157"/>
    <w:rsid w:val="00E02921"/>
    <w:rsid w:val="00E10549"/>
    <w:rsid w:val="00E1145F"/>
    <w:rsid w:val="00E17EFE"/>
    <w:rsid w:val="00E20C3F"/>
    <w:rsid w:val="00E3222D"/>
    <w:rsid w:val="00E332EA"/>
    <w:rsid w:val="00E43CE6"/>
    <w:rsid w:val="00E45AAC"/>
    <w:rsid w:val="00E524A3"/>
    <w:rsid w:val="00E61510"/>
    <w:rsid w:val="00E61E0D"/>
    <w:rsid w:val="00E63C1E"/>
    <w:rsid w:val="00E65DBA"/>
    <w:rsid w:val="00E704F4"/>
    <w:rsid w:val="00E74656"/>
    <w:rsid w:val="00E74E8D"/>
    <w:rsid w:val="00E80E89"/>
    <w:rsid w:val="00E859B4"/>
    <w:rsid w:val="00E85F6E"/>
    <w:rsid w:val="00E86380"/>
    <w:rsid w:val="00E926D6"/>
    <w:rsid w:val="00EA0CF3"/>
    <w:rsid w:val="00EA13A7"/>
    <w:rsid w:val="00EA4554"/>
    <w:rsid w:val="00EA7305"/>
    <w:rsid w:val="00EB1B66"/>
    <w:rsid w:val="00EB38E3"/>
    <w:rsid w:val="00EB66EF"/>
    <w:rsid w:val="00EB7C25"/>
    <w:rsid w:val="00EC22C9"/>
    <w:rsid w:val="00EC691B"/>
    <w:rsid w:val="00ED19F4"/>
    <w:rsid w:val="00ED1CEC"/>
    <w:rsid w:val="00ED2227"/>
    <w:rsid w:val="00ED572B"/>
    <w:rsid w:val="00EE7AFE"/>
    <w:rsid w:val="00EF2A3A"/>
    <w:rsid w:val="00EF602B"/>
    <w:rsid w:val="00F02423"/>
    <w:rsid w:val="00F03538"/>
    <w:rsid w:val="00F079B0"/>
    <w:rsid w:val="00F145CF"/>
    <w:rsid w:val="00F14E12"/>
    <w:rsid w:val="00F15037"/>
    <w:rsid w:val="00F150A9"/>
    <w:rsid w:val="00F20A31"/>
    <w:rsid w:val="00F2259D"/>
    <w:rsid w:val="00F23451"/>
    <w:rsid w:val="00F24CDA"/>
    <w:rsid w:val="00F25128"/>
    <w:rsid w:val="00F25603"/>
    <w:rsid w:val="00F31EDA"/>
    <w:rsid w:val="00F36510"/>
    <w:rsid w:val="00F40611"/>
    <w:rsid w:val="00F50B11"/>
    <w:rsid w:val="00F52523"/>
    <w:rsid w:val="00F52928"/>
    <w:rsid w:val="00F66FB0"/>
    <w:rsid w:val="00F67D17"/>
    <w:rsid w:val="00F769C4"/>
    <w:rsid w:val="00F76EB8"/>
    <w:rsid w:val="00F80C9D"/>
    <w:rsid w:val="00F81ECD"/>
    <w:rsid w:val="00F82B35"/>
    <w:rsid w:val="00F850A6"/>
    <w:rsid w:val="00F85693"/>
    <w:rsid w:val="00F8696E"/>
    <w:rsid w:val="00F90448"/>
    <w:rsid w:val="00F91F95"/>
    <w:rsid w:val="00F97351"/>
    <w:rsid w:val="00FA02D2"/>
    <w:rsid w:val="00FA035E"/>
    <w:rsid w:val="00FA3740"/>
    <w:rsid w:val="00FB3E23"/>
    <w:rsid w:val="00FC4521"/>
    <w:rsid w:val="00FC7B98"/>
    <w:rsid w:val="00FD10D2"/>
    <w:rsid w:val="00FD3B22"/>
    <w:rsid w:val="00FF00BB"/>
    <w:rsid w:val="00FF01D0"/>
    <w:rsid w:val="00FF0D9C"/>
    <w:rsid w:val="00FF33D2"/>
    <w:rsid w:val="00FF3D57"/>
    <w:rsid w:val="00FF3F6E"/>
    <w:rsid w:val="00FF5A91"/>
    <w:rsid w:val="00FF639D"/>
    <w:rsid w:val="00FF6A8F"/>
    <w:rsid w:val="59763D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18D6EF13"/>
  <w15:docId w15:val="{C1F7837D-F432-384C-9C61-FB60DF185A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Batang" w:hAnsiTheme="minorHAnsi" w:cstheme="minorBidi"/>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uiPriority="9"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uiPriority="0" w:qFormat="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qFormat="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qFormat="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35B3A"/>
    <w:pPr>
      <w:suppressAutoHyphens/>
      <w:spacing w:after="160" w:line="259" w:lineRule="auto"/>
    </w:pPr>
    <w:rPr>
      <w:rFonts w:ascii="Times New Roman" w:hAnsi="Times New Roman" w:cs="Times New Roman"/>
      <w:sz w:val="28"/>
      <w:szCs w:val="24"/>
      <w:lang w:val="ru-RU"/>
    </w:rPr>
  </w:style>
  <w:style w:type="paragraph" w:styleId="1">
    <w:name w:val="heading 1"/>
    <w:basedOn w:val="a"/>
    <w:next w:val="a"/>
    <w:link w:val="10"/>
    <w:uiPriority w:val="9"/>
    <w:qFormat/>
    <w:rsid w:val="00D055A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0A07D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qFormat/>
    <w:rsid w:val="00D055AA"/>
    <w:pPr>
      <w:spacing w:beforeAutospacing="1" w:afterAutospacing="1" w:line="240" w:lineRule="auto"/>
      <w:outlineLvl w:val="2"/>
    </w:pPr>
    <w:rPr>
      <w:rFonts w:eastAsia="Times New Roman"/>
      <w:b/>
      <w:bCs/>
      <w:sz w:val="27"/>
      <w:szCs w:val="27"/>
      <w:lang w:eastAsia="ru-RU"/>
    </w:rPr>
  </w:style>
  <w:style w:type="paragraph" w:styleId="4">
    <w:name w:val="heading 4"/>
    <w:basedOn w:val="a"/>
    <w:next w:val="a"/>
    <w:link w:val="40"/>
    <w:uiPriority w:val="9"/>
    <w:unhideWhenUsed/>
    <w:qFormat/>
    <w:rsid w:val="00D055A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basedOn w:val="a0"/>
    <w:uiPriority w:val="99"/>
    <w:semiHidden/>
    <w:unhideWhenUsed/>
    <w:rsid w:val="00D055AA"/>
    <w:rPr>
      <w:color w:val="954F72" w:themeColor="followedHyperlink"/>
      <w:u w:val="single"/>
    </w:rPr>
  </w:style>
  <w:style w:type="character" w:styleId="a4">
    <w:name w:val="annotation reference"/>
    <w:basedOn w:val="a0"/>
    <w:uiPriority w:val="99"/>
    <w:semiHidden/>
    <w:unhideWhenUsed/>
    <w:qFormat/>
    <w:rsid w:val="00D055AA"/>
    <w:rPr>
      <w:sz w:val="16"/>
      <w:szCs w:val="16"/>
    </w:rPr>
  </w:style>
  <w:style w:type="character" w:styleId="a5">
    <w:name w:val="Emphasis"/>
    <w:basedOn w:val="a0"/>
    <w:uiPriority w:val="20"/>
    <w:qFormat/>
    <w:rsid w:val="00D055AA"/>
    <w:rPr>
      <w:i/>
      <w:iCs/>
    </w:rPr>
  </w:style>
  <w:style w:type="character" w:styleId="a6">
    <w:name w:val="Hyperlink"/>
    <w:basedOn w:val="a0"/>
    <w:uiPriority w:val="99"/>
    <w:unhideWhenUsed/>
    <w:rsid w:val="00D055AA"/>
    <w:rPr>
      <w:color w:val="0563C1" w:themeColor="hyperlink"/>
      <w:u w:val="single"/>
    </w:rPr>
  </w:style>
  <w:style w:type="character" w:styleId="a7">
    <w:name w:val="page number"/>
    <w:basedOn w:val="a0"/>
    <w:qFormat/>
    <w:rsid w:val="00D055AA"/>
  </w:style>
  <w:style w:type="character" w:styleId="a8">
    <w:name w:val="line number"/>
    <w:basedOn w:val="a0"/>
    <w:uiPriority w:val="99"/>
    <w:semiHidden/>
    <w:unhideWhenUsed/>
    <w:qFormat/>
    <w:rsid w:val="00D055AA"/>
  </w:style>
  <w:style w:type="character" w:styleId="a9">
    <w:name w:val="Strong"/>
    <w:basedOn w:val="a0"/>
    <w:uiPriority w:val="22"/>
    <w:qFormat/>
    <w:rsid w:val="00D055AA"/>
    <w:rPr>
      <w:b/>
      <w:bCs/>
    </w:rPr>
  </w:style>
  <w:style w:type="character" w:styleId="HTML">
    <w:name w:val="HTML Cite"/>
    <w:basedOn w:val="a0"/>
    <w:uiPriority w:val="99"/>
    <w:semiHidden/>
    <w:unhideWhenUsed/>
    <w:qFormat/>
    <w:rsid w:val="00D055AA"/>
    <w:rPr>
      <w:i/>
      <w:iCs/>
    </w:rPr>
  </w:style>
  <w:style w:type="paragraph" w:styleId="aa">
    <w:name w:val="Balloon Text"/>
    <w:basedOn w:val="a"/>
    <w:link w:val="ab"/>
    <w:uiPriority w:val="99"/>
    <w:semiHidden/>
    <w:unhideWhenUsed/>
    <w:qFormat/>
    <w:rsid w:val="00D055AA"/>
    <w:pPr>
      <w:spacing w:after="0" w:line="240" w:lineRule="auto"/>
    </w:pPr>
    <w:rPr>
      <w:rFonts w:ascii="Segoe UI" w:hAnsi="Segoe UI" w:cs="Segoe UI"/>
      <w:sz w:val="18"/>
      <w:szCs w:val="18"/>
    </w:rPr>
  </w:style>
  <w:style w:type="paragraph" w:styleId="ac">
    <w:name w:val="caption"/>
    <w:basedOn w:val="a"/>
    <w:qFormat/>
    <w:rsid w:val="00D055AA"/>
    <w:pPr>
      <w:suppressLineNumbers/>
      <w:spacing w:before="120" w:after="120"/>
    </w:pPr>
    <w:rPr>
      <w:rFonts w:cs="Lucida Sans"/>
      <w:i/>
      <w:iCs/>
      <w:sz w:val="24"/>
    </w:rPr>
  </w:style>
  <w:style w:type="paragraph" w:styleId="ad">
    <w:name w:val="annotation text"/>
    <w:basedOn w:val="a"/>
    <w:link w:val="ae"/>
    <w:uiPriority w:val="99"/>
    <w:unhideWhenUsed/>
    <w:qFormat/>
    <w:rsid w:val="00D055AA"/>
    <w:pPr>
      <w:spacing w:line="240" w:lineRule="auto"/>
    </w:pPr>
    <w:rPr>
      <w:rFonts w:asciiTheme="minorHAnsi" w:hAnsiTheme="minorHAnsi" w:cstheme="minorBidi"/>
      <w:sz w:val="20"/>
      <w:szCs w:val="20"/>
    </w:rPr>
  </w:style>
  <w:style w:type="paragraph" w:styleId="11">
    <w:name w:val="index 1"/>
    <w:basedOn w:val="a"/>
    <w:next w:val="a"/>
    <w:autoRedefine/>
    <w:uiPriority w:val="99"/>
    <w:semiHidden/>
    <w:unhideWhenUsed/>
    <w:rsid w:val="00D055AA"/>
    <w:pPr>
      <w:spacing w:after="0" w:line="240" w:lineRule="auto"/>
      <w:ind w:left="280" w:hanging="280"/>
    </w:pPr>
  </w:style>
  <w:style w:type="paragraph" w:styleId="af">
    <w:name w:val="annotation subject"/>
    <w:basedOn w:val="ad"/>
    <w:next w:val="ad"/>
    <w:link w:val="af0"/>
    <w:uiPriority w:val="99"/>
    <w:semiHidden/>
    <w:unhideWhenUsed/>
    <w:qFormat/>
    <w:rsid w:val="00D055AA"/>
    <w:rPr>
      <w:b/>
      <w:bCs/>
    </w:rPr>
  </w:style>
  <w:style w:type="paragraph" w:styleId="af1">
    <w:name w:val="header"/>
    <w:basedOn w:val="a"/>
    <w:link w:val="af2"/>
    <w:uiPriority w:val="99"/>
    <w:unhideWhenUsed/>
    <w:qFormat/>
    <w:rsid w:val="00D055AA"/>
    <w:pPr>
      <w:tabs>
        <w:tab w:val="center" w:pos="4513"/>
        <w:tab w:val="right" w:pos="9026"/>
      </w:tabs>
      <w:spacing w:after="0" w:line="240" w:lineRule="auto"/>
    </w:pPr>
    <w:rPr>
      <w:rFonts w:asciiTheme="minorHAnsi" w:hAnsiTheme="minorHAnsi" w:cstheme="minorBidi"/>
      <w:sz w:val="22"/>
      <w:szCs w:val="22"/>
    </w:rPr>
  </w:style>
  <w:style w:type="paragraph" w:styleId="af3">
    <w:name w:val="Body Text"/>
    <w:link w:val="af4"/>
    <w:rsid w:val="00D055AA"/>
    <w:pPr>
      <w:suppressAutoHyphens/>
    </w:pPr>
    <w:rPr>
      <w:rFonts w:ascii="Helvetica Neue" w:eastAsia="Arial Unicode MS" w:hAnsi="Helvetica Neue" w:cs="Arial Unicode MS"/>
      <w:color w:val="000000"/>
      <w:sz w:val="22"/>
      <w:szCs w:val="22"/>
      <w:lang w:val="ru-RU" w:eastAsia="ru-RU"/>
    </w:rPr>
  </w:style>
  <w:style w:type="paragraph" w:styleId="af5">
    <w:name w:val="index heading"/>
    <w:basedOn w:val="a"/>
    <w:qFormat/>
    <w:rsid w:val="00D055AA"/>
    <w:pPr>
      <w:suppressLineNumbers/>
    </w:pPr>
    <w:rPr>
      <w:rFonts w:cs="Lucida Sans"/>
    </w:rPr>
  </w:style>
  <w:style w:type="paragraph" w:styleId="af6">
    <w:name w:val="Title"/>
    <w:basedOn w:val="a"/>
    <w:next w:val="af3"/>
    <w:link w:val="af7"/>
    <w:qFormat/>
    <w:rsid w:val="00D055AA"/>
    <w:pPr>
      <w:keepNext/>
      <w:spacing w:before="240" w:after="120"/>
    </w:pPr>
    <w:rPr>
      <w:rFonts w:ascii="Liberation Sans" w:eastAsia="Microsoft YaHei" w:hAnsi="Liberation Sans" w:cs="Lucida Sans"/>
      <w:szCs w:val="28"/>
    </w:rPr>
  </w:style>
  <w:style w:type="paragraph" w:styleId="af8">
    <w:name w:val="footer"/>
    <w:basedOn w:val="a"/>
    <w:link w:val="af9"/>
    <w:uiPriority w:val="99"/>
    <w:unhideWhenUsed/>
    <w:qFormat/>
    <w:rsid w:val="00D055AA"/>
    <w:pPr>
      <w:tabs>
        <w:tab w:val="center" w:pos="4513"/>
        <w:tab w:val="right" w:pos="9026"/>
      </w:tabs>
      <w:spacing w:after="0" w:line="240" w:lineRule="auto"/>
    </w:pPr>
    <w:rPr>
      <w:rFonts w:asciiTheme="minorHAnsi" w:hAnsiTheme="minorHAnsi" w:cstheme="minorBidi"/>
      <w:sz w:val="22"/>
      <w:szCs w:val="22"/>
    </w:rPr>
  </w:style>
  <w:style w:type="paragraph" w:styleId="afa">
    <w:name w:val="List"/>
    <w:basedOn w:val="af3"/>
    <w:rsid w:val="00D055AA"/>
    <w:rPr>
      <w:rFonts w:cs="Lucida Sans"/>
    </w:rPr>
  </w:style>
  <w:style w:type="paragraph" w:styleId="afb">
    <w:name w:val="Normal (Web)"/>
    <w:basedOn w:val="a"/>
    <w:link w:val="afc"/>
    <w:uiPriority w:val="99"/>
    <w:unhideWhenUsed/>
    <w:qFormat/>
    <w:rsid w:val="00D055AA"/>
    <w:pPr>
      <w:spacing w:beforeAutospacing="1" w:afterAutospacing="1" w:line="240" w:lineRule="auto"/>
    </w:pPr>
    <w:rPr>
      <w:rFonts w:eastAsia="Times New Roman"/>
      <w:sz w:val="24"/>
      <w:lang w:eastAsia="ru-RU"/>
    </w:rPr>
  </w:style>
  <w:style w:type="table" w:styleId="afd">
    <w:name w:val="Table Grid"/>
    <w:basedOn w:val="a1"/>
    <w:uiPriority w:val="59"/>
    <w:qFormat/>
    <w:rsid w:val="00D055AA"/>
    <w:pPr>
      <w:suppressAutoHyphens/>
    </w:pPr>
    <w:rPr>
      <w:rFonts w:ascii="Times New Roman" w:eastAsiaTheme="minorEastAsia" w:hAnsi="Times New Roman" w:cs="Times New Roman"/>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qFormat/>
    <w:rsid w:val="00D055AA"/>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qFormat/>
    <w:rsid w:val="00D055AA"/>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qFormat/>
    <w:rsid w:val="00D055AA"/>
    <w:rPr>
      <w:rFonts w:asciiTheme="majorHAnsi" w:eastAsiaTheme="majorEastAsia" w:hAnsiTheme="majorHAnsi" w:cstheme="majorBidi"/>
      <w:i/>
      <w:iCs/>
      <w:color w:val="2F5496" w:themeColor="accent1" w:themeShade="BF"/>
      <w:sz w:val="28"/>
      <w:szCs w:val="24"/>
    </w:rPr>
  </w:style>
  <w:style w:type="character" w:customStyle="1" w:styleId="afe">
    <w:name w:val="Абзац списка Знак"/>
    <w:aliases w:val="Bullet List Знак,FooterText Знак,numbered Знак,Абзац с отступом Знак"/>
    <w:link w:val="aff"/>
    <w:uiPriority w:val="34"/>
    <w:qFormat/>
    <w:locked/>
    <w:rsid w:val="00D055AA"/>
    <w:rPr>
      <w:rFonts w:ascii="Times New Roman" w:eastAsia="Times New Roman" w:hAnsi="Times New Roman" w:cs="Times New Roman"/>
      <w:sz w:val="24"/>
      <w:szCs w:val="24"/>
      <w:lang w:eastAsia="ru-RU"/>
    </w:rPr>
  </w:style>
  <w:style w:type="paragraph" w:styleId="aff">
    <w:name w:val="List Paragraph"/>
    <w:aliases w:val="Bullet List,FooterText,numbered,Абзац с отступом"/>
    <w:basedOn w:val="a"/>
    <w:link w:val="afe"/>
    <w:uiPriority w:val="34"/>
    <w:qFormat/>
    <w:rsid w:val="00D055AA"/>
    <w:pPr>
      <w:spacing w:after="0" w:line="240" w:lineRule="auto"/>
      <w:ind w:left="720"/>
      <w:contextualSpacing/>
    </w:pPr>
    <w:rPr>
      <w:rFonts w:eastAsia="Times New Roman"/>
      <w:sz w:val="24"/>
      <w:lang w:eastAsia="ru-RU"/>
    </w:rPr>
  </w:style>
  <w:style w:type="character" w:customStyle="1" w:styleId="af4">
    <w:name w:val="Основной текст Знак"/>
    <w:basedOn w:val="a0"/>
    <w:link w:val="af3"/>
    <w:qFormat/>
    <w:rsid w:val="00D055AA"/>
    <w:rPr>
      <w:rFonts w:ascii="Helvetica Neue" w:eastAsia="Arial Unicode MS" w:hAnsi="Helvetica Neue" w:cs="Arial Unicode MS"/>
      <w:color w:val="000000"/>
      <w:lang w:eastAsia="ru-RU"/>
    </w:rPr>
  </w:style>
  <w:style w:type="character" w:customStyle="1" w:styleId="afc">
    <w:name w:val="Обычный (веб) Знак"/>
    <w:link w:val="afb"/>
    <w:uiPriority w:val="99"/>
    <w:qFormat/>
    <w:locked/>
    <w:rsid w:val="00D055AA"/>
    <w:rPr>
      <w:rFonts w:ascii="Times New Roman" w:eastAsia="Times New Roman" w:hAnsi="Times New Roman" w:cs="Times New Roman"/>
      <w:sz w:val="24"/>
      <w:szCs w:val="24"/>
      <w:lang w:eastAsia="ru-RU"/>
    </w:rPr>
  </w:style>
  <w:style w:type="character" w:customStyle="1" w:styleId="mord">
    <w:name w:val="mord"/>
    <w:basedOn w:val="a0"/>
    <w:qFormat/>
    <w:rsid w:val="00D055AA"/>
  </w:style>
  <w:style w:type="character" w:customStyle="1" w:styleId="ab">
    <w:name w:val="Текст выноски Знак"/>
    <w:basedOn w:val="a0"/>
    <w:link w:val="aa"/>
    <w:uiPriority w:val="99"/>
    <w:semiHidden/>
    <w:qFormat/>
    <w:rsid w:val="00D055AA"/>
    <w:rPr>
      <w:rFonts w:ascii="Segoe UI" w:hAnsi="Segoe UI" w:cs="Segoe UI"/>
      <w:sz w:val="18"/>
      <w:szCs w:val="18"/>
    </w:rPr>
  </w:style>
  <w:style w:type="character" w:customStyle="1" w:styleId="overflow-hidden">
    <w:name w:val="overflow-hidden"/>
    <w:basedOn w:val="a0"/>
    <w:qFormat/>
    <w:rsid w:val="00D055AA"/>
  </w:style>
  <w:style w:type="character" w:customStyle="1" w:styleId="katex-mathml">
    <w:name w:val="katex-mathml"/>
    <w:basedOn w:val="a0"/>
    <w:qFormat/>
    <w:rsid w:val="00D055AA"/>
  </w:style>
  <w:style w:type="character" w:customStyle="1" w:styleId="mrel">
    <w:name w:val="mrel"/>
    <w:basedOn w:val="a0"/>
    <w:qFormat/>
    <w:rsid w:val="00D055AA"/>
  </w:style>
  <w:style w:type="character" w:customStyle="1" w:styleId="ae">
    <w:name w:val="Текст примечания Знак"/>
    <w:basedOn w:val="a0"/>
    <w:link w:val="ad"/>
    <w:uiPriority w:val="99"/>
    <w:qFormat/>
    <w:rsid w:val="00D055AA"/>
    <w:rPr>
      <w:sz w:val="20"/>
      <w:szCs w:val="20"/>
    </w:rPr>
  </w:style>
  <w:style w:type="character" w:customStyle="1" w:styleId="af0">
    <w:name w:val="Тема примечания Знак"/>
    <w:basedOn w:val="ae"/>
    <w:link w:val="af"/>
    <w:uiPriority w:val="99"/>
    <w:semiHidden/>
    <w:qFormat/>
    <w:rsid w:val="00D055AA"/>
    <w:rPr>
      <w:b/>
      <w:bCs/>
      <w:sz w:val="20"/>
      <w:szCs w:val="20"/>
    </w:rPr>
  </w:style>
  <w:style w:type="character" w:customStyle="1" w:styleId="truncate">
    <w:name w:val="truncate"/>
    <w:basedOn w:val="a0"/>
    <w:qFormat/>
    <w:rsid w:val="00D055AA"/>
  </w:style>
  <w:style w:type="character" w:customStyle="1" w:styleId="mbin">
    <w:name w:val="mbin"/>
    <w:basedOn w:val="a0"/>
    <w:qFormat/>
    <w:rsid w:val="00D055AA"/>
  </w:style>
  <w:style w:type="character" w:customStyle="1" w:styleId="mpunct">
    <w:name w:val="mpunct"/>
    <w:basedOn w:val="a0"/>
    <w:qFormat/>
    <w:rsid w:val="00D055AA"/>
  </w:style>
  <w:style w:type="character" w:customStyle="1" w:styleId="af2">
    <w:name w:val="Верхний колонтитул Знак"/>
    <w:basedOn w:val="a0"/>
    <w:link w:val="af1"/>
    <w:uiPriority w:val="99"/>
    <w:qFormat/>
    <w:rsid w:val="00D055AA"/>
  </w:style>
  <w:style w:type="character" w:customStyle="1" w:styleId="af9">
    <w:name w:val="Нижний колонтитул Знак"/>
    <w:basedOn w:val="a0"/>
    <w:link w:val="af8"/>
    <w:uiPriority w:val="99"/>
    <w:qFormat/>
    <w:rsid w:val="00D055AA"/>
  </w:style>
  <w:style w:type="character" w:customStyle="1" w:styleId="z-">
    <w:name w:val="z-Начало формы Знак"/>
    <w:basedOn w:val="a0"/>
    <w:link w:val="z-1"/>
    <w:uiPriority w:val="99"/>
    <w:semiHidden/>
    <w:qFormat/>
    <w:rsid w:val="00D055AA"/>
    <w:rPr>
      <w:rFonts w:ascii="Arial" w:eastAsia="Times New Roman" w:hAnsi="Arial" w:cs="Arial"/>
      <w:vanish/>
      <w:sz w:val="16"/>
      <w:szCs w:val="16"/>
      <w:lang w:eastAsia="ru-RU"/>
    </w:rPr>
  </w:style>
  <w:style w:type="paragraph" w:customStyle="1" w:styleId="z-1">
    <w:name w:val="z-Начало формы1"/>
    <w:basedOn w:val="a"/>
    <w:next w:val="a"/>
    <w:link w:val="z-"/>
    <w:uiPriority w:val="99"/>
    <w:semiHidden/>
    <w:unhideWhenUsed/>
    <w:qFormat/>
    <w:rsid w:val="00D055AA"/>
    <w:pPr>
      <w:pBdr>
        <w:bottom w:val="single" w:sz="6" w:space="1" w:color="000000"/>
      </w:pBdr>
      <w:spacing w:after="0" w:line="240" w:lineRule="auto"/>
      <w:jc w:val="center"/>
    </w:pPr>
    <w:rPr>
      <w:rFonts w:ascii="Arial" w:eastAsia="Times New Roman" w:hAnsi="Arial" w:cs="Arial"/>
      <w:vanish/>
      <w:sz w:val="16"/>
      <w:szCs w:val="16"/>
      <w:lang w:eastAsia="ru-RU"/>
    </w:rPr>
  </w:style>
  <w:style w:type="character" w:customStyle="1" w:styleId="z-0">
    <w:name w:val="z-Конец формы Знак"/>
    <w:basedOn w:val="a0"/>
    <w:link w:val="z-10"/>
    <w:uiPriority w:val="99"/>
    <w:semiHidden/>
    <w:qFormat/>
    <w:rsid w:val="00D055AA"/>
    <w:rPr>
      <w:rFonts w:ascii="Arial" w:eastAsia="Times New Roman" w:hAnsi="Arial" w:cs="Arial"/>
      <w:vanish/>
      <w:sz w:val="16"/>
      <w:szCs w:val="16"/>
      <w:lang w:eastAsia="ru-RU"/>
    </w:rPr>
  </w:style>
  <w:style w:type="paragraph" w:customStyle="1" w:styleId="z-10">
    <w:name w:val="z-Конец формы1"/>
    <w:basedOn w:val="a"/>
    <w:next w:val="a"/>
    <w:link w:val="z-0"/>
    <w:uiPriority w:val="99"/>
    <w:semiHidden/>
    <w:unhideWhenUsed/>
    <w:qFormat/>
    <w:rsid w:val="00D055AA"/>
    <w:pPr>
      <w:pBdr>
        <w:top w:val="single" w:sz="6" w:space="1" w:color="000000"/>
      </w:pBdr>
      <w:spacing w:after="0" w:line="240" w:lineRule="auto"/>
      <w:jc w:val="center"/>
    </w:pPr>
    <w:rPr>
      <w:rFonts w:ascii="Arial" w:eastAsia="Times New Roman" w:hAnsi="Arial" w:cs="Arial"/>
      <w:vanish/>
      <w:sz w:val="16"/>
      <w:szCs w:val="16"/>
      <w:lang w:eastAsia="ru-RU"/>
    </w:rPr>
  </w:style>
  <w:style w:type="character" w:customStyle="1" w:styleId="aff0">
    <w:name w:val="Маркеры"/>
    <w:qFormat/>
    <w:rsid w:val="00D055AA"/>
    <w:rPr>
      <w:rFonts w:ascii="OpenSymbol" w:eastAsia="OpenSymbol" w:hAnsi="OpenSymbol" w:cs="OpenSymbol"/>
    </w:rPr>
  </w:style>
  <w:style w:type="character" w:customStyle="1" w:styleId="aff1">
    <w:name w:val="Символ нумерации"/>
    <w:qFormat/>
    <w:rsid w:val="00D055AA"/>
  </w:style>
  <w:style w:type="character" w:customStyle="1" w:styleId="af7">
    <w:name w:val="Заголовок Знак"/>
    <w:basedOn w:val="a0"/>
    <w:link w:val="af6"/>
    <w:rsid w:val="00D055AA"/>
    <w:rPr>
      <w:rFonts w:ascii="Liberation Sans" w:eastAsia="Microsoft YaHei" w:hAnsi="Liberation Sans" w:cs="Lucida Sans"/>
      <w:sz w:val="28"/>
      <w:szCs w:val="28"/>
    </w:rPr>
  </w:style>
  <w:style w:type="character" w:customStyle="1" w:styleId="12">
    <w:name w:val="Основной текст Знак1"/>
    <w:basedOn w:val="a0"/>
    <w:uiPriority w:val="99"/>
    <w:semiHidden/>
    <w:rsid w:val="00D055AA"/>
    <w:rPr>
      <w:rFonts w:ascii="Times New Roman" w:hAnsi="Times New Roman" w:cs="Times New Roman"/>
      <w:sz w:val="28"/>
      <w:szCs w:val="24"/>
    </w:rPr>
  </w:style>
  <w:style w:type="paragraph" w:customStyle="1" w:styleId="13">
    <w:name w:val="Список литературы1"/>
    <w:basedOn w:val="a"/>
    <w:next w:val="a"/>
    <w:uiPriority w:val="37"/>
    <w:unhideWhenUsed/>
    <w:qFormat/>
    <w:rsid w:val="00D055AA"/>
  </w:style>
  <w:style w:type="character" w:customStyle="1" w:styleId="14">
    <w:name w:val="Текст выноски Знак1"/>
    <w:basedOn w:val="a0"/>
    <w:uiPriority w:val="99"/>
    <w:semiHidden/>
    <w:rsid w:val="00D055AA"/>
    <w:rPr>
      <w:rFonts w:ascii="Segoe UI" w:hAnsi="Segoe UI" w:cs="Segoe UI"/>
      <w:sz w:val="18"/>
      <w:szCs w:val="18"/>
    </w:rPr>
  </w:style>
  <w:style w:type="character" w:customStyle="1" w:styleId="15">
    <w:name w:val="Текст примечания Знак1"/>
    <w:basedOn w:val="a0"/>
    <w:uiPriority w:val="99"/>
    <w:semiHidden/>
    <w:rsid w:val="00D055AA"/>
    <w:rPr>
      <w:rFonts w:ascii="Times New Roman" w:hAnsi="Times New Roman" w:cs="Times New Roman"/>
      <w:sz w:val="20"/>
      <w:szCs w:val="20"/>
    </w:rPr>
  </w:style>
  <w:style w:type="character" w:customStyle="1" w:styleId="16">
    <w:name w:val="Тема примечания Знак1"/>
    <w:basedOn w:val="15"/>
    <w:uiPriority w:val="99"/>
    <w:semiHidden/>
    <w:rsid w:val="00D055AA"/>
    <w:rPr>
      <w:rFonts w:ascii="Times New Roman" w:hAnsi="Times New Roman" w:cs="Times New Roman"/>
      <w:b/>
      <w:bCs/>
      <w:sz w:val="20"/>
      <w:szCs w:val="20"/>
    </w:rPr>
  </w:style>
  <w:style w:type="paragraph" w:customStyle="1" w:styleId="MDPI31text">
    <w:name w:val="MDPI_3.1_text"/>
    <w:qFormat/>
    <w:rsid w:val="00D055AA"/>
    <w:pPr>
      <w:suppressAutoHyphens/>
      <w:snapToGrid w:val="0"/>
      <w:spacing w:line="228" w:lineRule="auto"/>
      <w:ind w:left="2608" w:firstLine="425"/>
      <w:jc w:val="both"/>
    </w:pPr>
    <w:rPr>
      <w:rFonts w:ascii="Palatino Linotype" w:eastAsia="Times New Roman" w:hAnsi="Palatino Linotype" w:cs="Times New Roman"/>
      <w:color w:val="000000"/>
      <w:szCs w:val="22"/>
      <w:lang w:eastAsia="de-DE" w:bidi="en-US"/>
    </w:rPr>
  </w:style>
  <w:style w:type="paragraph" w:customStyle="1" w:styleId="Default">
    <w:name w:val="Default"/>
    <w:qFormat/>
    <w:rsid w:val="00D055AA"/>
    <w:pPr>
      <w:suppressAutoHyphens/>
    </w:pPr>
    <w:rPr>
      <w:rFonts w:ascii="Calibri" w:eastAsia="Calibri" w:hAnsi="Calibri" w:cs="Calibri"/>
      <w:color w:val="000000"/>
      <w:sz w:val="24"/>
      <w:szCs w:val="24"/>
      <w:lang w:val="ru-RU"/>
    </w:rPr>
  </w:style>
  <w:style w:type="paragraph" w:customStyle="1" w:styleId="aff2">
    <w:name w:val="Колонтитул"/>
    <w:basedOn w:val="a"/>
    <w:qFormat/>
    <w:rsid w:val="00D055AA"/>
  </w:style>
  <w:style w:type="character" w:customStyle="1" w:styleId="17">
    <w:name w:val="Верхний колонтитул Знак1"/>
    <w:basedOn w:val="a0"/>
    <w:uiPriority w:val="99"/>
    <w:semiHidden/>
    <w:qFormat/>
    <w:rsid w:val="00D055AA"/>
    <w:rPr>
      <w:rFonts w:ascii="Times New Roman" w:hAnsi="Times New Roman" w:cs="Times New Roman"/>
      <w:sz w:val="28"/>
      <w:szCs w:val="24"/>
    </w:rPr>
  </w:style>
  <w:style w:type="character" w:customStyle="1" w:styleId="18">
    <w:name w:val="Нижний колонтитул Знак1"/>
    <w:basedOn w:val="a0"/>
    <w:uiPriority w:val="99"/>
    <w:semiHidden/>
    <w:qFormat/>
    <w:rsid w:val="00D055AA"/>
    <w:rPr>
      <w:rFonts w:ascii="Times New Roman" w:hAnsi="Times New Roman" w:cs="Times New Roman"/>
      <w:sz w:val="28"/>
      <w:szCs w:val="24"/>
    </w:rPr>
  </w:style>
  <w:style w:type="paragraph" w:customStyle="1" w:styleId="c-bibliographic-informationcitation">
    <w:name w:val="c-bibliographic-information__citation"/>
    <w:basedOn w:val="a"/>
    <w:qFormat/>
    <w:rsid w:val="00D055AA"/>
    <w:pPr>
      <w:spacing w:beforeAutospacing="1" w:afterAutospacing="1" w:line="240" w:lineRule="auto"/>
    </w:pPr>
    <w:rPr>
      <w:rFonts w:eastAsia="Times New Roman"/>
      <w:sz w:val="24"/>
      <w:lang w:eastAsia="ru-RU"/>
    </w:rPr>
  </w:style>
  <w:style w:type="character" w:customStyle="1" w:styleId="z-11">
    <w:name w:val="z-Начало формы Знак1"/>
    <w:basedOn w:val="a0"/>
    <w:uiPriority w:val="99"/>
    <w:semiHidden/>
    <w:qFormat/>
    <w:rsid w:val="00D055AA"/>
    <w:rPr>
      <w:rFonts w:ascii="Arial" w:hAnsi="Arial" w:cs="Arial"/>
      <w:vanish/>
      <w:sz w:val="16"/>
      <w:szCs w:val="16"/>
    </w:rPr>
  </w:style>
  <w:style w:type="paragraph" w:customStyle="1" w:styleId="placeholder">
    <w:name w:val="placeholder"/>
    <w:basedOn w:val="a"/>
    <w:qFormat/>
    <w:rsid w:val="00D055AA"/>
    <w:pPr>
      <w:spacing w:beforeAutospacing="1" w:afterAutospacing="1" w:line="240" w:lineRule="auto"/>
    </w:pPr>
    <w:rPr>
      <w:rFonts w:eastAsia="Times New Roman"/>
      <w:sz w:val="24"/>
      <w:lang w:eastAsia="ru-RU"/>
    </w:rPr>
  </w:style>
  <w:style w:type="character" w:customStyle="1" w:styleId="z-12">
    <w:name w:val="z-Конец формы Знак1"/>
    <w:basedOn w:val="a0"/>
    <w:uiPriority w:val="99"/>
    <w:semiHidden/>
    <w:qFormat/>
    <w:rsid w:val="00D055AA"/>
    <w:rPr>
      <w:rFonts w:ascii="Arial" w:hAnsi="Arial" w:cs="Arial"/>
      <w:vanish/>
      <w:sz w:val="16"/>
      <w:szCs w:val="16"/>
    </w:rPr>
  </w:style>
  <w:style w:type="paragraph" w:customStyle="1" w:styleId="19">
    <w:name w:val="Рецензия1"/>
    <w:uiPriority w:val="99"/>
    <w:semiHidden/>
    <w:qFormat/>
    <w:rsid w:val="00D055AA"/>
    <w:pPr>
      <w:suppressAutoHyphens/>
    </w:pPr>
    <w:rPr>
      <w:rFonts w:ascii="Times New Roman" w:hAnsi="Times New Roman" w:cs="Times New Roman"/>
      <w:sz w:val="28"/>
      <w:szCs w:val="24"/>
      <w:lang w:val="ru-RU"/>
    </w:rPr>
  </w:style>
  <w:style w:type="paragraph" w:customStyle="1" w:styleId="aff3">
    <w:name w:val="Содержимое врезки"/>
    <w:basedOn w:val="a"/>
    <w:qFormat/>
    <w:rsid w:val="00D055AA"/>
  </w:style>
  <w:style w:type="character" w:customStyle="1" w:styleId="vlist-s">
    <w:name w:val="vlist-s"/>
    <w:basedOn w:val="a0"/>
    <w:qFormat/>
    <w:rsid w:val="00D055AA"/>
  </w:style>
  <w:style w:type="character" w:customStyle="1" w:styleId="1a">
    <w:name w:val="Неразрешенное упоминание1"/>
    <w:basedOn w:val="a0"/>
    <w:uiPriority w:val="99"/>
    <w:semiHidden/>
    <w:unhideWhenUsed/>
    <w:qFormat/>
    <w:rsid w:val="00D055AA"/>
    <w:rPr>
      <w:color w:val="605E5C"/>
      <w:shd w:val="clear" w:color="auto" w:fill="E1DFDD"/>
    </w:rPr>
  </w:style>
  <w:style w:type="character" w:customStyle="1" w:styleId="fontstyle01">
    <w:name w:val="fontstyle01"/>
    <w:basedOn w:val="a0"/>
    <w:qFormat/>
    <w:rsid w:val="00D055AA"/>
    <w:rPr>
      <w:rFonts w:ascii="Times New Roman" w:hAnsi="Times New Roman" w:cs="Times New Roman" w:hint="default"/>
      <w:color w:val="000000"/>
      <w:sz w:val="28"/>
      <w:szCs w:val="28"/>
    </w:rPr>
  </w:style>
  <w:style w:type="character" w:customStyle="1" w:styleId="label">
    <w:name w:val="label"/>
    <w:basedOn w:val="a0"/>
    <w:qFormat/>
    <w:rsid w:val="00D055AA"/>
  </w:style>
  <w:style w:type="character" w:customStyle="1" w:styleId="jpfdse">
    <w:name w:val="jpfdse"/>
    <w:basedOn w:val="a0"/>
    <w:qFormat/>
    <w:rsid w:val="00D055AA"/>
  </w:style>
  <w:style w:type="table" w:customStyle="1" w:styleId="TableNormal">
    <w:name w:val="Table Normal"/>
    <w:uiPriority w:val="2"/>
    <w:semiHidden/>
    <w:unhideWhenUsed/>
    <w:qFormat/>
    <w:rsid w:val="005719C3"/>
    <w:pPr>
      <w:widowControl w:val="0"/>
      <w:autoSpaceDE w:val="0"/>
      <w:autoSpaceDN w:val="0"/>
    </w:pPr>
    <w:rPr>
      <w:sz w:val="22"/>
      <w:szCs w:val="22"/>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719C3"/>
    <w:pPr>
      <w:widowControl w:val="0"/>
      <w:suppressAutoHyphens w:val="0"/>
      <w:autoSpaceDE w:val="0"/>
      <w:autoSpaceDN w:val="0"/>
      <w:spacing w:after="0" w:line="209" w:lineRule="exact"/>
      <w:ind w:left="32"/>
      <w:jc w:val="center"/>
    </w:pPr>
    <w:rPr>
      <w:rFonts w:eastAsia="Times New Roman"/>
      <w:sz w:val="22"/>
      <w:szCs w:val="22"/>
    </w:rPr>
  </w:style>
  <w:style w:type="character" w:customStyle="1" w:styleId="20">
    <w:name w:val="Заголовок 2 Знак"/>
    <w:basedOn w:val="a0"/>
    <w:link w:val="2"/>
    <w:uiPriority w:val="9"/>
    <w:semiHidden/>
    <w:rsid w:val="000A07D0"/>
    <w:rPr>
      <w:rFonts w:asciiTheme="majorHAnsi" w:eastAsiaTheme="majorEastAsia" w:hAnsiTheme="majorHAnsi" w:cstheme="majorBidi"/>
      <w:color w:val="2F5496" w:themeColor="accent1" w:themeShade="BF"/>
      <w:sz w:val="26"/>
      <w:szCs w:val="26"/>
      <w:lang w:val="ru-RU"/>
    </w:rPr>
  </w:style>
  <w:style w:type="paragraph" w:styleId="aff4">
    <w:name w:val="Revision"/>
    <w:hidden/>
    <w:uiPriority w:val="99"/>
    <w:semiHidden/>
    <w:rsid w:val="006B1194"/>
    <w:rPr>
      <w:rFonts w:ascii="Times New Roman" w:hAnsi="Times New Roman" w:cs="Times New Roman"/>
      <w:sz w:val="28"/>
      <w:szCs w:val="24"/>
      <w:lang w:val="ru-RU"/>
    </w:rPr>
  </w:style>
  <w:style w:type="character" w:customStyle="1" w:styleId="ezkurwreuab5ozgtqnkl">
    <w:name w:val="ezkurwreuab5ozgtqnkl"/>
    <w:basedOn w:val="a0"/>
    <w:rsid w:val="00AB778B"/>
  </w:style>
  <w:style w:type="character" w:customStyle="1" w:styleId="relative">
    <w:name w:val="relative"/>
    <w:basedOn w:val="a0"/>
    <w:rsid w:val="00251D34"/>
  </w:style>
  <w:style w:type="table" w:customStyle="1" w:styleId="1b">
    <w:name w:val="Сетка таблицы светлая1"/>
    <w:basedOn w:val="a1"/>
    <w:uiPriority w:val="40"/>
    <w:rsid w:val="001E5D4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0">
    <w:name w:val="Таблица простая 11"/>
    <w:basedOn w:val="a1"/>
    <w:uiPriority w:val="41"/>
    <w:rsid w:val="00D13E3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ff5">
    <w:name w:val="Placeholder Text"/>
    <w:basedOn w:val="a0"/>
    <w:uiPriority w:val="99"/>
    <w:semiHidden/>
    <w:rsid w:val="00F66FB0"/>
    <w:rPr>
      <w:color w:val="808080"/>
    </w:rPr>
  </w:style>
  <w:style w:type="character" w:customStyle="1" w:styleId="mspace">
    <w:name w:val="mspace"/>
    <w:basedOn w:val="a0"/>
    <w:rsid w:val="00BD2B09"/>
  </w:style>
  <w:style w:type="character" w:customStyle="1" w:styleId="mopen">
    <w:name w:val="mopen"/>
    <w:basedOn w:val="a0"/>
    <w:rsid w:val="00BD2B09"/>
  </w:style>
  <w:style w:type="character" w:customStyle="1" w:styleId="mclose">
    <w:name w:val="mclose"/>
    <w:basedOn w:val="a0"/>
    <w:rsid w:val="00BD2B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974159">
      <w:bodyDiv w:val="1"/>
      <w:marLeft w:val="0"/>
      <w:marRight w:val="0"/>
      <w:marTop w:val="0"/>
      <w:marBottom w:val="0"/>
      <w:divBdr>
        <w:top w:val="none" w:sz="0" w:space="0" w:color="auto"/>
        <w:left w:val="none" w:sz="0" w:space="0" w:color="auto"/>
        <w:bottom w:val="none" w:sz="0" w:space="0" w:color="auto"/>
        <w:right w:val="none" w:sz="0" w:space="0" w:color="auto"/>
      </w:divBdr>
    </w:div>
    <w:div w:id="124978821">
      <w:bodyDiv w:val="1"/>
      <w:marLeft w:val="0"/>
      <w:marRight w:val="0"/>
      <w:marTop w:val="0"/>
      <w:marBottom w:val="0"/>
      <w:divBdr>
        <w:top w:val="none" w:sz="0" w:space="0" w:color="auto"/>
        <w:left w:val="none" w:sz="0" w:space="0" w:color="auto"/>
        <w:bottom w:val="none" w:sz="0" w:space="0" w:color="auto"/>
        <w:right w:val="none" w:sz="0" w:space="0" w:color="auto"/>
      </w:divBdr>
    </w:div>
    <w:div w:id="152987669">
      <w:bodyDiv w:val="1"/>
      <w:marLeft w:val="0"/>
      <w:marRight w:val="0"/>
      <w:marTop w:val="0"/>
      <w:marBottom w:val="0"/>
      <w:divBdr>
        <w:top w:val="none" w:sz="0" w:space="0" w:color="auto"/>
        <w:left w:val="none" w:sz="0" w:space="0" w:color="auto"/>
        <w:bottom w:val="none" w:sz="0" w:space="0" w:color="auto"/>
        <w:right w:val="none" w:sz="0" w:space="0" w:color="auto"/>
      </w:divBdr>
    </w:div>
    <w:div w:id="248851654">
      <w:bodyDiv w:val="1"/>
      <w:marLeft w:val="0"/>
      <w:marRight w:val="0"/>
      <w:marTop w:val="0"/>
      <w:marBottom w:val="0"/>
      <w:divBdr>
        <w:top w:val="none" w:sz="0" w:space="0" w:color="auto"/>
        <w:left w:val="none" w:sz="0" w:space="0" w:color="auto"/>
        <w:bottom w:val="none" w:sz="0" w:space="0" w:color="auto"/>
        <w:right w:val="none" w:sz="0" w:space="0" w:color="auto"/>
      </w:divBdr>
    </w:div>
    <w:div w:id="276957353">
      <w:bodyDiv w:val="1"/>
      <w:marLeft w:val="0"/>
      <w:marRight w:val="0"/>
      <w:marTop w:val="0"/>
      <w:marBottom w:val="0"/>
      <w:divBdr>
        <w:top w:val="none" w:sz="0" w:space="0" w:color="auto"/>
        <w:left w:val="none" w:sz="0" w:space="0" w:color="auto"/>
        <w:bottom w:val="none" w:sz="0" w:space="0" w:color="auto"/>
        <w:right w:val="none" w:sz="0" w:space="0" w:color="auto"/>
      </w:divBdr>
    </w:div>
    <w:div w:id="293679897">
      <w:bodyDiv w:val="1"/>
      <w:marLeft w:val="0"/>
      <w:marRight w:val="0"/>
      <w:marTop w:val="0"/>
      <w:marBottom w:val="0"/>
      <w:divBdr>
        <w:top w:val="none" w:sz="0" w:space="0" w:color="auto"/>
        <w:left w:val="none" w:sz="0" w:space="0" w:color="auto"/>
        <w:bottom w:val="none" w:sz="0" w:space="0" w:color="auto"/>
        <w:right w:val="none" w:sz="0" w:space="0" w:color="auto"/>
      </w:divBdr>
    </w:div>
    <w:div w:id="334461630">
      <w:bodyDiv w:val="1"/>
      <w:marLeft w:val="0"/>
      <w:marRight w:val="0"/>
      <w:marTop w:val="0"/>
      <w:marBottom w:val="0"/>
      <w:divBdr>
        <w:top w:val="none" w:sz="0" w:space="0" w:color="auto"/>
        <w:left w:val="none" w:sz="0" w:space="0" w:color="auto"/>
        <w:bottom w:val="none" w:sz="0" w:space="0" w:color="auto"/>
        <w:right w:val="none" w:sz="0" w:space="0" w:color="auto"/>
      </w:divBdr>
    </w:div>
    <w:div w:id="339897570">
      <w:bodyDiv w:val="1"/>
      <w:marLeft w:val="0"/>
      <w:marRight w:val="0"/>
      <w:marTop w:val="0"/>
      <w:marBottom w:val="0"/>
      <w:divBdr>
        <w:top w:val="none" w:sz="0" w:space="0" w:color="auto"/>
        <w:left w:val="none" w:sz="0" w:space="0" w:color="auto"/>
        <w:bottom w:val="none" w:sz="0" w:space="0" w:color="auto"/>
        <w:right w:val="none" w:sz="0" w:space="0" w:color="auto"/>
      </w:divBdr>
    </w:div>
    <w:div w:id="429398788">
      <w:bodyDiv w:val="1"/>
      <w:marLeft w:val="0"/>
      <w:marRight w:val="0"/>
      <w:marTop w:val="0"/>
      <w:marBottom w:val="0"/>
      <w:divBdr>
        <w:top w:val="none" w:sz="0" w:space="0" w:color="auto"/>
        <w:left w:val="none" w:sz="0" w:space="0" w:color="auto"/>
        <w:bottom w:val="none" w:sz="0" w:space="0" w:color="auto"/>
        <w:right w:val="none" w:sz="0" w:space="0" w:color="auto"/>
      </w:divBdr>
    </w:div>
    <w:div w:id="444814279">
      <w:bodyDiv w:val="1"/>
      <w:marLeft w:val="0"/>
      <w:marRight w:val="0"/>
      <w:marTop w:val="0"/>
      <w:marBottom w:val="0"/>
      <w:divBdr>
        <w:top w:val="none" w:sz="0" w:space="0" w:color="auto"/>
        <w:left w:val="none" w:sz="0" w:space="0" w:color="auto"/>
        <w:bottom w:val="none" w:sz="0" w:space="0" w:color="auto"/>
        <w:right w:val="none" w:sz="0" w:space="0" w:color="auto"/>
      </w:divBdr>
    </w:div>
    <w:div w:id="514686849">
      <w:bodyDiv w:val="1"/>
      <w:marLeft w:val="0"/>
      <w:marRight w:val="0"/>
      <w:marTop w:val="0"/>
      <w:marBottom w:val="0"/>
      <w:divBdr>
        <w:top w:val="none" w:sz="0" w:space="0" w:color="auto"/>
        <w:left w:val="none" w:sz="0" w:space="0" w:color="auto"/>
        <w:bottom w:val="none" w:sz="0" w:space="0" w:color="auto"/>
        <w:right w:val="none" w:sz="0" w:space="0" w:color="auto"/>
      </w:divBdr>
    </w:div>
    <w:div w:id="554391571">
      <w:bodyDiv w:val="1"/>
      <w:marLeft w:val="0"/>
      <w:marRight w:val="0"/>
      <w:marTop w:val="0"/>
      <w:marBottom w:val="0"/>
      <w:divBdr>
        <w:top w:val="none" w:sz="0" w:space="0" w:color="auto"/>
        <w:left w:val="none" w:sz="0" w:space="0" w:color="auto"/>
        <w:bottom w:val="none" w:sz="0" w:space="0" w:color="auto"/>
        <w:right w:val="none" w:sz="0" w:space="0" w:color="auto"/>
      </w:divBdr>
    </w:div>
    <w:div w:id="677804635">
      <w:bodyDiv w:val="1"/>
      <w:marLeft w:val="0"/>
      <w:marRight w:val="0"/>
      <w:marTop w:val="0"/>
      <w:marBottom w:val="0"/>
      <w:divBdr>
        <w:top w:val="none" w:sz="0" w:space="0" w:color="auto"/>
        <w:left w:val="none" w:sz="0" w:space="0" w:color="auto"/>
        <w:bottom w:val="none" w:sz="0" w:space="0" w:color="auto"/>
        <w:right w:val="none" w:sz="0" w:space="0" w:color="auto"/>
      </w:divBdr>
    </w:div>
    <w:div w:id="727848904">
      <w:bodyDiv w:val="1"/>
      <w:marLeft w:val="0"/>
      <w:marRight w:val="0"/>
      <w:marTop w:val="0"/>
      <w:marBottom w:val="0"/>
      <w:divBdr>
        <w:top w:val="none" w:sz="0" w:space="0" w:color="auto"/>
        <w:left w:val="none" w:sz="0" w:space="0" w:color="auto"/>
        <w:bottom w:val="none" w:sz="0" w:space="0" w:color="auto"/>
        <w:right w:val="none" w:sz="0" w:space="0" w:color="auto"/>
      </w:divBdr>
    </w:div>
    <w:div w:id="819881259">
      <w:bodyDiv w:val="1"/>
      <w:marLeft w:val="0"/>
      <w:marRight w:val="0"/>
      <w:marTop w:val="0"/>
      <w:marBottom w:val="0"/>
      <w:divBdr>
        <w:top w:val="none" w:sz="0" w:space="0" w:color="auto"/>
        <w:left w:val="none" w:sz="0" w:space="0" w:color="auto"/>
        <w:bottom w:val="none" w:sz="0" w:space="0" w:color="auto"/>
        <w:right w:val="none" w:sz="0" w:space="0" w:color="auto"/>
      </w:divBdr>
    </w:div>
    <w:div w:id="849025256">
      <w:bodyDiv w:val="1"/>
      <w:marLeft w:val="0"/>
      <w:marRight w:val="0"/>
      <w:marTop w:val="0"/>
      <w:marBottom w:val="0"/>
      <w:divBdr>
        <w:top w:val="none" w:sz="0" w:space="0" w:color="auto"/>
        <w:left w:val="none" w:sz="0" w:space="0" w:color="auto"/>
        <w:bottom w:val="none" w:sz="0" w:space="0" w:color="auto"/>
        <w:right w:val="none" w:sz="0" w:space="0" w:color="auto"/>
      </w:divBdr>
    </w:div>
    <w:div w:id="858591844">
      <w:bodyDiv w:val="1"/>
      <w:marLeft w:val="0"/>
      <w:marRight w:val="0"/>
      <w:marTop w:val="0"/>
      <w:marBottom w:val="0"/>
      <w:divBdr>
        <w:top w:val="none" w:sz="0" w:space="0" w:color="auto"/>
        <w:left w:val="none" w:sz="0" w:space="0" w:color="auto"/>
        <w:bottom w:val="none" w:sz="0" w:space="0" w:color="auto"/>
        <w:right w:val="none" w:sz="0" w:space="0" w:color="auto"/>
      </w:divBdr>
    </w:div>
    <w:div w:id="884174955">
      <w:bodyDiv w:val="1"/>
      <w:marLeft w:val="0"/>
      <w:marRight w:val="0"/>
      <w:marTop w:val="0"/>
      <w:marBottom w:val="0"/>
      <w:divBdr>
        <w:top w:val="none" w:sz="0" w:space="0" w:color="auto"/>
        <w:left w:val="none" w:sz="0" w:space="0" w:color="auto"/>
        <w:bottom w:val="none" w:sz="0" w:space="0" w:color="auto"/>
        <w:right w:val="none" w:sz="0" w:space="0" w:color="auto"/>
      </w:divBdr>
    </w:div>
    <w:div w:id="906035622">
      <w:bodyDiv w:val="1"/>
      <w:marLeft w:val="0"/>
      <w:marRight w:val="0"/>
      <w:marTop w:val="0"/>
      <w:marBottom w:val="0"/>
      <w:divBdr>
        <w:top w:val="none" w:sz="0" w:space="0" w:color="auto"/>
        <w:left w:val="none" w:sz="0" w:space="0" w:color="auto"/>
        <w:bottom w:val="none" w:sz="0" w:space="0" w:color="auto"/>
        <w:right w:val="none" w:sz="0" w:space="0" w:color="auto"/>
      </w:divBdr>
    </w:div>
    <w:div w:id="1016889124">
      <w:bodyDiv w:val="1"/>
      <w:marLeft w:val="0"/>
      <w:marRight w:val="0"/>
      <w:marTop w:val="0"/>
      <w:marBottom w:val="0"/>
      <w:divBdr>
        <w:top w:val="none" w:sz="0" w:space="0" w:color="auto"/>
        <w:left w:val="none" w:sz="0" w:space="0" w:color="auto"/>
        <w:bottom w:val="none" w:sz="0" w:space="0" w:color="auto"/>
        <w:right w:val="none" w:sz="0" w:space="0" w:color="auto"/>
      </w:divBdr>
    </w:div>
    <w:div w:id="1102993918">
      <w:bodyDiv w:val="1"/>
      <w:marLeft w:val="0"/>
      <w:marRight w:val="0"/>
      <w:marTop w:val="0"/>
      <w:marBottom w:val="0"/>
      <w:divBdr>
        <w:top w:val="none" w:sz="0" w:space="0" w:color="auto"/>
        <w:left w:val="none" w:sz="0" w:space="0" w:color="auto"/>
        <w:bottom w:val="none" w:sz="0" w:space="0" w:color="auto"/>
        <w:right w:val="none" w:sz="0" w:space="0" w:color="auto"/>
      </w:divBdr>
    </w:div>
    <w:div w:id="1111172136">
      <w:bodyDiv w:val="1"/>
      <w:marLeft w:val="0"/>
      <w:marRight w:val="0"/>
      <w:marTop w:val="0"/>
      <w:marBottom w:val="0"/>
      <w:divBdr>
        <w:top w:val="none" w:sz="0" w:space="0" w:color="auto"/>
        <w:left w:val="none" w:sz="0" w:space="0" w:color="auto"/>
        <w:bottom w:val="none" w:sz="0" w:space="0" w:color="auto"/>
        <w:right w:val="none" w:sz="0" w:space="0" w:color="auto"/>
      </w:divBdr>
    </w:div>
    <w:div w:id="1124235406">
      <w:bodyDiv w:val="1"/>
      <w:marLeft w:val="0"/>
      <w:marRight w:val="0"/>
      <w:marTop w:val="0"/>
      <w:marBottom w:val="0"/>
      <w:divBdr>
        <w:top w:val="none" w:sz="0" w:space="0" w:color="auto"/>
        <w:left w:val="none" w:sz="0" w:space="0" w:color="auto"/>
        <w:bottom w:val="none" w:sz="0" w:space="0" w:color="auto"/>
        <w:right w:val="none" w:sz="0" w:space="0" w:color="auto"/>
      </w:divBdr>
    </w:div>
    <w:div w:id="1133906339">
      <w:bodyDiv w:val="1"/>
      <w:marLeft w:val="0"/>
      <w:marRight w:val="0"/>
      <w:marTop w:val="0"/>
      <w:marBottom w:val="0"/>
      <w:divBdr>
        <w:top w:val="none" w:sz="0" w:space="0" w:color="auto"/>
        <w:left w:val="none" w:sz="0" w:space="0" w:color="auto"/>
        <w:bottom w:val="none" w:sz="0" w:space="0" w:color="auto"/>
        <w:right w:val="none" w:sz="0" w:space="0" w:color="auto"/>
      </w:divBdr>
    </w:div>
    <w:div w:id="1137724047">
      <w:bodyDiv w:val="1"/>
      <w:marLeft w:val="0"/>
      <w:marRight w:val="0"/>
      <w:marTop w:val="0"/>
      <w:marBottom w:val="0"/>
      <w:divBdr>
        <w:top w:val="none" w:sz="0" w:space="0" w:color="auto"/>
        <w:left w:val="none" w:sz="0" w:space="0" w:color="auto"/>
        <w:bottom w:val="none" w:sz="0" w:space="0" w:color="auto"/>
        <w:right w:val="none" w:sz="0" w:space="0" w:color="auto"/>
      </w:divBdr>
    </w:div>
    <w:div w:id="1272740210">
      <w:bodyDiv w:val="1"/>
      <w:marLeft w:val="0"/>
      <w:marRight w:val="0"/>
      <w:marTop w:val="0"/>
      <w:marBottom w:val="0"/>
      <w:divBdr>
        <w:top w:val="none" w:sz="0" w:space="0" w:color="auto"/>
        <w:left w:val="none" w:sz="0" w:space="0" w:color="auto"/>
        <w:bottom w:val="none" w:sz="0" w:space="0" w:color="auto"/>
        <w:right w:val="none" w:sz="0" w:space="0" w:color="auto"/>
      </w:divBdr>
    </w:div>
    <w:div w:id="1300114712">
      <w:bodyDiv w:val="1"/>
      <w:marLeft w:val="0"/>
      <w:marRight w:val="0"/>
      <w:marTop w:val="0"/>
      <w:marBottom w:val="0"/>
      <w:divBdr>
        <w:top w:val="none" w:sz="0" w:space="0" w:color="auto"/>
        <w:left w:val="none" w:sz="0" w:space="0" w:color="auto"/>
        <w:bottom w:val="none" w:sz="0" w:space="0" w:color="auto"/>
        <w:right w:val="none" w:sz="0" w:space="0" w:color="auto"/>
      </w:divBdr>
    </w:div>
    <w:div w:id="1305967867">
      <w:bodyDiv w:val="1"/>
      <w:marLeft w:val="0"/>
      <w:marRight w:val="0"/>
      <w:marTop w:val="0"/>
      <w:marBottom w:val="0"/>
      <w:divBdr>
        <w:top w:val="none" w:sz="0" w:space="0" w:color="auto"/>
        <w:left w:val="none" w:sz="0" w:space="0" w:color="auto"/>
        <w:bottom w:val="none" w:sz="0" w:space="0" w:color="auto"/>
        <w:right w:val="none" w:sz="0" w:space="0" w:color="auto"/>
      </w:divBdr>
    </w:div>
    <w:div w:id="1352875571">
      <w:bodyDiv w:val="1"/>
      <w:marLeft w:val="0"/>
      <w:marRight w:val="0"/>
      <w:marTop w:val="0"/>
      <w:marBottom w:val="0"/>
      <w:divBdr>
        <w:top w:val="none" w:sz="0" w:space="0" w:color="auto"/>
        <w:left w:val="none" w:sz="0" w:space="0" w:color="auto"/>
        <w:bottom w:val="none" w:sz="0" w:space="0" w:color="auto"/>
        <w:right w:val="none" w:sz="0" w:space="0" w:color="auto"/>
      </w:divBdr>
    </w:div>
    <w:div w:id="1371804349">
      <w:bodyDiv w:val="1"/>
      <w:marLeft w:val="0"/>
      <w:marRight w:val="0"/>
      <w:marTop w:val="0"/>
      <w:marBottom w:val="0"/>
      <w:divBdr>
        <w:top w:val="none" w:sz="0" w:space="0" w:color="auto"/>
        <w:left w:val="none" w:sz="0" w:space="0" w:color="auto"/>
        <w:bottom w:val="none" w:sz="0" w:space="0" w:color="auto"/>
        <w:right w:val="none" w:sz="0" w:space="0" w:color="auto"/>
      </w:divBdr>
    </w:div>
    <w:div w:id="1389576227">
      <w:bodyDiv w:val="1"/>
      <w:marLeft w:val="0"/>
      <w:marRight w:val="0"/>
      <w:marTop w:val="0"/>
      <w:marBottom w:val="0"/>
      <w:divBdr>
        <w:top w:val="none" w:sz="0" w:space="0" w:color="auto"/>
        <w:left w:val="none" w:sz="0" w:space="0" w:color="auto"/>
        <w:bottom w:val="none" w:sz="0" w:space="0" w:color="auto"/>
        <w:right w:val="none" w:sz="0" w:space="0" w:color="auto"/>
      </w:divBdr>
    </w:div>
    <w:div w:id="1453865795">
      <w:bodyDiv w:val="1"/>
      <w:marLeft w:val="0"/>
      <w:marRight w:val="0"/>
      <w:marTop w:val="0"/>
      <w:marBottom w:val="0"/>
      <w:divBdr>
        <w:top w:val="none" w:sz="0" w:space="0" w:color="auto"/>
        <w:left w:val="none" w:sz="0" w:space="0" w:color="auto"/>
        <w:bottom w:val="none" w:sz="0" w:space="0" w:color="auto"/>
        <w:right w:val="none" w:sz="0" w:space="0" w:color="auto"/>
      </w:divBdr>
    </w:div>
    <w:div w:id="1479229072">
      <w:bodyDiv w:val="1"/>
      <w:marLeft w:val="0"/>
      <w:marRight w:val="0"/>
      <w:marTop w:val="0"/>
      <w:marBottom w:val="0"/>
      <w:divBdr>
        <w:top w:val="none" w:sz="0" w:space="0" w:color="auto"/>
        <w:left w:val="none" w:sz="0" w:space="0" w:color="auto"/>
        <w:bottom w:val="none" w:sz="0" w:space="0" w:color="auto"/>
        <w:right w:val="none" w:sz="0" w:space="0" w:color="auto"/>
      </w:divBdr>
    </w:div>
    <w:div w:id="1489053691">
      <w:bodyDiv w:val="1"/>
      <w:marLeft w:val="0"/>
      <w:marRight w:val="0"/>
      <w:marTop w:val="0"/>
      <w:marBottom w:val="0"/>
      <w:divBdr>
        <w:top w:val="none" w:sz="0" w:space="0" w:color="auto"/>
        <w:left w:val="none" w:sz="0" w:space="0" w:color="auto"/>
        <w:bottom w:val="none" w:sz="0" w:space="0" w:color="auto"/>
        <w:right w:val="none" w:sz="0" w:space="0" w:color="auto"/>
      </w:divBdr>
    </w:div>
    <w:div w:id="1494223914">
      <w:bodyDiv w:val="1"/>
      <w:marLeft w:val="0"/>
      <w:marRight w:val="0"/>
      <w:marTop w:val="0"/>
      <w:marBottom w:val="0"/>
      <w:divBdr>
        <w:top w:val="none" w:sz="0" w:space="0" w:color="auto"/>
        <w:left w:val="none" w:sz="0" w:space="0" w:color="auto"/>
        <w:bottom w:val="none" w:sz="0" w:space="0" w:color="auto"/>
        <w:right w:val="none" w:sz="0" w:space="0" w:color="auto"/>
      </w:divBdr>
    </w:div>
    <w:div w:id="1506092398">
      <w:bodyDiv w:val="1"/>
      <w:marLeft w:val="0"/>
      <w:marRight w:val="0"/>
      <w:marTop w:val="0"/>
      <w:marBottom w:val="0"/>
      <w:divBdr>
        <w:top w:val="none" w:sz="0" w:space="0" w:color="auto"/>
        <w:left w:val="none" w:sz="0" w:space="0" w:color="auto"/>
        <w:bottom w:val="none" w:sz="0" w:space="0" w:color="auto"/>
        <w:right w:val="none" w:sz="0" w:space="0" w:color="auto"/>
      </w:divBdr>
    </w:div>
    <w:div w:id="1596548199">
      <w:bodyDiv w:val="1"/>
      <w:marLeft w:val="0"/>
      <w:marRight w:val="0"/>
      <w:marTop w:val="0"/>
      <w:marBottom w:val="0"/>
      <w:divBdr>
        <w:top w:val="none" w:sz="0" w:space="0" w:color="auto"/>
        <w:left w:val="none" w:sz="0" w:space="0" w:color="auto"/>
        <w:bottom w:val="none" w:sz="0" w:space="0" w:color="auto"/>
        <w:right w:val="none" w:sz="0" w:space="0" w:color="auto"/>
      </w:divBdr>
    </w:div>
    <w:div w:id="1702778063">
      <w:bodyDiv w:val="1"/>
      <w:marLeft w:val="0"/>
      <w:marRight w:val="0"/>
      <w:marTop w:val="0"/>
      <w:marBottom w:val="0"/>
      <w:divBdr>
        <w:top w:val="none" w:sz="0" w:space="0" w:color="auto"/>
        <w:left w:val="none" w:sz="0" w:space="0" w:color="auto"/>
        <w:bottom w:val="none" w:sz="0" w:space="0" w:color="auto"/>
        <w:right w:val="none" w:sz="0" w:space="0" w:color="auto"/>
      </w:divBdr>
    </w:div>
    <w:div w:id="1772555118">
      <w:bodyDiv w:val="1"/>
      <w:marLeft w:val="0"/>
      <w:marRight w:val="0"/>
      <w:marTop w:val="0"/>
      <w:marBottom w:val="0"/>
      <w:divBdr>
        <w:top w:val="none" w:sz="0" w:space="0" w:color="auto"/>
        <w:left w:val="none" w:sz="0" w:space="0" w:color="auto"/>
        <w:bottom w:val="none" w:sz="0" w:space="0" w:color="auto"/>
        <w:right w:val="none" w:sz="0" w:space="0" w:color="auto"/>
      </w:divBdr>
    </w:div>
    <w:div w:id="1778138607">
      <w:bodyDiv w:val="1"/>
      <w:marLeft w:val="0"/>
      <w:marRight w:val="0"/>
      <w:marTop w:val="0"/>
      <w:marBottom w:val="0"/>
      <w:divBdr>
        <w:top w:val="none" w:sz="0" w:space="0" w:color="auto"/>
        <w:left w:val="none" w:sz="0" w:space="0" w:color="auto"/>
        <w:bottom w:val="none" w:sz="0" w:space="0" w:color="auto"/>
        <w:right w:val="none" w:sz="0" w:space="0" w:color="auto"/>
      </w:divBdr>
    </w:div>
    <w:div w:id="1786120609">
      <w:bodyDiv w:val="1"/>
      <w:marLeft w:val="0"/>
      <w:marRight w:val="0"/>
      <w:marTop w:val="0"/>
      <w:marBottom w:val="0"/>
      <w:divBdr>
        <w:top w:val="none" w:sz="0" w:space="0" w:color="auto"/>
        <w:left w:val="none" w:sz="0" w:space="0" w:color="auto"/>
        <w:bottom w:val="none" w:sz="0" w:space="0" w:color="auto"/>
        <w:right w:val="none" w:sz="0" w:space="0" w:color="auto"/>
      </w:divBdr>
    </w:div>
    <w:div w:id="1800566471">
      <w:bodyDiv w:val="1"/>
      <w:marLeft w:val="0"/>
      <w:marRight w:val="0"/>
      <w:marTop w:val="0"/>
      <w:marBottom w:val="0"/>
      <w:divBdr>
        <w:top w:val="none" w:sz="0" w:space="0" w:color="auto"/>
        <w:left w:val="none" w:sz="0" w:space="0" w:color="auto"/>
        <w:bottom w:val="none" w:sz="0" w:space="0" w:color="auto"/>
        <w:right w:val="none" w:sz="0" w:space="0" w:color="auto"/>
      </w:divBdr>
    </w:div>
    <w:div w:id="1820076652">
      <w:bodyDiv w:val="1"/>
      <w:marLeft w:val="0"/>
      <w:marRight w:val="0"/>
      <w:marTop w:val="0"/>
      <w:marBottom w:val="0"/>
      <w:divBdr>
        <w:top w:val="none" w:sz="0" w:space="0" w:color="auto"/>
        <w:left w:val="none" w:sz="0" w:space="0" w:color="auto"/>
        <w:bottom w:val="none" w:sz="0" w:space="0" w:color="auto"/>
        <w:right w:val="none" w:sz="0" w:space="0" w:color="auto"/>
      </w:divBdr>
    </w:div>
    <w:div w:id="1841502470">
      <w:bodyDiv w:val="1"/>
      <w:marLeft w:val="0"/>
      <w:marRight w:val="0"/>
      <w:marTop w:val="0"/>
      <w:marBottom w:val="0"/>
      <w:divBdr>
        <w:top w:val="none" w:sz="0" w:space="0" w:color="auto"/>
        <w:left w:val="none" w:sz="0" w:space="0" w:color="auto"/>
        <w:bottom w:val="none" w:sz="0" w:space="0" w:color="auto"/>
        <w:right w:val="none" w:sz="0" w:space="0" w:color="auto"/>
      </w:divBdr>
    </w:div>
    <w:div w:id="1858687320">
      <w:bodyDiv w:val="1"/>
      <w:marLeft w:val="0"/>
      <w:marRight w:val="0"/>
      <w:marTop w:val="0"/>
      <w:marBottom w:val="0"/>
      <w:divBdr>
        <w:top w:val="none" w:sz="0" w:space="0" w:color="auto"/>
        <w:left w:val="none" w:sz="0" w:space="0" w:color="auto"/>
        <w:bottom w:val="none" w:sz="0" w:space="0" w:color="auto"/>
        <w:right w:val="none" w:sz="0" w:space="0" w:color="auto"/>
      </w:divBdr>
    </w:div>
    <w:div w:id="1874727367">
      <w:bodyDiv w:val="1"/>
      <w:marLeft w:val="0"/>
      <w:marRight w:val="0"/>
      <w:marTop w:val="0"/>
      <w:marBottom w:val="0"/>
      <w:divBdr>
        <w:top w:val="none" w:sz="0" w:space="0" w:color="auto"/>
        <w:left w:val="none" w:sz="0" w:space="0" w:color="auto"/>
        <w:bottom w:val="none" w:sz="0" w:space="0" w:color="auto"/>
        <w:right w:val="none" w:sz="0" w:space="0" w:color="auto"/>
      </w:divBdr>
    </w:div>
    <w:div w:id="1899627696">
      <w:bodyDiv w:val="1"/>
      <w:marLeft w:val="0"/>
      <w:marRight w:val="0"/>
      <w:marTop w:val="0"/>
      <w:marBottom w:val="0"/>
      <w:divBdr>
        <w:top w:val="none" w:sz="0" w:space="0" w:color="auto"/>
        <w:left w:val="none" w:sz="0" w:space="0" w:color="auto"/>
        <w:bottom w:val="none" w:sz="0" w:space="0" w:color="auto"/>
        <w:right w:val="none" w:sz="0" w:space="0" w:color="auto"/>
      </w:divBdr>
    </w:div>
    <w:div w:id="1910924752">
      <w:bodyDiv w:val="1"/>
      <w:marLeft w:val="0"/>
      <w:marRight w:val="0"/>
      <w:marTop w:val="0"/>
      <w:marBottom w:val="0"/>
      <w:divBdr>
        <w:top w:val="none" w:sz="0" w:space="0" w:color="auto"/>
        <w:left w:val="none" w:sz="0" w:space="0" w:color="auto"/>
        <w:bottom w:val="none" w:sz="0" w:space="0" w:color="auto"/>
        <w:right w:val="none" w:sz="0" w:space="0" w:color="auto"/>
      </w:divBdr>
    </w:div>
    <w:div w:id="1913615596">
      <w:bodyDiv w:val="1"/>
      <w:marLeft w:val="0"/>
      <w:marRight w:val="0"/>
      <w:marTop w:val="0"/>
      <w:marBottom w:val="0"/>
      <w:divBdr>
        <w:top w:val="none" w:sz="0" w:space="0" w:color="auto"/>
        <w:left w:val="none" w:sz="0" w:space="0" w:color="auto"/>
        <w:bottom w:val="none" w:sz="0" w:space="0" w:color="auto"/>
        <w:right w:val="none" w:sz="0" w:space="0" w:color="auto"/>
      </w:divBdr>
    </w:div>
    <w:div w:id="2008942935">
      <w:bodyDiv w:val="1"/>
      <w:marLeft w:val="0"/>
      <w:marRight w:val="0"/>
      <w:marTop w:val="0"/>
      <w:marBottom w:val="0"/>
      <w:divBdr>
        <w:top w:val="none" w:sz="0" w:space="0" w:color="auto"/>
        <w:left w:val="none" w:sz="0" w:space="0" w:color="auto"/>
        <w:bottom w:val="none" w:sz="0" w:space="0" w:color="auto"/>
        <w:right w:val="none" w:sz="0" w:space="0" w:color="auto"/>
      </w:divBdr>
    </w:div>
    <w:div w:id="2081636508">
      <w:bodyDiv w:val="1"/>
      <w:marLeft w:val="0"/>
      <w:marRight w:val="0"/>
      <w:marTop w:val="0"/>
      <w:marBottom w:val="0"/>
      <w:divBdr>
        <w:top w:val="none" w:sz="0" w:space="0" w:color="auto"/>
        <w:left w:val="none" w:sz="0" w:space="0" w:color="auto"/>
        <w:bottom w:val="none" w:sz="0" w:space="0" w:color="auto"/>
        <w:right w:val="none" w:sz="0" w:space="0" w:color="auto"/>
      </w:divBdr>
    </w:div>
    <w:div w:id="2083525964">
      <w:bodyDiv w:val="1"/>
      <w:marLeft w:val="0"/>
      <w:marRight w:val="0"/>
      <w:marTop w:val="0"/>
      <w:marBottom w:val="0"/>
      <w:divBdr>
        <w:top w:val="none" w:sz="0" w:space="0" w:color="auto"/>
        <w:left w:val="none" w:sz="0" w:space="0" w:color="auto"/>
        <w:bottom w:val="none" w:sz="0" w:space="0" w:color="auto"/>
        <w:right w:val="none" w:sz="0" w:space="0" w:color="auto"/>
      </w:divBdr>
    </w:div>
    <w:div w:id="2119907517">
      <w:bodyDiv w:val="1"/>
      <w:marLeft w:val="0"/>
      <w:marRight w:val="0"/>
      <w:marTop w:val="0"/>
      <w:marBottom w:val="0"/>
      <w:divBdr>
        <w:top w:val="none" w:sz="0" w:space="0" w:color="auto"/>
        <w:left w:val="none" w:sz="0" w:space="0" w:color="auto"/>
        <w:bottom w:val="none" w:sz="0" w:space="0" w:color="auto"/>
        <w:right w:val="none" w:sz="0" w:space="0" w:color="auto"/>
      </w:divBdr>
    </w:div>
    <w:div w:id="2135250177">
      <w:bodyDiv w:val="1"/>
      <w:marLeft w:val="0"/>
      <w:marRight w:val="0"/>
      <w:marTop w:val="0"/>
      <w:marBottom w:val="0"/>
      <w:divBdr>
        <w:top w:val="none" w:sz="0" w:space="0" w:color="auto"/>
        <w:left w:val="none" w:sz="0" w:space="0" w:color="auto"/>
        <w:bottom w:val="none" w:sz="0" w:space="0" w:color="auto"/>
        <w:right w:val="none" w:sz="0" w:space="0" w:color="auto"/>
      </w:divBdr>
    </w:div>
    <w:div w:id="21419183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17.png"/><Relationship Id="rId39" Type="http://schemas.openxmlformats.org/officeDocument/2006/relationships/image" Target="media/image27.png"/><Relationship Id="rId3" Type="http://schemas.openxmlformats.org/officeDocument/2006/relationships/numbering" Target="numbering.xml"/><Relationship Id="rId21" Type="http://schemas.openxmlformats.org/officeDocument/2006/relationships/image" Target="media/image14.jpeg"/><Relationship Id="rId34" Type="http://schemas.openxmlformats.org/officeDocument/2006/relationships/footer" Target="footer3.xml"/><Relationship Id="rId42" Type="http://schemas.openxmlformats.org/officeDocument/2006/relationships/hyperlink" Target="https://doi.org/10.3390/biomedicines12092122" TargetMode="External"/><Relationship Id="rId47" Type="http://schemas.openxmlformats.org/officeDocument/2006/relationships/image" Target="media/image32.png"/><Relationship Id="rId7" Type="http://schemas.openxmlformats.org/officeDocument/2006/relationships/footnotes" Target="footnot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6.png"/><Relationship Id="rId33" Type="http://schemas.openxmlformats.org/officeDocument/2006/relationships/footer" Target="footer2.xml"/><Relationship Id="rId38" Type="http://schemas.openxmlformats.org/officeDocument/2006/relationships/image" Target="media/image26.png"/><Relationship Id="rId46" Type="http://schemas.openxmlformats.org/officeDocument/2006/relationships/image" Target="media/image31.png"/><Relationship Id="rId2" Type="http://schemas.openxmlformats.org/officeDocument/2006/relationships/customXml" Target="../customXml/item2.xml"/><Relationship Id="rId16" Type="http://schemas.openxmlformats.org/officeDocument/2006/relationships/image" Target="media/image10.jpeg"/><Relationship Id="rId20" Type="http://schemas.openxmlformats.org/officeDocument/2006/relationships/image" Target="media/image13.jpeg"/><Relationship Id="rId29" Type="http://schemas.openxmlformats.org/officeDocument/2006/relationships/image" Target="media/image20.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5.jpeg"/><Relationship Id="rId32" Type="http://schemas.openxmlformats.org/officeDocument/2006/relationships/footer" Target="footer1.xm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0.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4.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20.jpeg"/><Relationship Id="rId31" Type="http://schemas.openxmlformats.org/officeDocument/2006/relationships/image" Target="media/image22.png"/><Relationship Id="rId44" Type="http://schemas.openxmlformats.org/officeDocument/2006/relationships/hyperlink" Target="https://doi.org/10.52889/1684-9280-2025-76-1-41-17" TargetMode="External"/><Relationship Id="rId81" Type="http://schemas.microsoft.com/office/2016/09/relationships/commentsIds" Target="commentsIds.xml"/><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3.png"/><Relationship Id="rId27" Type="http://schemas.openxmlformats.org/officeDocument/2006/relationships/image" Target="media/image18.tiff"/><Relationship Id="rId30" Type="http://schemas.openxmlformats.org/officeDocument/2006/relationships/image" Target="media/image21.png"/><Relationship Id="rId35" Type="http://schemas.openxmlformats.org/officeDocument/2006/relationships/image" Target="media/image23.png"/><Relationship Id="rId43" Type="http://schemas.openxmlformats.org/officeDocument/2006/relationships/hyperlink" Target="https://doi.org/10.52889/1684-9280-2024-2-72-12-19" TargetMode="External"/><Relationship Id="rId48" Type="http://schemas.openxmlformats.org/officeDocument/2006/relationships/fontTable" Target="fontTable.xml"/><Relationship Id="rId8" Type="http://schemas.openxmlformats.org/officeDocument/2006/relationships/endnotes" Target="endnotes.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92262C7-95B2-4E5C-AA04-1D00DD2304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101</Pages>
  <Words>33542</Words>
  <Characters>191195</Characters>
  <Application>Microsoft Office Word</Application>
  <DocSecurity>0</DocSecurity>
  <Lines>1593</Lines>
  <Paragraphs>448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224289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АТЕПИЛЕВА АЛИЯ МУХТАРОВНА</cp:lastModifiedBy>
  <cp:revision>2</cp:revision>
  <cp:lastPrinted>2025-09-19T06:48:00Z</cp:lastPrinted>
  <dcterms:created xsi:type="dcterms:W3CDTF">2025-10-01T10:35:00Z</dcterms:created>
  <dcterms:modified xsi:type="dcterms:W3CDTF">2025-10-01T10:35:00Z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1049-12.2.0.19805</vt:lpwstr>
  </property>
  <property fmtid="{D5CDD505-2E9C-101B-9397-08002B2CF9AE}" pid="3" name="ICV">
    <vt:lpwstr>48333C6CF0DD4B589BFF3BE68CE6A898_13</vt:lpwstr>
  </property>
</Properties>
</file>